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10" w:rsidRPr="006A0C3C" w:rsidRDefault="00B3055D" w:rsidP="00FF2E57">
      <w:pPr>
        <w:spacing w:line="500" w:lineRule="exact"/>
        <w:jc w:val="center"/>
        <w:rPr>
          <w:rFonts w:eastAsia="標楷體"/>
          <w:b/>
          <w:sz w:val="36"/>
          <w:szCs w:val="28"/>
        </w:rPr>
      </w:pPr>
      <w:r w:rsidRPr="006A0C3C">
        <w:rPr>
          <w:rFonts w:eastAsia="標楷體"/>
          <w:b/>
          <w:sz w:val="36"/>
          <w:szCs w:val="28"/>
        </w:rPr>
        <w:t>內政</w:t>
      </w:r>
      <w:r w:rsidR="009B0E10" w:rsidRPr="006A0C3C">
        <w:rPr>
          <w:rFonts w:eastAsia="標楷體"/>
          <w:b/>
          <w:sz w:val="36"/>
          <w:szCs w:val="28"/>
        </w:rPr>
        <w:t>部性別平等</w:t>
      </w:r>
      <w:r w:rsidR="000A72D6" w:rsidRPr="006A0C3C">
        <w:rPr>
          <w:rFonts w:eastAsia="標楷體"/>
          <w:b/>
          <w:sz w:val="36"/>
          <w:szCs w:val="28"/>
        </w:rPr>
        <w:t>專案小組</w:t>
      </w:r>
      <w:r w:rsidR="009B0E10" w:rsidRPr="006A0C3C">
        <w:rPr>
          <w:rFonts w:eastAsia="標楷體"/>
          <w:b/>
          <w:sz w:val="36"/>
          <w:szCs w:val="28"/>
        </w:rPr>
        <w:t>第</w:t>
      </w:r>
      <w:r w:rsidR="00654494" w:rsidRPr="006A0C3C">
        <w:rPr>
          <w:rFonts w:eastAsia="標楷體"/>
          <w:b/>
          <w:sz w:val="36"/>
          <w:szCs w:val="28"/>
        </w:rPr>
        <w:t>31</w:t>
      </w:r>
      <w:r w:rsidR="009B0E10" w:rsidRPr="006A0C3C">
        <w:rPr>
          <w:rFonts w:eastAsia="標楷體"/>
          <w:b/>
          <w:sz w:val="36"/>
          <w:szCs w:val="28"/>
        </w:rPr>
        <w:t>次</w:t>
      </w:r>
      <w:r w:rsidR="00A02591" w:rsidRPr="006A0C3C">
        <w:rPr>
          <w:rFonts w:eastAsia="標楷體"/>
          <w:b/>
          <w:sz w:val="36"/>
          <w:szCs w:val="28"/>
        </w:rPr>
        <w:t>(</w:t>
      </w:r>
      <w:r w:rsidR="00A02591" w:rsidRPr="006A0C3C">
        <w:rPr>
          <w:rFonts w:eastAsia="標楷體"/>
          <w:b/>
          <w:sz w:val="36"/>
          <w:szCs w:val="28"/>
        </w:rPr>
        <w:t>第</w:t>
      </w:r>
      <w:r w:rsidR="003F5CBB" w:rsidRPr="006A0C3C">
        <w:rPr>
          <w:rFonts w:eastAsia="標楷體"/>
          <w:b/>
          <w:sz w:val="36"/>
          <w:szCs w:val="28"/>
        </w:rPr>
        <w:t>6</w:t>
      </w:r>
      <w:r w:rsidR="00A02591" w:rsidRPr="006A0C3C">
        <w:rPr>
          <w:rFonts w:eastAsia="標楷體"/>
          <w:b/>
          <w:sz w:val="36"/>
          <w:szCs w:val="28"/>
        </w:rPr>
        <w:t>屆第</w:t>
      </w:r>
      <w:r w:rsidR="00654494" w:rsidRPr="006A0C3C">
        <w:rPr>
          <w:rFonts w:eastAsia="標楷體"/>
          <w:b/>
          <w:sz w:val="36"/>
          <w:szCs w:val="28"/>
        </w:rPr>
        <w:t>2</w:t>
      </w:r>
      <w:r w:rsidR="00A02591" w:rsidRPr="006A0C3C">
        <w:rPr>
          <w:rFonts w:eastAsia="標楷體"/>
          <w:b/>
          <w:sz w:val="36"/>
          <w:szCs w:val="28"/>
        </w:rPr>
        <w:t>次</w:t>
      </w:r>
      <w:r w:rsidR="00A02591" w:rsidRPr="006A0C3C">
        <w:rPr>
          <w:rFonts w:eastAsia="標楷體"/>
          <w:b/>
          <w:sz w:val="36"/>
          <w:szCs w:val="28"/>
        </w:rPr>
        <w:t>)</w:t>
      </w:r>
      <w:r w:rsidR="009B0E10" w:rsidRPr="006A0C3C">
        <w:rPr>
          <w:rFonts w:eastAsia="標楷體"/>
          <w:b/>
          <w:sz w:val="36"/>
          <w:szCs w:val="28"/>
        </w:rPr>
        <w:t>會議紀錄</w:t>
      </w:r>
    </w:p>
    <w:p w:rsidR="00DC32E1" w:rsidRPr="006A0C3C" w:rsidRDefault="009B0E10" w:rsidP="00FF2E57">
      <w:pPr>
        <w:numPr>
          <w:ilvl w:val="0"/>
          <w:numId w:val="16"/>
        </w:numPr>
        <w:spacing w:line="500" w:lineRule="exact"/>
        <w:rPr>
          <w:rFonts w:eastAsia="標楷體"/>
          <w:sz w:val="32"/>
          <w:szCs w:val="28"/>
        </w:rPr>
      </w:pPr>
      <w:r w:rsidRPr="006A0C3C">
        <w:rPr>
          <w:rFonts w:eastAsia="標楷體"/>
          <w:sz w:val="32"/>
          <w:szCs w:val="28"/>
        </w:rPr>
        <w:t>開會時間：民國</w:t>
      </w:r>
      <w:r w:rsidR="001B4D3A" w:rsidRPr="006A0C3C">
        <w:rPr>
          <w:rFonts w:eastAsia="標楷體"/>
          <w:sz w:val="32"/>
          <w:szCs w:val="28"/>
        </w:rPr>
        <w:t>10</w:t>
      </w:r>
      <w:r w:rsidR="00B63FD5" w:rsidRPr="006A0C3C">
        <w:rPr>
          <w:rFonts w:eastAsia="標楷體"/>
          <w:sz w:val="32"/>
          <w:szCs w:val="28"/>
        </w:rPr>
        <w:t>4</w:t>
      </w:r>
      <w:r w:rsidRPr="006A0C3C">
        <w:rPr>
          <w:rFonts w:eastAsia="標楷體"/>
          <w:sz w:val="32"/>
          <w:szCs w:val="28"/>
        </w:rPr>
        <w:t>年</w:t>
      </w:r>
      <w:r w:rsidR="00654494" w:rsidRPr="006A0C3C">
        <w:rPr>
          <w:rFonts w:eastAsia="標楷體"/>
          <w:sz w:val="32"/>
          <w:szCs w:val="28"/>
        </w:rPr>
        <w:t>9</w:t>
      </w:r>
      <w:r w:rsidR="00F27072" w:rsidRPr="006A0C3C">
        <w:rPr>
          <w:rFonts w:eastAsia="標楷體"/>
          <w:sz w:val="32"/>
          <w:szCs w:val="28"/>
        </w:rPr>
        <w:t>月</w:t>
      </w:r>
      <w:r w:rsidR="00654494" w:rsidRPr="006A0C3C">
        <w:rPr>
          <w:rFonts w:eastAsia="標楷體"/>
          <w:sz w:val="32"/>
          <w:szCs w:val="28"/>
        </w:rPr>
        <w:t>15</w:t>
      </w:r>
      <w:r w:rsidRPr="006A0C3C">
        <w:rPr>
          <w:rFonts w:eastAsia="標楷體"/>
          <w:sz w:val="32"/>
          <w:szCs w:val="28"/>
        </w:rPr>
        <w:t>日（星期</w:t>
      </w:r>
      <w:r w:rsidR="00654494" w:rsidRPr="006A0C3C">
        <w:rPr>
          <w:rFonts w:eastAsia="標楷體"/>
          <w:sz w:val="32"/>
          <w:szCs w:val="28"/>
        </w:rPr>
        <w:t>二</w:t>
      </w:r>
      <w:r w:rsidRPr="006A0C3C">
        <w:rPr>
          <w:rFonts w:eastAsia="標楷體"/>
          <w:sz w:val="32"/>
          <w:szCs w:val="28"/>
        </w:rPr>
        <w:t>）</w:t>
      </w:r>
      <w:r w:rsidR="003F5CBB" w:rsidRPr="006A0C3C">
        <w:rPr>
          <w:rFonts w:eastAsia="標楷體"/>
          <w:sz w:val="32"/>
          <w:szCs w:val="28"/>
        </w:rPr>
        <w:t>上</w:t>
      </w:r>
      <w:r w:rsidRPr="006A0C3C">
        <w:rPr>
          <w:rFonts w:eastAsia="標楷體"/>
          <w:sz w:val="32"/>
          <w:szCs w:val="28"/>
        </w:rPr>
        <w:t>午</w:t>
      </w:r>
      <w:r w:rsidR="003F5CBB" w:rsidRPr="006A0C3C">
        <w:rPr>
          <w:rFonts w:eastAsia="標楷體"/>
          <w:sz w:val="32"/>
          <w:szCs w:val="28"/>
        </w:rPr>
        <w:t>9</w:t>
      </w:r>
      <w:r w:rsidRPr="006A0C3C">
        <w:rPr>
          <w:rFonts w:eastAsia="標楷體"/>
          <w:sz w:val="32"/>
          <w:szCs w:val="28"/>
        </w:rPr>
        <w:t>時</w:t>
      </w:r>
      <w:r w:rsidR="0066164C" w:rsidRPr="006A0C3C">
        <w:rPr>
          <w:rFonts w:eastAsia="標楷體"/>
          <w:sz w:val="32"/>
          <w:szCs w:val="28"/>
        </w:rPr>
        <w:t>30</w:t>
      </w:r>
      <w:r w:rsidR="002D04BA" w:rsidRPr="006A0C3C">
        <w:rPr>
          <w:rFonts w:eastAsia="標楷體"/>
          <w:sz w:val="32"/>
          <w:szCs w:val="28"/>
        </w:rPr>
        <w:t>分</w:t>
      </w:r>
    </w:p>
    <w:p w:rsidR="00DC32E1" w:rsidRPr="006A0C3C" w:rsidRDefault="009B0E10" w:rsidP="00FF2E57">
      <w:pPr>
        <w:numPr>
          <w:ilvl w:val="0"/>
          <w:numId w:val="16"/>
        </w:numPr>
        <w:spacing w:line="500" w:lineRule="exact"/>
        <w:rPr>
          <w:rFonts w:eastAsia="標楷體"/>
          <w:sz w:val="32"/>
          <w:szCs w:val="28"/>
        </w:rPr>
      </w:pPr>
      <w:r w:rsidRPr="006A0C3C">
        <w:rPr>
          <w:rFonts w:eastAsia="標楷體"/>
          <w:sz w:val="32"/>
          <w:szCs w:val="28"/>
        </w:rPr>
        <w:t>開會地點：</w:t>
      </w:r>
      <w:r w:rsidR="00D0126C" w:rsidRPr="006A0C3C">
        <w:rPr>
          <w:rFonts w:eastAsia="標楷體"/>
          <w:sz w:val="32"/>
          <w:szCs w:val="28"/>
        </w:rPr>
        <w:t>本部</w:t>
      </w:r>
      <w:r w:rsidR="002E780A" w:rsidRPr="006A0C3C">
        <w:rPr>
          <w:rFonts w:eastAsia="標楷體"/>
          <w:sz w:val="32"/>
          <w:szCs w:val="28"/>
        </w:rPr>
        <w:t>8</w:t>
      </w:r>
      <w:r w:rsidR="0063548A" w:rsidRPr="006A0C3C">
        <w:rPr>
          <w:rFonts w:eastAsia="標楷體"/>
          <w:sz w:val="32"/>
          <w:szCs w:val="28"/>
        </w:rPr>
        <w:t>樓</w:t>
      </w:r>
      <w:r w:rsidR="002E780A" w:rsidRPr="006A0C3C">
        <w:rPr>
          <w:rFonts w:eastAsia="標楷體"/>
          <w:sz w:val="32"/>
          <w:szCs w:val="28"/>
        </w:rPr>
        <w:t>簡報</w:t>
      </w:r>
      <w:r w:rsidR="0063548A" w:rsidRPr="006A0C3C">
        <w:rPr>
          <w:rFonts w:eastAsia="標楷體"/>
          <w:sz w:val="32"/>
          <w:szCs w:val="28"/>
        </w:rPr>
        <w:t>室</w:t>
      </w:r>
    </w:p>
    <w:p w:rsidR="00DC32E1" w:rsidRPr="006A0C3C" w:rsidRDefault="009B0E10" w:rsidP="00DA428D">
      <w:pPr>
        <w:numPr>
          <w:ilvl w:val="0"/>
          <w:numId w:val="16"/>
        </w:numPr>
        <w:spacing w:line="500" w:lineRule="exact"/>
        <w:rPr>
          <w:rFonts w:eastAsia="標楷體"/>
          <w:sz w:val="32"/>
          <w:szCs w:val="28"/>
        </w:rPr>
      </w:pPr>
      <w:r w:rsidRPr="006A0C3C">
        <w:rPr>
          <w:rFonts w:eastAsia="標楷體"/>
          <w:sz w:val="32"/>
          <w:szCs w:val="28"/>
        </w:rPr>
        <w:t>主持人：</w:t>
      </w:r>
      <w:r w:rsidR="006B380A" w:rsidRPr="006A0C3C">
        <w:rPr>
          <w:rFonts w:eastAsia="標楷體"/>
          <w:sz w:val="32"/>
          <w:szCs w:val="28"/>
        </w:rPr>
        <w:t>陳</w:t>
      </w:r>
      <w:r w:rsidR="00BF61F0" w:rsidRPr="006A0C3C">
        <w:rPr>
          <w:rFonts w:eastAsia="標楷體"/>
          <w:sz w:val="32"/>
          <w:szCs w:val="28"/>
        </w:rPr>
        <w:t>召集人</w:t>
      </w:r>
      <w:r w:rsidR="006B380A" w:rsidRPr="006A0C3C">
        <w:rPr>
          <w:rFonts w:eastAsia="標楷體"/>
          <w:sz w:val="32"/>
          <w:szCs w:val="28"/>
        </w:rPr>
        <w:t>威仁</w:t>
      </w:r>
    </w:p>
    <w:p w:rsidR="00DC32E1" w:rsidRPr="006A0C3C" w:rsidRDefault="00E90B9B" w:rsidP="00DC32E1">
      <w:pPr>
        <w:spacing w:line="500" w:lineRule="exact"/>
        <w:ind w:left="720"/>
        <w:rPr>
          <w:rFonts w:eastAsia="標楷體"/>
          <w:sz w:val="32"/>
          <w:szCs w:val="28"/>
        </w:rPr>
      </w:pPr>
      <w:r>
        <w:rPr>
          <w:rFonts w:eastAsia="標楷體"/>
          <w:noProof/>
          <w:sz w:val="32"/>
          <w:szCs w:val="28"/>
        </w:rPr>
        <w:pict>
          <v:shapetype id="_x0000_t202" coordsize="21600,21600" o:spt="202" path="m,l,21600r21600,l21600,xe">
            <v:stroke joinstyle="miter"/>
            <v:path gradientshapeok="t" o:connecttype="rect"/>
          </v:shapetype>
          <v:shape id="_x0000_s1038" type="#_x0000_t202" style="position:absolute;left:0;text-align:left;margin-left:408pt;margin-top:-168.3pt;width:1in;height:36pt;z-index:1" stroked="f">
            <v:textbox style="mso-next-textbox:#_x0000_s1038">
              <w:txbxContent>
                <w:p w:rsidR="000D77B0" w:rsidRPr="00E20ED0" w:rsidRDefault="000D77B0" w:rsidP="00E20ED0"/>
              </w:txbxContent>
            </v:textbox>
          </v:shape>
        </w:pict>
      </w:r>
      <w:r w:rsidR="009B0E10" w:rsidRPr="006A0C3C">
        <w:rPr>
          <w:rFonts w:eastAsia="標楷體"/>
          <w:sz w:val="32"/>
          <w:szCs w:val="28"/>
        </w:rPr>
        <w:t>記</w:t>
      </w:r>
      <w:r w:rsidR="002F267C" w:rsidRPr="006A0C3C">
        <w:rPr>
          <w:rFonts w:eastAsia="標楷體"/>
          <w:sz w:val="32"/>
          <w:szCs w:val="28"/>
        </w:rPr>
        <w:t xml:space="preserve">  </w:t>
      </w:r>
      <w:r w:rsidR="009B0E10" w:rsidRPr="006A0C3C">
        <w:rPr>
          <w:rFonts w:eastAsia="標楷體"/>
          <w:sz w:val="32"/>
          <w:szCs w:val="28"/>
        </w:rPr>
        <w:t>錄：</w:t>
      </w:r>
      <w:r w:rsidR="007711A2">
        <w:rPr>
          <w:rFonts w:eastAsia="標楷體" w:hint="eastAsia"/>
          <w:sz w:val="32"/>
          <w:szCs w:val="28"/>
        </w:rPr>
        <w:t>周</w:t>
      </w:r>
      <w:proofErr w:type="gramStart"/>
      <w:r w:rsidR="007711A2">
        <w:rPr>
          <w:rFonts w:eastAsia="標楷體" w:hint="eastAsia"/>
          <w:sz w:val="32"/>
          <w:szCs w:val="28"/>
        </w:rPr>
        <w:t>姮</w:t>
      </w:r>
      <w:proofErr w:type="gramEnd"/>
      <w:r w:rsidR="007711A2">
        <w:rPr>
          <w:rFonts w:eastAsia="標楷體" w:hint="eastAsia"/>
          <w:sz w:val="32"/>
          <w:szCs w:val="28"/>
        </w:rPr>
        <w:t>均</w:t>
      </w:r>
    </w:p>
    <w:p w:rsidR="00DC32E1" w:rsidRPr="006A0C3C" w:rsidRDefault="009B0E10" w:rsidP="00FF2E57">
      <w:pPr>
        <w:numPr>
          <w:ilvl w:val="0"/>
          <w:numId w:val="16"/>
        </w:numPr>
        <w:spacing w:line="500" w:lineRule="exact"/>
        <w:rPr>
          <w:rFonts w:eastAsia="標楷體"/>
          <w:sz w:val="32"/>
          <w:szCs w:val="28"/>
        </w:rPr>
      </w:pPr>
      <w:r w:rsidRPr="006A0C3C">
        <w:rPr>
          <w:rFonts w:eastAsia="標楷體"/>
          <w:sz w:val="32"/>
          <w:szCs w:val="28"/>
        </w:rPr>
        <w:t>出（列）席機關代表：詳如簽到表</w:t>
      </w:r>
    </w:p>
    <w:p w:rsidR="00DC32E1" w:rsidRPr="006A0C3C" w:rsidRDefault="006C67C0" w:rsidP="00DC32E1">
      <w:pPr>
        <w:numPr>
          <w:ilvl w:val="0"/>
          <w:numId w:val="16"/>
        </w:numPr>
        <w:spacing w:line="500" w:lineRule="exact"/>
        <w:rPr>
          <w:rFonts w:eastAsia="標楷體"/>
          <w:sz w:val="32"/>
          <w:szCs w:val="28"/>
        </w:rPr>
      </w:pPr>
      <w:r w:rsidRPr="006A0C3C">
        <w:rPr>
          <w:rFonts w:eastAsia="標楷體"/>
          <w:sz w:val="32"/>
          <w:szCs w:val="28"/>
        </w:rPr>
        <w:t>確認上次會議紀錄：</w:t>
      </w:r>
    </w:p>
    <w:p w:rsidR="00DC32E1" w:rsidRPr="006A0C3C" w:rsidRDefault="006964CA" w:rsidP="00DC32E1">
      <w:pPr>
        <w:spacing w:line="500" w:lineRule="exact"/>
        <w:ind w:left="720"/>
        <w:rPr>
          <w:rFonts w:eastAsia="標楷體"/>
          <w:sz w:val="32"/>
          <w:szCs w:val="28"/>
        </w:rPr>
      </w:pPr>
      <w:r w:rsidRPr="006A0C3C">
        <w:rPr>
          <w:rFonts w:eastAsia="標楷體"/>
          <w:sz w:val="32"/>
          <w:szCs w:val="28"/>
        </w:rPr>
        <w:t>決議：</w:t>
      </w:r>
      <w:r w:rsidR="0076390D" w:rsidRPr="006A0C3C">
        <w:rPr>
          <w:rFonts w:eastAsia="標楷體"/>
          <w:sz w:val="32"/>
          <w:szCs w:val="28"/>
        </w:rPr>
        <w:t>確認。</w:t>
      </w:r>
    </w:p>
    <w:p w:rsidR="00DC32E1" w:rsidRPr="006A0C3C" w:rsidRDefault="00DC32E1" w:rsidP="00DC32E1">
      <w:pPr>
        <w:numPr>
          <w:ilvl w:val="0"/>
          <w:numId w:val="16"/>
        </w:numPr>
        <w:spacing w:line="500" w:lineRule="exact"/>
        <w:rPr>
          <w:rFonts w:eastAsia="標楷體"/>
          <w:sz w:val="32"/>
          <w:szCs w:val="28"/>
        </w:rPr>
      </w:pPr>
      <w:r w:rsidRPr="006A0C3C">
        <w:rPr>
          <w:rFonts w:eastAsia="標楷體"/>
          <w:sz w:val="32"/>
          <w:szCs w:val="28"/>
        </w:rPr>
        <w:t>報告事項：</w:t>
      </w:r>
    </w:p>
    <w:p w:rsidR="00E26C78" w:rsidRPr="006A0C3C" w:rsidRDefault="00E26C78" w:rsidP="00E26C78">
      <w:pPr>
        <w:numPr>
          <w:ilvl w:val="0"/>
          <w:numId w:val="21"/>
        </w:numPr>
        <w:spacing w:line="500" w:lineRule="exact"/>
        <w:rPr>
          <w:rFonts w:eastAsia="標楷體"/>
          <w:b/>
          <w:sz w:val="32"/>
          <w:szCs w:val="28"/>
        </w:rPr>
      </w:pPr>
      <w:r w:rsidRPr="006A0C3C">
        <w:rPr>
          <w:rFonts w:eastAsia="標楷體"/>
          <w:b/>
          <w:sz w:val="32"/>
          <w:szCs w:val="28"/>
        </w:rPr>
        <w:t>上次會議決議事項辦理情形案。</w:t>
      </w:r>
    </w:p>
    <w:p w:rsidR="00D841BF" w:rsidRPr="006A0C3C" w:rsidRDefault="004E6D0F" w:rsidP="00F611BC">
      <w:pPr>
        <w:spacing w:line="500" w:lineRule="exact"/>
        <w:ind w:left="1274" w:hangingChars="398" w:hanging="1274"/>
        <w:rPr>
          <w:rFonts w:eastAsia="標楷體"/>
          <w:sz w:val="32"/>
          <w:szCs w:val="28"/>
        </w:rPr>
      </w:pPr>
      <w:r w:rsidRPr="006A0C3C">
        <w:rPr>
          <w:rFonts w:eastAsia="標楷體"/>
          <w:sz w:val="32"/>
          <w:szCs w:val="28"/>
        </w:rPr>
        <w:t>決　議</w:t>
      </w:r>
      <w:r w:rsidR="00DC32E1" w:rsidRPr="006A0C3C">
        <w:rPr>
          <w:rFonts w:eastAsia="標楷體"/>
          <w:sz w:val="32"/>
          <w:szCs w:val="28"/>
        </w:rPr>
        <w:t>：</w:t>
      </w:r>
      <w:proofErr w:type="gramStart"/>
      <w:r w:rsidR="00691537" w:rsidRPr="006A0C3C">
        <w:rPr>
          <w:rFonts w:eastAsia="標楷體"/>
          <w:sz w:val="32"/>
          <w:szCs w:val="28"/>
        </w:rPr>
        <w:t>洽悉。</w:t>
      </w:r>
      <w:proofErr w:type="gramEnd"/>
    </w:p>
    <w:p w:rsidR="00650B2D" w:rsidRPr="006A0C3C" w:rsidRDefault="00650B2D" w:rsidP="00F611BC">
      <w:pPr>
        <w:spacing w:line="500" w:lineRule="exact"/>
        <w:ind w:left="1114" w:hangingChars="398" w:hanging="1114"/>
        <w:rPr>
          <w:rFonts w:eastAsia="標楷體"/>
          <w:sz w:val="28"/>
          <w:szCs w:val="28"/>
        </w:rPr>
      </w:pPr>
    </w:p>
    <w:p w:rsidR="00F83C89" w:rsidRPr="006A0C3C" w:rsidRDefault="00CC756D" w:rsidP="00234F45">
      <w:pPr>
        <w:numPr>
          <w:ilvl w:val="0"/>
          <w:numId w:val="21"/>
        </w:numPr>
        <w:spacing w:line="500" w:lineRule="exact"/>
        <w:rPr>
          <w:rFonts w:eastAsia="標楷體"/>
          <w:b/>
          <w:sz w:val="32"/>
          <w:szCs w:val="28"/>
        </w:rPr>
      </w:pPr>
      <w:r w:rsidRPr="006A0C3C">
        <w:rPr>
          <w:rFonts w:eastAsia="標楷體"/>
          <w:b/>
          <w:sz w:val="32"/>
          <w:szCs w:val="32"/>
        </w:rPr>
        <w:t>本小組歷次會議決議列管事項辦理情形</w:t>
      </w:r>
      <w:r w:rsidR="00DE0FDC">
        <w:rPr>
          <w:rFonts w:eastAsia="標楷體" w:hint="eastAsia"/>
          <w:b/>
          <w:sz w:val="32"/>
          <w:szCs w:val="32"/>
        </w:rPr>
        <w:t>案。</w:t>
      </w:r>
    </w:p>
    <w:p w:rsidR="009E3EFD" w:rsidRPr="006A0C3C" w:rsidRDefault="004E6D0F" w:rsidP="001618DC">
      <w:pPr>
        <w:tabs>
          <w:tab w:val="left" w:pos="490"/>
        </w:tabs>
        <w:spacing w:line="500" w:lineRule="exact"/>
        <w:ind w:left="1274" w:hangingChars="398" w:hanging="1274"/>
        <w:rPr>
          <w:rFonts w:eastAsia="標楷體"/>
          <w:sz w:val="32"/>
          <w:szCs w:val="28"/>
        </w:rPr>
      </w:pPr>
      <w:r w:rsidRPr="006A0C3C">
        <w:rPr>
          <w:rFonts w:eastAsia="標楷體"/>
          <w:sz w:val="32"/>
          <w:szCs w:val="28"/>
        </w:rPr>
        <w:t>決　議</w:t>
      </w:r>
      <w:r w:rsidR="00DC32E1" w:rsidRPr="006A0C3C">
        <w:rPr>
          <w:rFonts w:eastAsia="標楷體"/>
          <w:sz w:val="32"/>
          <w:szCs w:val="28"/>
        </w:rPr>
        <w:t>：</w:t>
      </w:r>
      <w:r w:rsidR="00DE0FDC">
        <w:rPr>
          <w:rFonts w:eastAsia="標楷體" w:hint="eastAsia"/>
          <w:sz w:val="32"/>
          <w:szCs w:val="28"/>
        </w:rPr>
        <w:t>有關</w:t>
      </w:r>
      <w:r w:rsidR="00DE0FDC" w:rsidRPr="00DE0FDC">
        <w:rPr>
          <w:rFonts w:eastAsia="標楷體"/>
          <w:sz w:val="32"/>
          <w:szCs w:val="32"/>
        </w:rPr>
        <w:t>「</w:t>
      </w:r>
      <w:r w:rsidR="00DE0FDC" w:rsidRPr="00DE0FDC">
        <w:rPr>
          <w:rFonts w:eastAsia="標楷體"/>
          <w:sz w:val="32"/>
          <w:szCs w:val="28"/>
        </w:rPr>
        <w:t>財團法人臺灣營建研究院之董監事尚未符合任</w:t>
      </w:r>
      <w:proofErr w:type="gramStart"/>
      <w:r w:rsidR="00DE0FDC" w:rsidRPr="00DE0FDC">
        <w:rPr>
          <w:rFonts w:eastAsia="標楷體"/>
          <w:sz w:val="32"/>
          <w:szCs w:val="28"/>
        </w:rPr>
        <w:t>一</w:t>
      </w:r>
      <w:proofErr w:type="gramEnd"/>
      <w:r w:rsidR="00DE0FDC" w:rsidRPr="00DE0FDC">
        <w:rPr>
          <w:rFonts w:eastAsia="標楷體"/>
          <w:sz w:val="32"/>
          <w:szCs w:val="28"/>
        </w:rPr>
        <w:t>性別達三分之一規定案」，請營</w:t>
      </w:r>
      <w:r w:rsidR="00DE0FDC">
        <w:rPr>
          <w:rFonts w:eastAsia="標楷體"/>
          <w:sz w:val="32"/>
          <w:szCs w:val="28"/>
        </w:rPr>
        <w:t>建署擬具督導改善計畫，協助其及早符合董監事任</w:t>
      </w:r>
      <w:proofErr w:type="gramStart"/>
      <w:r w:rsidR="00DE0FDC">
        <w:rPr>
          <w:rFonts w:eastAsia="標楷體"/>
          <w:sz w:val="32"/>
          <w:szCs w:val="28"/>
        </w:rPr>
        <w:t>一</w:t>
      </w:r>
      <w:proofErr w:type="gramEnd"/>
      <w:r w:rsidR="00DE0FDC">
        <w:rPr>
          <w:rFonts w:eastAsia="標楷體"/>
          <w:sz w:val="32"/>
          <w:szCs w:val="28"/>
        </w:rPr>
        <w:t>性別比例規定，</w:t>
      </w:r>
      <w:proofErr w:type="gramStart"/>
      <w:r w:rsidR="00DE0FDC" w:rsidRPr="00DE0FDC">
        <w:rPr>
          <w:rFonts w:eastAsia="標楷體"/>
          <w:sz w:val="32"/>
          <w:szCs w:val="28"/>
        </w:rPr>
        <w:t>賡</w:t>
      </w:r>
      <w:proofErr w:type="gramEnd"/>
      <w:r w:rsidR="00DE0FDC" w:rsidRPr="00DE0FDC">
        <w:rPr>
          <w:rFonts w:eastAsia="標楷體"/>
          <w:sz w:val="32"/>
          <w:szCs w:val="28"/>
        </w:rPr>
        <w:t>續列管</w:t>
      </w:r>
      <w:r w:rsidR="00CC756D" w:rsidRPr="006A0C3C">
        <w:rPr>
          <w:rFonts w:eastAsia="標楷體"/>
          <w:sz w:val="32"/>
          <w:szCs w:val="28"/>
        </w:rPr>
        <w:t>。</w:t>
      </w:r>
    </w:p>
    <w:p w:rsidR="00216EB3" w:rsidRPr="006A0C3C" w:rsidRDefault="00216EB3" w:rsidP="00216EB3">
      <w:pPr>
        <w:tabs>
          <w:tab w:val="left" w:pos="330"/>
          <w:tab w:val="left" w:pos="450"/>
        </w:tabs>
        <w:autoSpaceDE w:val="0"/>
        <w:autoSpaceDN w:val="0"/>
        <w:adjustRightInd w:val="0"/>
        <w:spacing w:line="500" w:lineRule="exact"/>
        <w:ind w:left="1080"/>
        <w:jc w:val="both"/>
        <w:rPr>
          <w:rFonts w:eastAsia="標楷體"/>
          <w:sz w:val="32"/>
          <w:szCs w:val="28"/>
        </w:rPr>
      </w:pPr>
    </w:p>
    <w:p w:rsidR="003F7702" w:rsidRPr="006A0C3C" w:rsidRDefault="003F7702" w:rsidP="003F7702">
      <w:pPr>
        <w:numPr>
          <w:ilvl w:val="0"/>
          <w:numId w:val="16"/>
        </w:numPr>
        <w:spacing w:line="480" w:lineRule="exact"/>
        <w:jc w:val="both"/>
        <w:rPr>
          <w:rFonts w:eastAsia="標楷體"/>
          <w:sz w:val="32"/>
          <w:szCs w:val="28"/>
        </w:rPr>
      </w:pPr>
      <w:r w:rsidRPr="006A0C3C">
        <w:rPr>
          <w:rFonts w:eastAsia="標楷體"/>
          <w:sz w:val="32"/>
          <w:szCs w:val="28"/>
        </w:rPr>
        <w:t>討論事項：</w:t>
      </w:r>
    </w:p>
    <w:p w:rsidR="00F83C89" w:rsidRPr="006A0C3C" w:rsidRDefault="00577470" w:rsidP="00A94674">
      <w:pPr>
        <w:spacing w:line="480" w:lineRule="exact"/>
        <w:ind w:leftChars="-2" w:left="1276" w:hangingChars="400" w:hanging="1281"/>
        <w:jc w:val="both"/>
        <w:rPr>
          <w:rFonts w:eastAsia="標楷體"/>
          <w:b/>
          <w:sz w:val="32"/>
          <w:szCs w:val="28"/>
        </w:rPr>
      </w:pPr>
      <w:r w:rsidRPr="006A0C3C">
        <w:rPr>
          <w:rFonts w:eastAsia="標楷體"/>
          <w:b/>
          <w:sz w:val="32"/>
          <w:szCs w:val="28"/>
        </w:rPr>
        <w:t>案由</w:t>
      </w:r>
      <w:proofErr w:type="gramStart"/>
      <w:r w:rsidRPr="006A0C3C">
        <w:rPr>
          <w:rFonts w:eastAsia="標楷體"/>
          <w:b/>
          <w:sz w:val="32"/>
          <w:szCs w:val="28"/>
        </w:rPr>
        <w:t>一</w:t>
      </w:r>
      <w:proofErr w:type="gramEnd"/>
      <w:r w:rsidRPr="006A0C3C">
        <w:rPr>
          <w:rFonts w:eastAsia="標楷體"/>
          <w:b/>
          <w:sz w:val="32"/>
          <w:szCs w:val="28"/>
        </w:rPr>
        <w:t>：</w:t>
      </w:r>
      <w:r w:rsidR="00CC756D" w:rsidRPr="006A0C3C">
        <w:rPr>
          <w:rFonts w:eastAsia="標楷體"/>
          <w:b/>
          <w:sz w:val="32"/>
          <w:szCs w:val="32"/>
        </w:rPr>
        <w:t>有關「性別平等政策綱領」本部</w:t>
      </w:r>
      <w:r w:rsidR="00CC756D" w:rsidRPr="006A0C3C">
        <w:rPr>
          <w:rFonts w:eastAsia="標楷體"/>
          <w:b/>
          <w:sz w:val="32"/>
          <w:szCs w:val="32"/>
        </w:rPr>
        <w:t>105</w:t>
      </w:r>
      <w:r w:rsidR="00462949" w:rsidRPr="006A0C3C">
        <w:rPr>
          <w:rFonts w:eastAsia="標楷體"/>
          <w:b/>
          <w:sz w:val="32"/>
          <w:szCs w:val="32"/>
        </w:rPr>
        <w:t>年規劃重點及預期目標案</w:t>
      </w:r>
      <w:r w:rsidR="00CC756D" w:rsidRPr="006A0C3C">
        <w:rPr>
          <w:rFonts w:eastAsia="標楷體"/>
          <w:b/>
          <w:sz w:val="32"/>
          <w:szCs w:val="32"/>
        </w:rPr>
        <w:t>。</w:t>
      </w:r>
    </w:p>
    <w:p w:rsidR="00EE4A79" w:rsidRPr="006A0C3C" w:rsidRDefault="00577470" w:rsidP="002914FC">
      <w:pPr>
        <w:spacing w:line="480" w:lineRule="exact"/>
        <w:jc w:val="both"/>
        <w:rPr>
          <w:rFonts w:eastAsia="標楷體"/>
          <w:b/>
          <w:sz w:val="32"/>
          <w:szCs w:val="28"/>
        </w:rPr>
      </w:pPr>
      <w:r w:rsidRPr="006A0C3C">
        <w:rPr>
          <w:rFonts w:eastAsia="標楷體"/>
          <w:b/>
          <w:sz w:val="32"/>
          <w:szCs w:val="28"/>
        </w:rPr>
        <w:t>決　議：</w:t>
      </w:r>
    </w:p>
    <w:p w:rsidR="00EE4A79" w:rsidRPr="006A0C3C" w:rsidRDefault="00A94674" w:rsidP="00A94674">
      <w:pPr>
        <w:spacing w:line="480" w:lineRule="exact"/>
        <w:ind w:left="992" w:hangingChars="310" w:hanging="992"/>
        <w:jc w:val="both"/>
        <w:rPr>
          <w:rFonts w:eastAsia="標楷體"/>
          <w:sz w:val="32"/>
          <w:szCs w:val="28"/>
        </w:rPr>
      </w:pPr>
      <w:r>
        <w:rPr>
          <w:rFonts w:eastAsia="標楷體" w:hint="eastAsia"/>
          <w:sz w:val="32"/>
          <w:szCs w:val="28"/>
        </w:rPr>
        <w:t>（一）</w:t>
      </w:r>
      <w:r w:rsidR="00692168" w:rsidRPr="006A0C3C">
        <w:rPr>
          <w:rFonts w:eastAsia="標楷體"/>
          <w:sz w:val="32"/>
          <w:szCs w:val="28"/>
        </w:rPr>
        <w:t>請各單位（機關）</w:t>
      </w:r>
      <w:r w:rsidR="004528C8" w:rsidRPr="006A0C3C">
        <w:rPr>
          <w:rFonts w:eastAsia="標楷體"/>
          <w:sz w:val="32"/>
          <w:szCs w:val="28"/>
        </w:rPr>
        <w:t>加強說明各項計畫</w:t>
      </w:r>
      <w:r w:rsidR="00856A08">
        <w:rPr>
          <w:rFonts w:eastAsia="標楷體" w:hint="eastAsia"/>
          <w:sz w:val="32"/>
          <w:szCs w:val="28"/>
        </w:rPr>
        <w:t>、措施及方案</w:t>
      </w:r>
      <w:r w:rsidR="004528C8" w:rsidRPr="006A0C3C">
        <w:rPr>
          <w:rFonts w:eastAsia="標楷體"/>
          <w:sz w:val="32"/>
          <w:szCs w:val="28"/>
        </w:rPr>
        <w:t>與性別平等</w:t>
      </w:r>
      <w:proofErr w:type="gramStart"/>
      <w:r w:rsidR="00E25250" w:rsidRPr="006A0C3C">
        <w:rPr>
          <w:rFonts w:eastAsia="標楷體"/>
          <w:sz w:val="32"/>
          <w:szCs w:val="28"/>
        </w:rPr>
        <w:t>目標</w:t>
      </w:r>
      <w:r w:rsidR="001423B8">
        <w:rPr>
          <w:rFonts w:eastAsia="標楷體"/>
          <w:sz w:val="32"/>
          <w:szCs w:val="28"/>
        </w:rPr>
        <w:t>間的關聯</w:t>
      </w:r>
      <w:proofErr w:type="gramEnd"/>
      <w:r w:rsidR="009621B2" w:rsidRPr="006A0C3C">
        <w:rPr>
          <w:rFonts w:eastAsia="標楷體"/>
          <w:sz w:val="32"/>
          <w:szCs w:val="28"/>
        </w:rPr>
        <w:t>，並</w:t>
      </w:r>
      <w:r w:rsidR="00E4318F" w:rsidRPr="006A0C3C">
        <w:rPr>
          <w:rFonts w:eastAsia="標楷體"/>
          <w:sz w:val="32"/>
          <w:szCs w:val="28"/>
        </w:rPr>
        <w:t>於規劃重點及預期目標內加</w:t>
      </w:r>
      <w:proofErr w:type="gramStart"/>
      <w:r w:rsidR="00E4318F" w:rsidRPr="006A0C3C">
        <w:rPr>
          <w:rFonts w:eastAsia="標楷體"/>
          <w:sz w:val="32"/>
          <w:szCs w:val="28"/>
        </w:rPr>
        <w:t>註</w:t>
      </w:r>
      <w:proofErr w:type="gramEnd"/>
      <w:r w:rsidR="001423B8">
        <w:rPr>
          <w:rFonts w:eastAsia="標楷體" w:hint="eastAsia"/>
          <w:sz w:val="32"/>
          <w:szCs w:val="28"/>
        </w:rPr>
        <w:t>具體實施</w:t>
      </w:r>
      <w:r w:rsidR="00E4318F" w:rsidRPr="006A0C3C">
        <w:rPr>
          <w:rFonts w:eastAsia="標楷體"/>
          <w:sz w:val="32"/>
          <w:szCs w:val="28"/>
        </w:rPr>
        <w:t>期程，</w:t>
      </w:r>
      <w:r w:rsidR="001423B8">
        <w:rPr>
          <w:rFonts w:eastAsia="標楷體" w:hint="eastAsia"/>
          <w:sz w:val="32"/>
          <w:szCs w:val="28"/>
        </w:rPr>
        <w:t>及</w:t>
      </w:r>
      <w:r w:rsidR="00463D1E" w:rsidRPr="00923807">
        <w:rPr>
          <w:rFonts w:eastAsia="標楷體"/>
          <w:sz w:val="32"/>
          <w:szCs w:val="28"/>
        </w:rPr>
        <w:t>說明與前年度同期資料相異之緣</w:t>
      </w:r>
      <w:r w:rsidR="00E4318F" w:rsidRPr="00923807">
        <w:rPr>
          <w:rFonts w:eastAsia="標楷體"/>
          <w:sz w:val="32"/>
          <w:szCs w:val="28"/>
        </w:rPr>
        <w:t>由</w:t>
      </w:r>
      <w:r w:rsidR="00E4318F" w:rsidRPr="006A0C3C">
        <w:rPr>
          <w:rFonts w:eastAsia="標楷體"/>
          <w:sz w:val="32"/>
          <w:szCs w:val="28"/>
        </w:rPr>
        <w:t>，使規劃</w:t>
      </w:r>
      <w:r w:rsidR="00BE6B68">
        <w:rPr>
          <w:rFonts w:eastAsia="標楷體" w:hint="eastAsia"/>
          <w:sz w:val="32"/>
          <w:szCs w:val="28"/>
        </w:rPr>
        <w:t>更</w:t>
      </w:r>
      <w:proofErr w:type="gramStart"/>
      <w:r w:rsidR="001423B8">
        <w:rPr>
          <w:rFonts w:eastAsia="標楷體" w:hint="eastAsia"/>
          <w:sz w:val="32"/>
          <w:szCs w:val="28"/>
        </w:rPr>
        <w:t>臻</w:t>
      </w:r>
      <w:proofErr w:type="gramEnd"/>
      <w:r w:rsidR="001423B8">
        <w:rPr>
          <w:rFonts w:eastAsia="標楷體" w:hint="eastAsia"/>
          <w:sz w:val="32"/>
          <w:szCs w:val="28"/>
        </w:rPr>
        <w:t>完整</w:t>
      </w:r>
      <w:r w:rsidR="00EE4A79" w:rsidRPr="006A0C3C">
        <w:rPr>
          <w:rFonts w:eastAsia="標楷體"/>
          <w:sz w:val="32"/>
          <w:szCs w:val="28"/>
        </w:rPr>
        <w:t>。</w:t>
      </w:r>
    </w:p>
    <w:p w:rsidR="0027632E" w:rsidRPr="006A0C3C" w:rsidRDefault="00A94674" w:rsidP="00A94674">
      <w:pPr>
        <w:spacing w:line="480" w:lineRule="exact"/>
        <w:ind w:left="992" w:hangingChars="310" w:hanging="992"/>
        <w:jc w:val="both"/>
        <w:rPr>
          <w:rFonts w:eastAsia="標楷體"/>
          <w:sz w:val="32"/>
          <w:szCs w:val="28"/>
        </w:rPr>
      </w:pPr>
      <w:r>
        <w:rPr>
          <w:rFonts w:eastAsia="標楷體" w:hint="eastAsia"/>
          <w:sz w:val="32"/>
          <w:szCs w:val="28"/>
        </w:rPr>
        <w:t>（二）</w:t>
      </w:r>
      <w:r w:rsidR="0027632E" w:rsidRPr="006A0C3C">
        <w:rPr>
          <w:rFonts w:eastAsia="標楷體"/>
          <w:sz w:val="32"/>
          <w:szCs w:val="28"/>
        </w:rPr>
        <w:t>有關委員建議部分，請各承辦單位（機關）予以補充或修正，</w:t>
      </w:r>
      <w:r w:rsidR="00216EB3" w:rsidRPr="006A0C3C">
        <w:rPr>
          <w:rFonts w:eastAsia="標楷體"/>
          <w:sz w:val="32"/>
          <w:szCs w:val="28"/>
        </w:rPr>
        <w:t>於</w:t>
      </w:r>
      <w:r w:rsidR="00216EB3" w:rsidRPr="006A0C3C">
        <w:rPr>
          <w:rFonts w:eastAsia="標楷體"/>
          <w:sz w:val="32"/>
          <w:szCs w:val="28"/>
        </w:rPr>
        <w:t>104</w:t>
      </w:r>
      <w:r w:rsidR="0027632E" w:rsidRPr="006A0C3C">
        <w:rPr>
          <w:rFonts w:eastAsia="標楷體"/>
          <w:sz w:val="32"/>
          <w:szCs w:val="28"/>
        </w:rPr>
        <w:t>年</w:t>
      </w:r>
      <w:r w:rsidR="009621B2" w:rsidRPr="006A0C3C">
        <w:rPr>
          <w:rFonts w:eastAsia="標楷體"/>
          <w:sz w:val="32"/>
          <w:szCs w:val="28"/>
        </w:rPr>
        <w:t>10</w:t>
      </w:r>
      <w:r w:rsidR="0027632E" w:rsidRPr="006A0C3C">
        <w:rPr>
          <w:rFonts w:eastAsia="標楷體"/>
          <w:sz w:val="32"/>
          <w:szCs w:val="28"/>
        </w:rPr>
        <w:t>月</w:t>
      </w:r>
      <w:r w:rsidR="0027632E" w:rsidRPr="006A0C3C">
        <w:rPr>
          <w:rFonts w:eastAsia="標楷體"/>
          <w:sz w:val="32"/>
          <w:szCs w:val="28"/>
        </w:rPr>
        <w:t>5</w:t>
      </w:r>
      <w:r w:rsidR="0027632E" w:rsidRPr="006A0C3C">
        <w:rPr>
          <w:rFonts w:eastAsia="標楷體"/>
          <w:sz w:val="32"/>
          <w:szCs w:val="28"/>
        </w:rPr>
        <w:t>日前以電子郵件送秘書</w:t>
      </w:r>
      <w:proofErr w:type="gramStart"/>
      <w:r w:rsidR="0027632E" w:rsidRPr="006A0C3C">
        <w:rPr>
          <w:rFonts w:eastAsia="標楷體"/>
          <w:sz w:val="32"/>
          <w:szCs w:val="28"/>
        </w:rPr>
        <w:t>室彙辦</w:t>
      </w:r>
      <w:proofErr w:type="gramEnd"/>
      <w:r w:rsidR="0027632E" w:rsidRPr="006A0C3C">
        <w:rPr>
          <w:rFonts w:eastAsia="標楷體"/>
          <w:sz w:val="32"/>
          <w:szCs w:val="28"/>
        </w:rPr>
        <w:t>，並依期程完成填報作業。</w:t>
      </w:r>
    </w:p>
    <w:p w:rsidR="0027632E" w:rsidRPr="006A0C3C" w:rsidRDefault="0027632E" w:rsidP="0027632E">
      <w:pPr>
        <w:spacing w:line="480" w:lineRule="exact"/>
        <w:ind w:left="1399"/>
        <w:jc w:val="both"/>
        <w:rPr>
          <w:rFonts w:eastAsia="標楷體"/>
          <w:sz w:val="32"/>
          <w:szCs w:val="28"/>
        </w:rPr>
      </w:pPr>
    </w:p>
    <w:p w:rsidR="00CC756D" w:rsidRPr="006A0C3C" w:rsidRDefault="00577470" w:rsidP="00E4318F">
      <w:pPr>
        <w:spacing w:line="480" w:lineRule="exact"/>
        <w:ind w:leftChars="1" w:left="1261" w:hangingChars="393" w:hanging="1259"/>
        <w:jc w:val="both"/>
        <w:rPr>
          <w:rFonts w:eastAsia="標楷體"/>
          <w:b/>
          <w:sz w:val="32"/>
          <w:szCs w:val="32"/>
        </w:rPr>
      </w:pPr>
      <w:r w:rsidRPr="006A0C3C">
        <w:rPr>
          <w:rFonts w:eastAsia="標楷體"/>
          <w:b/>
          <w:sz w:val="32"/>
          <w:szCs w:val="28"/>
        </w:rPr>
        <w:t>案由二：</w:t>
      </w:r>
      <w:r w:rsidR="00CC756D" w:rsidRPr="006A0C3C">
        <w:rPr>
          <w:rFonts w:eastAsia="標楷體"/>
          <w:b/>
          <w:sz w:val="32"/>
          <w:szCs w:val="32"/>
        </w:rPr>
        <w:t>有關本部推動性別主流化執行計畫（</w:t>
      </w:r>
      <w:r w:rsidR="00CC756D" w:rsidRPr="006A0C3C">
        <w:rPr>
          <w:rFonts w:eastAsia="標楷體"/>
          <w:b/>
          <w:sz w:val="32"/>
          <w:szCs w:val="32"/>
        </w:rPr>
        <w:t>103</w:t>
      </w:r>
      <w:r w:rsidR="00CC756D" w:rsidRPr="006A0C3C">
        <w:rPr>
          <w:rFonts w:eastAsia="標楷體"/>
          <w:b/>
          <w:sz w:val="32"/>
          <w:szCs w:val="32"/>
        </w:rPr>
        <w:t>至</w:t>
      </w:r>
      <w:r w:rsidR="00CC756D" w:rsidRPr="006A0C3C">
        <w:rPr>
          <w:rFonts w:eastAsia="標楷體"/>
          <w:b/>
          <w:sz w:val="32"/>
          <w:szCs w:val="32"/>
        </w:rPr>
        <w:t>106</w:t>
      </w:r>
      <w:r w:rsidR="00CC756D" w:rsidRPr="006A0C3C">
        <w:rPr>
          <w:rFonts w:eastAsia="標楷體"/>
          <w:b/>
          <w:sz w:val="32"/>
          <w:szCs w:val="32"/>
        </w:rPr>
        <w:t>年度）年度滾動修正案。</w:t>
      </w:r>
    </w:p>
    <w:p w:rsidR="003C4874" w:rsidRPr="006A0C3C" w:rsidRDefault="00577470" w:rsidP="00E4318F">
      <w:pPr>
        <w:spacing w:line="480" w:lineRule="exact"/>
        <w:ind w:leftChars="1" w:left="1261" w:hangingChars="393" w:hanging="1259"/>
        <w:jc w:val="both"/>
        <w:rPr>
          <w:rFonts w:eastAsia="標楷體"/>
          <w:b/>
          <w:sz w:val="32"/>
          <w:szCs w:val="28"/>
        </w:rPr>
      </w:pPr>
      <w:r w:rsidRPr="006A0C3C">
        <w:rPr>
          <w:rFonts w:eastAsia="標楷體"/>
          <w:b/>
          <w:sz w:val="32"/>
          <w:szCs w:val="28"/>
        </w:rPr>
        <w:t>決</w:t>
      </w:r>
      <w:r w:rsidRPr="006A0C3C">
        <w:rPr>
          <w:rFonts w:eastAsia="標楷體"/>
          <w:b/>
          <w:sz w:val="32"/>
          <w:szCs w:val="28"/>
        </w:rPr>
        <w:t xml:space="preserve">  </w:t>
      </w:r>
      <w:r w:rsidRPr="006A0C3C">
        <w:rPr>
          <w:rFonts w:eastAsia="標楷體"/>
          <w:b/>
          <w:sz w:val="32"/>
          <w:szCs w:val="28"/>
        </w:rPr>
        <w:t>議：</w:t>
      </w:r>
    </w:p>
    <w:p w:rsidR="00463D1E" w:rsidRPr="006A0C3C" w:rsidRDefault="003C4874" w:rsidP="00E7776A">
      <w:pPr>
        <w:spacing w:line="480" w:lineRule="exact"/>
        <w:ind w:leftChars="1" w:left="991" w:hangingChars="309" w:hanging="989"/>
        <w:jc w:val="both"/>
        <w:rPr>
          <w:rFonts w:eastAsia="標楷體"/>
          <w:sz w:val="32"/>
          <w:szCs w:val="28"/>
        </w:rPr>
      </w:pPr>
      <w:r w:rsidRPr="00E7776A">
        <w:rPr>
          <w:rFonts w:eastAsia="標楷體"/>
          <w:sz w:val="32"/>
          <w:szCs w:val="28"/>
        </w:rPr>
        <w:t>（一）</w:t>
      </w:r>
      <w:r w:rsidR="001423B8">
        <w:rPr>
          <w:rFonts w:eastAsia="標楷體"/>
          <w:sz w:val="32"/>
          <w:szCs w:val="28"/>
        </w:rPr>
        <w:t>請</w:t>
      </w:r>
      <w:r w:rsidR="001423B8">
        <w:rPr>
          <w:rFonts w:eastAsia="標楷體" w:hint="eastAsia"/>
          <w:sz w:val="32"/>
          <w:szCs w:val="28"/>
        </w:rPr>
        <w:t>相關</w:t>
      </w:r>
      <w:r w:rsidRPr="006A0C3C">
        <w:rPr>
          <w:rFonts w:eastAsia="標楷體"/>
          <w:sz w:val="32"/>
          <w:szCs w:val="28"/>
        </w:rPr>
        <w:t>單位（機關）</w:t>
      </w:r>
      <w:r w:rsidR="001423B8">
        <w:rPr>
          <w:rFonts w:eastAsia="標楷體" w:hint="eastAsia"/>
          <w:sz w:val="32"/>
          <w:szCs w:val="28"/>
        </w:rPr>
        <w:t>就實施策略及</w:t>
      </w:r>
      <w:r w:rsidR="00463D1E" w:rsidRPr="006A0C3C">
        <w:rPr>
          <w:rFonts w:eastAsia="標楷體"/>
          <w:sz w:val="32"/>
          <w:szCs w:val="28"/>
        </w:rPr>
        <w:t>措施部分</w:t>
      </w:r>
      <w:r w:rsidR="001423B8">
        <w:rPr>
          <w:rFonts w:eastAsia="標楷體" w:hint="eastAsia"/>
          <w:sz w:val="32"/>
          <w:szCs w:val="28"/>
        </w:rPr>
        <w:t>加強論述</w:t>
      </w:r>
      <w:r w:rsidR="00463D1E" w:rsidRPr="006A0C3C">
        <w:rPr>
          <w:rFonts w:eastAsia="標楷體"/>
          <w:sz w:val="32"/>
          <w:szCs w:val="28"/>
        </w:rPr>
        <w:t>未來蒐集成效之方式，</w:t>
      </w:r>
      <w:r w:rsidR="001423B8">
        <w:rPr>
          <w:rFonts w:eastAsia="標楷體" w:hint="eastAsia"/>
          <w:sz w:val="32"/>
          <w:szCs w:val="28"/>
        </w:rPr>
        <w:t>及</w:t>
      </w:r>
      <w:r w:rsidR="00463D1E" w:rsidRPr="006A0C3C">
        <w:rPr>
          <w:rFonts w:eastAsia="標楷體"/>
          <w:sz w:val="32"/>
          <w:szCs w:val="28"/>
        </w:rPr>
        <w:t>年度目標值</w:t>
      </w:r>
      <w:r w:rsidR="001423B8">
        <w:rPr>
          <w:rFonts w:eastAsia="標楷體" w:hint="eastAsia"/>
          <w:sz w:val="32"/>
          <w:szCs w:val="28"/>
        </w:rPr>
        <w:t>設定合理性，</w:t>
      </w:r>
      <w:r w:rsidR="00463D1E" w:rsidRPr="006A0C3C">
        <w:rPr>
          <w:rFonts w:eastAsia="標楷體"/>
          <w:sz w:val="32"/>
          <w:szCs w:val="28"/>
        </w:rPr>
        <w:t>與實際措施間之關聯。</w:t>
      </w:r>
    </w:p>
    <w:p w:rsidR="00505672" w:rsidRPr="006A0C3C" w:rsidRDefault="00463D1E" w:rsidP="00E7776A">
      <w:pPr>
        <w:spacing w:line="480" w:lineRule="exact"/>
        <w:ind w:leftChars="1" w:left="991" w:hangingChars="309" w:hanging="989"/>
        <w:jc w:val="both"/>
        <w:rPr>
          <w:rFonts w:eastAsia="標楷體"/>
          <w:sz w:val="32"/>
          <w:szCs w:val="28"/>
        </w:rPr>
      </w:pPr>
      <w:r w:rsidRPr="006A0C3C">
        <w:rPr>
          <w:rFonts w:eastAsia="標楷體"/>
          <w:sz w:val="32"/>
          <w:szCs w:val="28"/>
        </w:rPr>
        <w:t>（二）有關委員建議部分，請</w:t>
      </w:r>
      <w:r w:rsidR="007B4172" w:rsidRPr="006A0C3C">
        <w:rPr>
          <w:rFonts w:eastAsia="標楷體"/>
          <w:sz w:val="32"/>
          <w:szCs w:val="28"/>
        </w:rPr>
        <w:t>各單位（機關）</w:t>
      </w:r>
      <w:r w:rsidRPr="006A0C3C">
        <w:rPr>
          <w:rFonts w:eastAsia="標楷體"/>
          <w:sz w:val="32"/>
          <w:szCs w:val="28"/>
        </w:rPr>
        <w:t>予以補充</w:t>
      </w:r>
      <w:r w:rsidR="007C0524" w:rsidRPr="006A0C3C">
        <w:rPr>
          <w:rFonts w:eastAsia="標楷體"/>
          <w:sz w:val="32"/>
          <w:szCs w:val="28"/>
        </w:rPr>
        <w:t>或修正，並依限以電子郵件送秘書</w:t>
      </w:r>
      <w:proofErr w:type="gramStart"/>
      <w:r w:rsidR="007C0524" w:rsidRPr="006A0C3C">
        <w:rPr>
          <w:rFonts w:eastAsia="標楷體"/>
          <w:sz w:val="32"/>
          <w:szCs w:val="28"/>
        </w:rPr>
        <w:t>室彙辦</w:t>
      </w:r>
      <w:proofErr w:type="gramEnd"/>
      <w:r w:rsidR="007B4172" w:rsidRPr="006A0C3C">
        <w:rPr>
          <w:rFonts w:eastAsia="標楷體"/>
          <w:sz w:val="32"/>
          <w:szCs w:val="28"/>
        </w:rPr>
        <w:t>。</w:t>
      </w:r>
    </w:p>
    <w:p w:rsidR="00505672" w:rsidRPr="006A0C3C" w:rsidRDefault="00505672" w:rsidP="00F611BC">
      <w:pPr>
        <w:tabs>
          <w:tab w:val="left" w:pos="294"/>
          <w:tab w:val="left" w:pos="426"/>
        </w:tabs>
        <w:kinsoku w:val="0"/>
        <w:overflowPunct w:val="0"/>
        <w:adjustRightInd w:val="0"/>
        <w:snapToGrid w:val="0"/>
        <w:spacing w:line="480" w:lineRule="exact"/>
        <w:ind w:leftChars="117" w:left="1465" w:hangingChars="423" w:hanging="1184"/>
        <w:rPr>
          <w:rFonts w:eastAsia="標楷體"/>
          <w:sz w:val="28"/>
          <w:szCs w:val="28"/>
        </w:rPr>
      </w:pPr>
    </w:p>
    <w:p w:rsidR="00382ABE" w:rsidRPr="006A0C3C" w:rsidRDefault="00577470" w:rsidP="00487433">
      <w:pPr>
        <w:numPr>
          <w:ilvl w:val="0"/>
          <w:numId w:val="16"/>
        </w:numPr>
        <w:spacing w:line="500" w:lineRule="exact"/>
        <w:rPr>
          <w:rFonts w:eastAsia="標楷體"/>
          <w:sz w:val="32"/>
          <w:szCs w:val="28"/>
        </w:rPr>
      </w:pPr>
      <w:r w:rsidRPr="006A0C3C">
        <w:rPr>
          <w:rFonts w:eastAsia="標楷體"/>
          <w:sz w:val="32"/>
          <w:szCs w:val="28"/>
        </w:rPr>
        <w:t>散會（</w:t>
      </w:r>
      <w:r w:rsidR="00505E12" w:rsidRPr="006A0C3C">
        <w:rPr>
          <w:rFonts w:eastAsia="標楷體"/>
          <w:sz w:val="32"/>
          <w:szCs w:val="28"/>
        </w:rPr>
        <w:t>上</w:t>
      </w:r>
      <w:r w:rsidRPr="006A0C3C">
        <w:rPr>
          <w:rFonts w:eastAsia="標楷體"/>
          <w:sz w:val="32"/>
          <w:szCs w:val="28"/>
        </w:rPr>
        <w:t>午</w:t>
      </w:r>
      <w:r w:rsidR="00E4318F" w:rsidRPr="006A0C3C">
        <w:rPr>
          <w:rFonts w:eastAsia="標楷體"/>
          <w:sz w:val="32"/>
          <w:szCs w:val="28"/>
        </w:rPr>
        <w:t>11</w:t>
      </w:r>
      <w:r w:rsidRPr="006A0C3C">
        <w:rPr>
          <w:rFonts w:eastAsia="標楷體"/>
          <w:sz w:val="32"/>
          <w:szCs w:val="28"/>
        </w:rPr>
        <w:t>時</w:t>
      </w:r>
      <w:r w:rsidR="00E4318F" w:rsidRPr="006A0C3C">
        <w:rPr>
          <w:rFonts w:eastAsia="標楷體"/>
          <w:sz w:val="32"/>
          <w:szCs w:val="28"/>
        </w:rPr>
        <w:t>50</w:t>
      </w:r>
      <w:r w:rsidR="00066C2F" w:rsidRPr="006A0C3C">
        <w:rPr>
          <w:rFonts w:eastAsia="標楷體"/>
          <w:sz w:val="32"/>
          <w:szCs w:val="28"/>
        </w:rPr>
        <w:t>分</w:t>
      </w:r>
      <w:r w:rsidR="00530C48" w:rsidRPr="006A0C3C">
        <w:rPr>
          <w:rFonts w:eastAsia="標楷體"/>
          <w:sz w:val="32"/>
          <w:szCs w:val="28"/>
        </w:rPr>
        <w:t>）</w:t>
      </w:r>
    </w:p>
    <w:p w:rsidR="00487433" w:rsidRPr="006A0C3C" w:rsidRDefault="00487433" w:rsidP="00487433">
      <w:pPr>
        <w:spacing w:line="500" w:lineRule="exact"/>
        <w:rPr>
          <w:rFonts w:eastAsia="標楷體"/>
          <w:sz w:val="32"/>
          <w:szCs w:val="28"/>
        </w:rPr>
      </w:pPr>
    </w:p>
    <w:p w:rsidR="00B155C5" w:rsidRPr="006A0C3C" w:rsidRDefault="00B155C5" w:rsidP="00487433">
      <w:pPr>
        <w:spacing w:line="500" w:lineRule="exact"/>
        <w:rPr>
          <w:rFonts w:eastAsia="標楷體"/>
          <w:sz w:val="32"/>
          <w:szCs w:val="28"/>
        </w:rPr>
      </w:pPr>
    </w:p>
    <w:p w:rsidR="00B155C5" w:rsidRPr="006A0C3C" w:rsidRDefault="00B155C5" w:rsidP="00487433">
      <w:pPr>
        <w:spacing w:line="500" w:lineRule="exact"/>
        <w:rPr>
          <w:rFonts w:eastAsia="標楷體"/>
          <w:sz w:val="32"/>
          <w:szCs w:val="28"/>
        </w:rPr>
      </w:pPr>
    </w:p>
    <w:p w:rsidR="00487433" w:rsidRPr="006A0C3C" w:rsidRDefault="00CC756D" w:rsidP="00487433">
      <w:pPr>
        <w:spacing w:line="500" w:lineRule="exact"/>
        <w:rPr>
          <w:rFonts w:eastAsia="標楷體"/>
          <w:b/>
          <w:sz w:val="32"/>
          <w:szCs w:val="28"/>
        </w:rPr>
      </w:pPr>
      <w:r w:rsidRPr="006A0C3C">
        <w:rPr>
          <w:rFonts w:eastAsia="標楷體"/>
          <w:b/>
          <w:sz w:val="32"/>
          <w:szCs w:val="28"/>
        </w:rPr>
        <w:br w:type="page"/>
      </w:r>
      <w:r w:rsidR="00487433" w:rsidRPr="006A0C3C">
        <w:rPr>
          <w:rFonts w:eastAsia="標楷體"/>
          <w:b/>
          <w:sz w:val="32"/>
          <w:szCs w:val="28"/>
        </w:rPr>
        <w:lastRenderedPageBreak/>
        <w:t>發言紀要</w:t>
      </w:r>
    </w:p>
    <w:p w:rsidR="00496950" w:rsidRPr="006A0C3C" w:rsidRDefault="00487433" w:rsidP="00487433">
      <w:pPr>
        <w:spacing w:line="500" w:lineRule="exact"/>
        <w:rPr>
          <w:rFonts w:eastAsia="標楷體"/>
          <w:sz w:val="32"/>
          <w:szCs w:val="28"/>
        </w:rPr>
      </w:pPr>
      <w:r w:rsidRPr="006A0C3C">
        <w:rPr>
          <w:rFonts w:eastAsia="標楷體"/>
          <w:sz w:val="32"/>
          <w:szCs w:val="28"/>
        </w:rPr>
        <w:t>報告事項</w:t>
      </w:r>
    </w:p>
    <w:p w:rsidR="008A7EA7" w:rsidRPr="006A0C3C" w:rsidRDefault="008A7EA7" w:rsidP="00487433">
      <w:pPr>
        <w:spacing w:line="500" w:lineRule="exact"/>
        <w:rPr>
          <w:rFonts w:eastAsia="標楷體"/>
          <w:b/>
          <w:sz w:val="32"/>
          <w:szCs w:val="28"/>
        </w:rPr>
      </w:pPr>
      <w:r w:rsidRPr="006A0C3C">
        <w:rPr>
          <w:rFonts w:eastAsia="標楷體"/>
          <w:b/>
          <w:sz w:val="32"/>
          <w:szCs w:val="28"/>
        </w:rPr>
        <w:t>一、</w:t>
      </w:r>
      <w:r w:rsidR="006B310E" w:rsidRPr="006A0C3C">
        <w:rPr>
          <w:rFonts w:eastAsia="標楷體"/>
          <w:b/>
          <w:sz w:val="32"/>
          <w:szCs w:val="28"/>
        </w:rPr>
        <w:t>上次會議決議事項辦理情形案</w:t>
      </w:r>
      <w:r w:rsidRPr="006A0C3C">
        <w:rPr>
          <w:rFonts w:eastAsia="標楷體"/>
          <w:b/>
          <w:sz w:val="32"/>
          <w:szCs w:val="32"/>
        </w:rPr>
        <w:t>。</w:t>
      </w:r>
    </w:p>
    <w:p w:rsidR="008A7EA7" w:rsidRPr="006A0C3C" w:rsidRDefault="008A7EA7" w:rsidP="00487433">
      <w:pPr>
        <w:spacing w:line="500" w:lineRule="exact"/>
        <w:rPr>
          <w:rFonts w:eastAsia="標楷體"/>
          <w:b/>
          <w:sz w:val="28"/>
          <w:szCs w:val="28"/>
          <w:u w:val="single"/>
        </w:rPr>
      </w:pPr>
      <w:r w:rsidRPr="006A0C3C">
        <w:rPr>
          <w:rFonts w:eastAsia="標楷體"/>
          <w:b/>
          <w:sz w:val="28"/>
          <w:szCs w:val="28"/>
          <w:u w:val="single"/>
        </w:rPr>
        <w:t>黃委員長玲</w:t>
      </w:r>
      <w:r w:rsidR="00825FDC" w:rsidRPr="006A0C3C">
        <w:rPr>
          <w:rFonts w:eastAsia="標楷體"/>
          <w:b/>
          <w:sz w:val="28"/>
          <w:szCs w:val="28"/>
        </w:rPr>
        <w:t>：</w:t>
      </w:r>
    </w:p>
    <w:p w:rsidR="008A7EA7" w:rsidRPr="006A0C3C" w:rsidRDefault="008A7EA7" w:rsidP="00FE5B83">
      <w:pPr>
        <w:spacing w:line="500" w:lineRule="exact"/>
        <w:ind w:left="848" w:hangingChars="303" w:hanging="848"/>
        <w:rPr>
          <w:rFonts w:eastAsia="標楷體"/>
          <w:sz w:val="28"/>
          <w:szCs w:val="28"/>
        </w:rPr>
      </w:pPr>
      <w:r w:rsidRPr="006A0C3C">
        <w:rPr>
          <w:rFonts w:eastAsia="標楷體"/>
          <w:sz w:val="28"/>
          <w:szCs w:val="28"/>
        </w:rPr>
        <w:t>（一）建議民政司在針對上次會議決議對全</w:t>
      </w:r>
      <w:proofErr w:type="gramStart"/>
      <w:r w:rsidRPr="006A0C3C">
        <w:rPr>
          <w:rFonts w:eastAsia="標楷體"/>
          <w:sz w:val="28"/>
          <w:szCs w:val="28"/>
        </w:rPr>
        <w:t>臺</w:t>
      </w:r>
      <w:proofErr w:type="gramEnd"/>
      <w:r w:rsidRPr="006A0C3C">
        <w:rPr>
          <w:rFonts w:eastAsia="標楷體"/>
          <w:sz w:val="28"/>
          <w:szCs w:val="28"/>
        </w:rPr>
        <w:t>廟宇存有性別歧視及性別刻板印象之展示設計</w:t>
      </w:r>
      <w:r w:rsidR="001423B8">
        <w:rPr>
          <w:rFonts w:eastAsia="標楷體" w:hint="eastAsia"/>
          <w:sz w:val="28"/>
          <w:szCs w:val="28"/>
        </w:rPr>
        <w:t>與</w:t>
      </w:r>
      <w:r w:rsidR="001423B8">
        <w:rPr>
          <w:rFonts w:eastAsia="標楷體"/>
          <w:sz w:val="28"/>
          <w:szCs w:val="28"/>
        </w:rPr>
        <w:t>習俗文化展開檢討</w:t>
      </w:r>
      <w:proofErr w:type="gramStart"/>
      <w:r w:rsidRPr="006A0C3C">
        <w:rPr>
          <w:rFonts w:eastAsia="標楷體"/>
          <w:sz w:val="28"/>
          <w:szCs w:val="28"/>
        </w:rPr>
        <w:t>研</w:t>
      </w:r>
      <w:proofErr w:type="gramEnd"/>
      <w:r w:rsidRPr="006A0C3C">
        <w:rPr>
          <w:rFonts w:eastAsia="標楷體"/>
          <w:sz w:val="28"/>
          <w:szCs w:val="28"/>
        </w:rPr>
        <w:t>議工作前，可先參考國立彰化師範大學陳金燕老師以性別平等觀點檢視民俗文化資產之政府委託研究案，內容係</w:t>
      </w:r>
      <w:proofErr w:type="gramStart"/>
      <w:r w:rsidRPr="006A0C3C">
        <w:rPr>
          <w:rFonts w:eastAsia="標楷體"/>
          <w:sz w:val="28"/>
          <w:szCs w:val="28"/>
        </w:rPr>
        <w:t>有關儀俗</w:t>
      </w:r>
      <w:proofErr w:type="gramEnd"/>
      <w:r w:rsidRPr="006A0C3C">
        <w:rPr>
          <w:rFonts w:eastAsia="標楷體"/>
          <w:sz w:val="28"/>
          <w:szCs w:val="28"/>
        </w:rPr>
        <w:t>、禮儀、廟宇或宗教性有形硬體部分違反性別平等常見之習慣與作為，相信能使規劃工作更為順遂。</w:t>
      </w:r>
    </w:p>
    <w:p w:rsidR="008A7EA7" w:rsidRPr="006A0C3C" w:rsidRDefault="008A7EA7" w:rsidP="00FE5B83">
      <w:pPr>
        <w:spacing w:line="500" w:lineRule="exact"/>
        <w:ind w:left="848" w:hangingChars="303" w:hanging="848"/>
        <w:rPr>
          <w:rFonts w:eastAsia="標楷體"/>
          <w:sz w:val="28"/>
          <w:szCs w:val="28"/>
        </w:rPr>
      </w:pPr>
      <w:r w:rsidRPr="006A0C3C">
        <w:rPr>
          <w:rFonts w:eastAsia="標楷體"/>
          <w:sz w:val="28"/>
          <w:szCs w:val="28"/>
        </w:rPr>
        <w:t>（二）有關民政司辦理情形內所提「針對</w:t>
      </w:r>
      <w:r w:rsidR="008874CC" w:rsidRPr="006A0C3C">
        <w:rPr>
          <w:rFonts w:eastAsia="標楷體"/>
          <w:sz w:val="28"/>
          <w:szCs w:val="28"/>
        </w:rPr>
        <w:t>存有性別歧視及性別意識差異之觀念進行探討</w:t>
      </w:r>
      <w:r w:rsidRPr="006A0C3C">
        <w:rPr>
          <w:rFonts w:eastAsia="標楷體"/>
          <w:sz w:val="28"/>
          <w:szCs w:val="28"/>
        </w:rPr>
        <w:t>」</w:t>
      </w:r>
      <w:r w:rsidR="008874CC" w:rsidRPr="006A0C3C">
        <w:rPr>
          <w:rFonts w:eastAsia="標楷體"/>
          <w:sz w:val="28"/>
          <w:szCs w:val="28"/>
        </w:rPr>
        <w:t>，</w:t>
      </w:r>
      <w:r w:rsidR="00825FDC" w:rsidRPr="006A0C3C">
        <w:rPr>
          <w:rFonts w:eastAsia="標楷體"/>
          <w:sz w:val="28"/>
          <w:szCs w:val="28"/>
        </w:rPr>
        <w:t>在此提醒</w:t>
      </w:r>
      <w:r w:rsidR="001423B8" w:rsidRPr="006A0C3C">
        <w:rPr>
          <w:rFonts w:eastAsia="標楷體"/>
          <w:sz w:val="28"/>
          <w:szCs w:val="28"/>
        </w:rPr>
        <w:t>辦理</w:t>
      </w:r>
      <w:r w:rsidR="00825FDC" w:rsidRPr="006A0C3C">
        <w:rPr>
          <w:rFonts w:eastAsia="標楷體"/>
          <w:sz w:val="28"/>
          <w:szCs w:val="28"/>
        </w:rPr>
        <w:t>是項業務</w:t>
      </w:r>
      <w:r w:rsidR="008874CC" w:rsidRPr="006A0C3C">
        <w:rPr>
          <w:rFonts w:eastAsia="標楷體"/>
          <w:sz w:val="28"/>
          <w:szCs w:val="28"/>
        </w:rPr>
        <w:t>之難度</w:t>
      </w:r>
      <w:r w:rsidR="001423B8">
        <w:rPr>
          <w:rFonts w:eastAsia="標楷體" w:hint="eastAsia"/>
          <w:sz w:val="28"/>
          <w:szCs w:val="28"/>
        </w:rPr>
        <w:t>很高</w:t>
      </w:r>
      <w:r w:rsidR="008874CC" w:rsidRPr="006A0C3C">
        <w:rPr>
          <w:rFonts w:eastAsia="標楷體"/>
          <w:sz w:val="28"/>
          <w:szCs w:val="28"/>
        </w:rPr>
        <w:t>：國際上一旦性別平權、性別主流化論及「宗教」，用字遣詞皆相對謹慎，一方面民主國家扮演之角色必須兼顧</w:t>
      </w:r>
      <w:r w:rsidR="00067903">
        <w:rPr>
          <w:rFonts w:eastAsia="標楷體" w:hint="eastAsia"/>
          <w:sz w:val="28"/>
          <w:szCs w:val="28"/>
        </w:rPr>
        <w:t>多元</w:t>
      </w:r>
      <w:r w:rsidR="008874CC" w:rsidRPr="006A0C3C">
        <w:rPr>
          <w:rFonts w:eastAsia="標楷體"/>
          <w:sz w:val="28"/>
          <w:szCs w:val="28"/>
        </w:rPr>
        <w:t>價值，如宗教自由、信仰自由及性別平等，政府（民政司）欲進行積極作為，</w:t>
      </w:r>
      <w:r w:rsidR="001423B8">
        <w:rPr>
          <w:rFonts w:eastAsia="標楷體" w:hint="eastAsia"/>
          <w:sz w:val="28"/>
          <w:szCs w:val="28"/>
        </w:rPr>
        <w:t>應</w:t>
      </w:r>
      <w:r w:rsidR="008874CC" w:rsidRPr="006A0C3C">
        <w:rPr>
          <w:rFonts w:eastAsia="標楷體"/>
          <w:sz w:val="28"/>
          <w:szCs w:val="28"/>
        </w:rPr>
        <w:t>避免宗教團體產生政府對己身不利之錯</w:t>
      </w:r>
      <w:r w:rsidR="001423B8">
        <w:rPr>
          <w:rFonts w:eastAsia="標楷體"/>
          <w:sz w:val="28"/>
          <w:szCs w:val="28"/>
        </w:rPr>
        <w:t>覺；另一方面，國際上對於此類議題之處理重點在於宗教詮釋而非</w:t>
      </w:r>
      <w:r w:rsidR="001423B8">
        <w:rPr>
          <w:rFonts w:eastAsia="標楷體" w:hint="eastAsia"/>
          <w:sz w:val="28"/>
          <w:szCs w:val="28"/>
        </w:rPr>
        <w:t>教義</w:t>
      </w:r>
      <w:r w:rsidR="008874CC" w:rsidRPr="006A0C3C">
        <w:rPr>
          <w:rFonts w:eastAsia="標楷體"/>
          <w:sz w:val="28"/>
          <w:szCs w:val="28"/>
        </w:rPr>
        <w:t>。</w:t>
      </w:r>
    </w:p>
    <w:p w:rsidR="006B310E" w:rsidRPr="006A0C3C" w:rsidRDefault="006B310E" w:rsidP="00487433">
      <w:pPr>
        <w:spacing w:line="500" w:lineRule="exact"/>
        <w:rPr>
          <w:rFonts w:eastAsia="標楷體"/>
          <w:b/>
          <w:sz w:val="32"/>
          <w:szCs w:val="28"/>
        </w:rPr>
      </w:pPr>
    </w:p>
    <w:p w:rsidR="006B310E" w:rsidRPr="006A0C3C" w:rsidRDefault="001F6CB5" w:rsidP="00487433">
      <w:pPr>
        <w:spacing w:line="500" w:lineRule="exact"/>
        <w:rPr>
          <w:rFonts w:eastAsia="標楷體"/>
          <w:b/>
          <w:sz w:val="32"/>
          <w:szCs w:val="28"/>
        </w:rPr>
      </w:pPr>
      <w:r w:rsidRPr="006A0C3C">
        <w:rPr>
          <w:rFonts w:eastAsia="標楷體"/>
          <w:b/>
          <w:sz w:val="32"/>
          <w:szCs w:val="28"/>
        </w:rPr>
        <w:t>二、</w:t>
      </w:r>
      <w:r w:rsidR="00825FDC" w:rsidRPr="006A0C3C">
        <w:rPr>
          <w:rFonts w:eastAsia="標楷體"/>
          <w:b/>
          <w:sz w:val="32"/>
          <w:szCs w:val="28"/>
        </w:rPr>
        <w:t>人事處報告本年</w:t>
      </w:r>
      <w:r w:rsidR="00825FDC" w:rsidRPr="006A0C3C">
        <w:rPr>
          <w:rFonts w:eastAsia="標楷體"/>
          <w:b/>
          <w:sz w:val="32"/>
          <w:szCs w:val="28"/>
        </w:rPr>
        <w:t>9</w:t>
      </w:r>
      <w:r w:rsidR="00825FDC" w:rsidRPr="006A0C3C">
        <w:rPr>
          <w:rFonts w:eastAsia="標楷體"/>
          <w:b/>
          <w:sz w:val="32"/>
          <w:szCs w:val="28"/>
        </w:rPr>
        <w:t>月</w:t>
      </w:r>
      <w:r w:rsidR="00825FDC" w:rsidRPr="006A0C3C">
        <w:rPr>
          <w:rFonts w:eastAsia="標楷體"/>
          <w:b/>
          <w:sz w:val="32"/>
          <w:szCs w:val="28"/>
        </w:rPr>
        <w:t>8</w:t>
      </w:r>
      <w:r w:rsidRPr="006A0C3C">
        <w:rPr>
          <w:rFonts w:eastAsia="標楷體"/>
          <w:b/>
          <w:sz w:val="32"/>
          <w:szCs w:val="28"/>
        </w:rPr>
        <w:t>日性別平等業務</w:t>
      </w:r>
      <w:r w:rsidR="00825FDC" w:rsidRPr="006A0C3C">
        <w:rPr>
          <w:rFonts w:eastAsia="標楷體"/>
          <w:b/>
          <w:sz w:val="32"/>
          <w:szCs w:val="28"/>
        </w:rPr>
        <w:t>實地考核概況</w:t>
      </w:r>
    </w:p>
    <w:p w:rsidR="006B310E" w:rsidRPr="006A0C3C" w:rsidRDefault="00825FDC" w:rsidP="00487433">
      <w:pPr>
        <w:spacing w:line="500" w:lineRule="exact"/>
        <w:rPr>
          <w:rFonts w:eastAsia="標楷體"/>
          <w:b/>
          <w:sz w:val="28"/>
          <w:szCs w:val="28"/>
          <w:u w:val="single"/>
        </w:rPr>
      </w:pPr>
      <w:r w:rsidRPr="006A0C3C">
        <w:rPr>
          <w:rFonts w:eastAsia="標楷體"/>
          <w:b/>
          <w:sz w:val="28"/>
          <w:szCs w:val="28"/>
          <w:u w:val="single"/>
        </w:rPr>
        <w:t>張委員瓊玲</w:t>
      </w:r>
    </w:p>
    <w:p w:rsidR="00825FDC" w:rsidRPr="004A561D" w:rsidRDefault="00E879D8" w:rsidP="00487433">
      <w:pPr>
        <w:spacing w:line="500" w:lineRule="exact"/>
        <w:rPr>
          <w:rFonts w:eastAsia="標楷體"/>
          <w:color w:val="FF0000"/>
          <w:sz w:val="28"/>
          <w:szCs w:val="28"/>
          <w:u w:val="single"/>
        </w:rPr>
      </w:pPr>
      <w:r w:rsidRPr="006A0C3C">
        <w:rPr>
          <w:rFonts w:eastAsia="標楷體"/>
          <w:sz w:val="28"/>
          <w:szCs w:val="28"/>
        </w:rPr>
        <w:t>從</w:t>
      </w:r>
      <w:r w:rsidR="00067903">
        <w:rPr>
          <w:rFonts w:eastAsia="標楷體" w:hint="eastAsia"/>
          <w:sz w:val="28"/>
          <w:szCs w:val="28"/>
        </w:rPr>
        <w:t>人事處</w:t>
      </w:r>
      <w:r w:rsidR="004A561D" w:rsidRPr="00067903">
        <w:rPr>
          <w:rFonts w:eastAsia="標楷體" w:hint="eastAsia"/>
          <w:sz w:val="28"/>
          <w:szCs w:val="28"/>
        </w:rPr>
        <w:t>報告</w:t>
      </w:r>
      <w:r w:rsidRPr="006A0C3C">
        <w:rPr>
          <w:rFonts w:eastAsia="標楷體"/>
          <w:sz w:val="28"/>
          <w:szCs w:val="28"/>
        </w:rPr>
        <w:t>顯見內政部執行性別平等業務具長足之進步，然部分仍未能操之在我，如</w:t>
      </w:r>
      <w:r w:rsidR="00067903">
        <w:rPr>
          <w:rFonts w:eastAsia="標楷體" w:hint="eastAsia"/>
          <w:sz w:val="28"/>
          <w:szCs w:val="28"/>
        </w:rPr>
        <w:t>中央警察大學（以下簡稱警大）、臺灣警察專科學校（以下簡稱</w:t>
      </w:r>
      <w:r w:rsidRPr="006A0C3C">
        <w:rPr>
          <w:rFonts w:eastAsia="標楷體"/>
          <w:sz w:val="28"/>
          <w:szCs w:val="28"/>
        </w:rPr>
        <w:t>警專</w:t>
      </w:r>
      <w:r w:rsidR="00067903">
        <w:rPr>
          <w:rFonts w:eastAsia="標楷體" w:hint="eastAsia"/>
          <w:sz w:val="28"/>
          <w:szCs w:val="28"/>
        </w:rPr>
        <w:t>）納入</w:t>
      </w:r>
      <w:r w:rsidRPr="006A0C3C">
        <w:rPr>
          <w:rFonts w:eastAsia="標楷體"/>
          <w:sz w:val="28"/>
          <w:szCs w:val="28"/>
        </w:rPr>
        <w:t>性別平等教育法</w:t>
      </w:r>
      <w:r w:rsidR="00843073" w:rsidRPr="006A0C3C">
        <w:rPr>
          <w:rFonts w:eastAsia="標楷體"/>
          <w:sz w:val="28"/>
          <w:szCs w:val="28"/>
        </w:rPr>
        <w:t>（以下簡稱性平教育法）</w:t>
      </w:r>
      <w:r w:rsidR="00067903">
        <w:rPr>
          <w:rFonts w:eastAsia="標楷體" w:hint="eastAsia"/>
          <w:sz w:val="28"/>
          <w:szCs w:val="28"/>
        </w:rPr>
        <w:t>適用對象</w:t>
      </w:r>
      <w:r w:rsidR="004A561D">
        <w:rPr>
          <w:rFonts w:eastAsia="標楷體"/>
          <w:sz w:val="28"/>
          <w:szCs w:val="28"/>
        </w:rPr>
        <w:t>之修法進程過於緩慢，恐使</w:t>
      </w:r>
      <w:r w:rsidR="004A561D">
        <w:rPr>
          <w:rFonts w:eastAsia="標楷體" w:hint="eastAsia"/>
          <w:sz w:val="28"/>
          <w:szCs w:val="28"/>
        </w:rPr>
        <w:t>兩</w:t>
      </w:r>
      <w:r w:rsidRPr="006A0C3C">
        <w:rPr>
          <w:rFonts w:eastAsia="標楷體"/>
          <w:sz w:val="28"/>
          <w:szCs w:val="28"/>
        </w:rPr>
        <w:t>校學生權益相對</w:t>
      </w:r>
      <w:r w:rsidR="004A561D">
        <w:rPr>
          <w:rFonts w:eastAsia="標楷體" w:hint="eastAsia"/>
          <w:sz w:val="28"/>
          <w:szCs w:val="28"/>
        </w:rPr>
        <w:t>受到</w:t>
      </w:r>
      <w:r w:rsidRPr="006A0C3C">
        <w:rPr>
          <w:rFonts w:eastAsia="標楷體"/>
          <w:sz w:val="28"/>
          <w:szCs w:val="28"/>
        </w:rPr>
        <w:t>剝奪，並陷入微</w:t>
      </w:r>
      <w:proofErr w:type="gramStart"/>
      <w:r w:rsidRPr="006A0C3C">
        <w:rPr>
          <w:rFonts w:eastAsia="標楷體"/>
          <w:sz w:val="28"/>
          <w:szCs w:val="28"/>
        </w:rPr>
        <w:t>罪過度罰之</w:t>
      </w:r>
      <w:proofErr w:type="gramEnd"/>
      <w:r w:rsidRPr="006A0C3C">
        <w:rPr>
          <w:rFonts w:eastAsia="標楷體"/>
          <w:sz w:val="28"/>
          <w:szCs w:val="28"/>
        </w:rPr>
        <w:t>困境，建議內政部積極</w:t>
      </w:r>
      <w:r w:rsidR="004A561D">
        <w:rPr>
          <w:rFonts w:eastAsia="標楷體" w:hint="eastAsia"/>
          <w:sz w:val="28"/>
          <w:szCs w:val="28"/>
        </w:rPr>
        <w:t>協調</w:t>
      </w:r>
      <w:r w:rsidR="004A561D">
        <w:rPr>
          <w:rFonts w:eastAsia="標楷體"/>
          <w:sz w:val="28"/>
          <w:szCs w:val="28"/>
        </w:rPr>
        <w:t>教育部完成修</w:t>
      </w:r>
      <w:r w:rsidR="004A561D" w:rsidRPr="00067903">
        <w:rPr>
          <w:rFonts w:eastAsia="標楷體"/>
          <w:sz w:val="28"/>
          <w:szCs w:val="28"/>
        </w:rPr>
        <w:t>法</w:t>
      </w:r>
      <w:r w:rsidR="004A561D" w:rsidRPr="00067903">
        <w:rPr>
          <w:rFonts w:eastAsia="標楷體" w:hint="eastAsia"/>
          <w:sz w:val="28"/>
          <w:szCs w:val="28"/>
        </w:rPr>
        <w:t>，使兩校</w:t>
      </w:r>
      <w:r w:rsidR="00067903" w:rsidRPr="00067903">
        <w:rPr>
          <w:rFonts w:eastAsia="標楷體" w:hint="eastAsia"/>
          <w:sz w:val="28"/>
          <w:szCs w:val="28"/>
        </w:rPr>
        <w:t>及早</w:t>
      </w:r>
      <w:r w:rsidR="004A561D" w:rsidRPr="00067903">
        <w:rPr>
          <w:rFonts w:eastAsia="標楷體"/>
          <w:sz w:val="28"/>
          <w:szCs w:val="28"/>
        </w:rPr>
        <w:t>適用性平教育法</w:t>
      </w:r>
      <w:r w:rsidR="00067903" w:rsidRPr="00067903">
        <w:rPr>
          <w:rFonts w:eastAsia="標楷體" w:hint="eastAsia"/>
          <w:sz w:val="28"/>
          <w:szCs w:val="28"/>
        </w:rPr>
        <w:t>，以使兩校校園性侵害、性騷擾及</w:t>
      </w:r>
      <w:proofErr w:type="gramStart"/>
      <w:r w:rsidR="00067903" w:rsidRPr="00067903">
        <w:rPr>
          <w:rFonts w:eastAsia="標楷體" w:hint="eastAsia"/>
          <w:sz w:val="28"/>
          <w:szCs w:val="28"/>
        </w:rPr>
        <w:t>性霸凌之</w:t>
      </w:r>
      <w:proofErr w:type="gramEnd"/>
      <w:r w:rsidR="00067903" w:rsidRPr="00067903">
        <w:rPr>
          <w:rFonts w:eastAsia="標楷體" w:hint="eastAsia"/>
          <w:sz w:val="28"/>
          <w:szCs w:val="28"/>
        </w:rPr>
        <w:t>防治程序更加完備</w:t>
      </w:r>
      <w:r w:rsidR="004A561D" w:rsidRPr="00067903">
        <w:rPr>
          <w:rFonts w:eastAsia="標楷體" w:hint="eastAsia"/>
          <w:sz w:val="28"/>
          <w:szCs w:val="28"/>
        </w:rPr>
        <w:t>。</w:t>
      </w:r>
    </w:p>
    <w:p w:rsidR="00825FDC" w:rsidRPr="006A0C3C" w:rsidRDefault="00E879D8" w:rsidP="00487433">
      <w:pPr>
        <w:spacing w:line="500" w:lineRule="exact"/>
        <w:rPr>
          <w:rFonts w:eastAsia="標楷體"/>
          <w:b/>
          <w:sz w:val="28"/>
          <w:szCs w:val="28"/>
          <w:u w:val="single"/>
        </w:rPr>
      </w:pPr>
      <w:r w:rsidRPr="006A0C3C">
        <w:rPr>
          <w:rFonts w:eastAsia="標楷體"/>
          <w:b/>
          <w:sz w:val="28"/>
          <w:szCs w:val="28"/>
          <w:u w:val="single"/>
        </w:rPr>
        <w:t>黃委員長玲</w:t>
      </w:r>
    </w:p>
    <w:p w:rsidR="00825FDC" w:rsidRPr="006A0C3C" w:rsidRDefault="00067903" w:rsidP="00487433">
      <w:pPr>
        <w:spacing w:line="500" w:lineRule="exact"/>
        <w:rPr>
          <w:rFonts w:eastAsia="標楷體"/>
          <w:sz w:val="28"/>
          <w:szCs w:val="28"/>
        </w:rPr>
      </w:pPr>
      <w:r>
        <w:rPr>
          <w:rFonts w:eastAsia="標楷體"/>
          <w:sz w:val="28"/>
          <w:szCs w:val="28"/>
        </w:rPr>
        <w:t>性平教育法修法關鍵在於將不歸教育部所屬之學校，</w:t>
      </w:r>
      <w:r>
        <w:rPr>
          <w:rFonts w:eastAsia="標楷體" w:hint="eastAsia"/>
          <w:sz w:val="28"/>
          <w:szCs w:val="28"/>
        </w:rPr>
        <w:t>特別</w:t>
      </w:r>
      <w:r w:rsidR="00843073" w:rsidRPr="006A0C3C">
        <w:rPr>
          <w:rFonts w:eastAsia="標楷體"/>
          <w:sz w:val="28"/>
          <w:szCs w:val="28"/>
        </w:rPr>
        <w:t>是</w:t>
      </w:r>
      <w:r>
        <w:rPr>
          <w:rFonts w:eastAsia="標楷體" w:hint="eastAsia"/>
          <w:sz w:val="28"/>
          <w:szCs w:val="28"/>
        </w:rPr>
        <w:t>具有宗教色彩且無意願</w:t>
      </w:r>
      <w:r w:rsidR="00BE6B68">
        <w:rPr>
          <w:rFonts w:eastAsia="標楷體"/>
          <w:sz w:val="28"/>
          <w:szCs w:val="28"/>
        </w:rPr>
        <w:t>主動遵循現行性平教育法之宗教學校</w:t>
      </w:r>
      <w:r w:rsidR="00BE6B68">
        <w:rPr>
          <w:rFonts w:eastAsia="標楷體" w:hint="eastAsia"/>
          <w:sz w:val="28"/>
          <w:szCs w:val="28"/>
        </w:rPr>
        <w:t>，</w:t>
      </w:r>
      <w:r w:rsidR="00843073" w:rsidRPr="006A0C3C">
        <w:rPr>
          <w:rFonts w:eastAsia="標楷體"/>
          <w:sz w:val="28"/>
          <w:szCs w:val="28"/>
        </w:rPr>
        <w:t>納入性平教育法適用對象。因</w:t>
      </w:r>
      <w:r w:rsidR="00843073" w:rsidRPr="006A0C3C">
        <w:rPr>
          <w:rFonts w:eastAsia="標楷體"/>
          <w:sz w:val="28"/>
          <w:szCs w:val="28"/>
        </w:rPr>
        <w:lastRenderedPageBreak/>
        <w:t>此針對</w:t>
      </w:r>
      <w:r>
        <w:rPr>
          <w:rFonts w:eastAsia="標楷體" w:hint="eastAsia"/>
          <w:sz w:val="28"/>
          <w:szCs w:val="28"/>
        </w:rPr>
        <w:t>警大、</w:t>
      </w:r>
      <w:proofErr w:type="gramStart"/>
      <w:r w:rsidR="00843073" w:rsidRPr="006A0C3C">
        <w:rPr>
          <w:rFonts w:eastAsia="標楷體"/>
          <w:sz w:val="28"/>
          <w:szCs w:val="28"/>
        </w:rPr>
        <w:t>警專未適用性</w:t>
      </w:r>
      <w:proofErr w:type="gramEnd"/>
      <w:r w:rsidR="00843073" w:rsidRPr="006A0C3C">
        <w:rPr>
          <w:rFonts w:eastAsia="標楷體"/>
          <w:sz w:val="28"/>
          <w:szCs w:val="28"/>
        </w:rPr>
        <w:t>平教育</w:t>
      </w:r>
      <w:r w:rsidR="00843073" w:rsidRPr="00ED6F2B">
        <w:rPr>
          <w:rFonts w:eastAsia="標楷體"/>
          <w:sz w:val="28"/>
          <w:szCs w:val="28"/>
        </w:rPr>
        <w:t>法之議題，</w:t>
      </w:r>
      <w:r w:rsidR="00DB2E7F" w:rsidRPr="00ED6F2B">
        <w:rPr>
          <w:rFonts w:eastAsia="標楷體" w:hint="eastAsia"/>
          <w:sz w:val="28"/>
          <w:szCs w:val="28"/>
        </w:rPr>
        <w:t>雖然修法完成方能使兩校</w:t>
      </w:r>
      <w:r w:rsidRPr="00ED6F2B">
        <w:rPr>
          <w:rFonts w:eastAsia="標楷體" w:hint="eastAsia"/>
          <w:sz w:val="28"/>
          <w:szCs w:val="28"/>
        </w:rPr>
        <w:t>校園性侵害、</w:t>
      </w:r>
      <w:r w:rsidR="00DB2E7F" w:rsidRPr="00ED6F2B">
        <w:rPr>
          <w:rFonts w:eastAsia="標楷體" w:hint="eastAsia"/>
          <w:sz w:val="28"/>
          <w:szCs w:val="28"/>
        </w:rPr>
        <w:t>性騷擾</w:t>
      </w:r>
      <w:r w:rsidRPr="00ED6F2B">
        <w:rPr>
          <w:rFonts w:eastAsia="標楷體" w:hint="eastAsia"/>
          <w:sz w:val="28"/>
          <w:szCs w:val="28"/>
        </w:rPr>
        <w:t>及</w:t>
      </w:r>
      <w:proofErr w:type="gramStart"/>
      <w:r w:rsidRPr="00ED6F2B">
        <w:rPr>
          <w:rFonts w:eastAsia="標楷體" w:hint="eastAsia"/>
          <w:sz w:val="28"/>
          <w:szCs w:val="28"/>
        </w:rPr>
        <w:t>性霸凌之</w:t>
      </w:r>
      <w:proofErr w:type="gramEnd"/>
      <w:r w:rsidR="00DB2E7F" w:rsidRPr="00ED6F2B">
        <w:rPr>
          <w:rFonts w:eastAsia="標楷體" w:hint="eastAsia"/>
          <w:sz w:val="28"/>
          <w:szCs w:val="28"/>
        </w:rPr>
        <w:t>防治機制</w:t>
      </w:r>
      <w:r w:rsidRPr="00ED6F2B">
        <w:rPr>
          <w:rFonts w:eastAsia="標楷體" w:hint="eastAsia"/>
          <w:sz w:val="28"/>
          <w:szCs w:val="28"/>
        </w:rPr>
        <w:t>更為</w:t>
      </w:r>
      <w:r w:rsidR="00DB2E7F" w:rsidRPr="00ED6F2B">
        <w:rPr>
          <w:rFonts w:eastAsia="標楷體" w:hint="eastAsia"/>
          <w:sz w:val="28"/>
          <w:szCs w:val="28"/>
        </w:rPr>
        <w:t>完整，惟兩校</w:t>
      </w:r>
      <w:r w:rsidR="00843073" w:rsidRPr="00ED6F2B">
        <w:rPr>
          <w:rFonts w:eastAsia="標楷體"/>
          <w:sz w:val="28"/>
          <w:szCs w:val="28"/>
        </w:rPr>
        <w:t>透過比照性平教育法規格建立內部規則，亦能保障學生權益。</w:t>
      </w:r>
    </w:p>
    <w:p w:rsidR="00134517" w:rsidRPr="006A0C3C" w:rsidRDefault="003B6BFE" w:rsidP="00487433">
      <w:pPr>
        <w:spacing w:line="500" w:lineRule="exact"/>
        <w:rPr>
          <w:rFonts w:eastAsia="標楷體"/>
          <w:b/>
          <w:sz w:val="28"/>
          <w:szCs w:val="28"/>
          <w:u w:val="single"/>
        </w:rPr>
      </w:pPr>
      <w:r w:rsidRPr="006A0C3C">
        <w:rPr>
          <w:rFonts w:eastAsia="標楷體"/>
          <w:b/>
          <w:sz w:val="28"/>
          <w:szCs w:val="28"/>
          <w:u w:val="single"/>
        </w:rPr>
        <w:t>羅委員</w:t>
      </w:r>
      <w:proofErr w:type="gramStart"/>
      <w:r w:rsidRPr="006A0C3C">
        <w:rPr>
          <w:rFonts w:eastAsia="標楷體"/>
          <w:b/>
          <w:sz w:val="28"/>
          <w:szCs w:val="28"/>
          <w:u w:val="single"/>
        </w:rPr>
        <w:t>燦煐</w:t>
      </w:r>
      <w:proofErr w:type="gramEnd"/>
    </w:p>
    <w:p w:rsidR="00134517" w:rsidRPr="006A0C3C" w:rsidRDefault="00AD5FE1" w:rsidP="00487433">
      <w:pPr>
        <w:spacing w:line="500" w:lineRule="exact"/>
        <w:rPr>
          <w:rFonts w:eastAsia="標楷體"/>
          <w:sz w:val="28"/>
          <w:szCs w:val="28"/>
        </w:rPr>
      </w:pPr>
      <w:r w:rsidRPr="006A0C3C">
        <w:rPr>
          <w:rFonts w:eastAsia="標楷體"/>
          <w:sz w:val="28"/>
          <w:szCs w:val="28"/>
        </w:rPr>
        <w:t>由於法案通過須待一定時日，以性騷擾防治法處理校內性騷擾案件對學生相對不利，目前較為務實之</w:t>
      </w:r>
      <w:r w:rsidR="00067903">
        <w:rPr>
          <w:rFonts w:eastAsia="標楷體" w:hint="eastAsia"/>
          <w:sz w:val="28"/>
          <w:szCs w:val="28"/>
        </w:rPr>
        <w:t>做</w:t>
      </w:r>
      <w:r w:rsidRPr="006A0C3C">
        <w:rPr>
          <w:rFonts w:eastAsia="標楷體"/>
          <w:sz w:val="28"/>
          <w:szCs w:val="28"/>
        </w:rPr>
        <w:t>法係兩校先行比照性平教育法</w:t>
      </w:r>
      <w:r w:rsidR="008B4FE8" w:rsidRPr="006A0C3C">
        <w:rPr>
          <w:rFonts w:eastAsia="標楷體"/>
          <w:sz w:val="28"/>
          <w:szCs w:val="28"/>
        </w:rPr>
        <w:t>處理</w:t>
      </w:r>
      <w:r w:rsidRPr="006A0C3C">
        <w:rPr>
          <w:rFonts w:eastAsia="標楷體"/>
          <w:sz w:val="28"/>
          <w:szCs w:val="28"/>
        </w:rPr>
        <w:t>，</w:t>
      </w:r>
      <w:r w:rsidR="00067903">
        <w:rPr>
          <w:rFonts w:eastAsia="標楷體"/>
          <w:sz w:val="28"/>
          <w:szCs w:val="28"/>
        </w:rPr>
        <w:t>方能保障學生適用以教育為主軸</w:t>
      </w:r>
      <w:r w:rsidR="00067903">
        <w:rPr>
          <w:rFonts w:eastAsia="標楷體" w:hint="eastAsia"/>
          <w:sz w:val="28"/>
          <w:szCs w:val="28"/>
        </w:rPr>
        <w:t>並兼</w:t>
      </w:r>
      <w:r w:rsidR="00F861F3">
        <w:rPr>
          <w:rFonts w:eastAsia="標楷體"/>
          <w:sz w:val="28"/>
          <w:szCs w:val="28"/>
        </w:rPr>
        <w:t>具教育功能之程序</w:t>
      </w:r>
      <w:r w:rsidR="00A23DAB" w:rsidRPr="006A0C3C">
        <w:rPr>
          <w:rFonts w:eastAsia="標楷體"/>
          <w:sz w:val="28"/>
          <w:szCs w:val="28"/>
        </w:rPr>
        <w:t>。</w:t>
      </w:r>
    </w:p>
    <w:p w:rsidR="003B6BFE" w:rsidRPr="006A0C3C" w:rsidRDefault="00A23DAB" w:rsidP="00487433">
      <w:pPr>
        <w:spacing w:line="500" w:lineRule="exact"/>
        <w:rPr>
          <w:rFonts w:eastAsia="標楷體"/>
          <w:b/>
          <w:sz w:val="28"/>
          <w:szCs w:val="28"/>
          <w:u w:val="single"/>
        </w:rPr>
      </w:pPr>
      <w:r w:rsidRPr="006A0C3C">
        <w:rPr>
          <w:rFonts w:eastAsia="標楷體"/>
          <w:b/>
          <w:sz w:val="28"/>
          <w:szCs w:val="28"/>
          <w:u w:val="single"/>
        </w:rPr>
        <w:t>警察大學代表</w:t>
      </w:r>
    </w:p>
    <w:p w:rsidR="00A23DAB" w:rsidRPr="006A0C3C" w:rsidRDefault="00A23DAB" w:rsidP="00487433">
      <w:pPr>
        <w:spacing w:line="500" w:lineRule="exact"/>
        <w:rPr>
          <w:rFonts w:eastAsia="標楷體"/>
          <w:sz w:val="28"/>
          <w:szCs w:val="28"/>
        </w:rPr>
      </w:pPr>
      <w:r w:rsidRPr="006A0C3C">
        <w:rPr>
          <w:rFonts w:eastAsia="標楷體"/>
          <w:sz w:val="28"/>
          <w:szCs w:val="28"/>
        </w:rPr>
        <w:t>過去曾</w:t>
      </w:r>
      <w:r w:rsidR="00067903">
        <w:rPr>
          <w:rFonts w:eastAsia="標楷體"/>
          <w:sz w:val="28"/>
          <w:szCs w:val="28"/>
        </w:rPr>
        <w:t>以</w:t>
      </w:r>
      <w:r w:rsidRPr="006A0C3C">
        <w:rPr>
          <w:rFonts w:eastAsia="標楷體"/>
          <w:sz w:val="28"/>
          <w:szCs w:val="28"/>
        </w:rPr>
        <w:t>警大為性平教育法適用對象，</w:t>
      </w:r>
      <w:r w:rsidR="00067903">
        <w:rPr>
          <w:rFonts w:eastAsia="標楷體" w:hint="eastAsia"/>
          <w:sz w:val="28"/>
          <w:szCs w:val="28"/>
        </w:rPr>
        <w:t>依</w:t>
      </w:r>
      <w:r w:rsidRPr="006A0C3C">
        <w:rPr>
          <w:rFonts w:eastAsia="標楷體"/>
          <w:sz w:val="28"/>
          <w:szCs w:val="28"/>
        </w:rPr>
        <w:t>性平教育法授權</w:t>
      </w:r>
      <w:r w:rsidR="00067903">
        <w:rPr>
          <w:rFonts w:eastAsia="標楷體" w:hint="eastAsia"/>
          <w:sz w:val="28"/>
          <w:szCs w:val="28"/>
        </w:rPr>
        <w:t>之</w:t>
      </w:r>
      <w:r w:rsidR="00067903">
        <w:rPr>
          <w:rFonts w:eastAsia="標楷體"/>
          <w:sz w:val="28"/>
          <w:szCs w:val="28"/>
        </w:rPr>
        <w:t>校園性騷擾性侵害</w:t>
      </w:r>
      <w:r w:rsidR="00067903">
        <w:rPr>
          <w:rFonts w:eastAsia="標楷體" w:hint="eastAsia"/>
          <w:sz w:val="28"/>
          <w:szCs w:val="28"/>
        </w:rPr>
        <w:t>或</w:t>
      </w:r>
      <w:proofErr w:type="gramStart"/>
      <w:r w:rsidR="00067903">
        <w:rPr>
          <w:rFonts w:eastAsia="標楷體"/>
          <w:sz w:val="28"/>
          <w:szCs w:val="28"/>
        </w:rPr>
        <w:t>性霸凌之</w:t>
      </w:r>
      <w:proofErr w:type="gramEnd"/>
      <w:r w:rsidR="00067903">
        <w:rPr>
          <w:rFonts w:eastAsia="標楷體"/>
          <w:sz w:val="28"/>
          <w:szCs w:val="28"/>
        </w:rPr>
        <w:t>防治</w:t>
      </w:r>
      <w:r w:rsidR="00067903">
        <w:rPr>
          <w:rFonts w:eastAsia="標楷體" w:hint="eastAsia"/>
          <w:sz w:val="28"/>
          <w:szCs w:val="28"/>
        </w:rPr>
        <w:t>準則</w:t>
      </w:r>
      <w:r w:rsidRPr="006A0C3C">
        <w:rPr>
          <w:rFonts w:eastAsia="標楷體"/>
          <w:sz w:val="28"/>
          <w:szCs w:val="28"/>
        </w:rPr>
        <w:t>訂定內部規定，</w:t>
      </w:r>
      <w:r w:rsidR="00067903">
        <w:rPr>
          <w:rFonts w:eastAsia="標楷體" w:hint="eastAsia"/>
          <w:sz w:val="28"/>
          <w:szCs w:val="28"/>
        </w:rPr>
        <w:t>惟因</w:t>
      </w:r>
      <w:r w:rsidRPr="006A0C3C">
        <w:rPr>
          <w:rFonts w:eastAsia="標楷體"/>
          <w:sz w:val="28"/>
          <w:szCs w:val="28"/>
        </w:rPr>
        <w:t>發生性騷擾案件並經行政院</w:t>
      </w:r>
      <w:proofErr w:type="gramStart"/>
      <w:r w:rsidRPr="006A0C3C">
        <w:rPr>
          <w:rFonts w:eastAsia="標楷體"/>
          <w:sz w:val="28"/>
          <w:szCs w:val="28"/>
        </w:rPr>
        <w:t>函示才瞭解</w:t>
      </w:r>
      <w:proofErr w:type="gramEnd"/>
      <w:r w:rsidRPr="006A0C3C">
        <w:rPr>
          <w:rFonts w:eastAsia="標楷體"/>
          <w:sz w:val="28"/>
          <w:szCs w:val="28"/>
        </w:rPr>
        <w:t>警大</w:t>
      </w:r>
      <w:proofErr w:type="gramStart"/>
      <w:r w:rsidRPr="006A0C3C">
        <w:rPr>
          <w:rFonts w:eastAsia="標楷體"/>
          <w:sz w:val="28"/>
          <w:szCs w:val="28"/>
        </w:rPr>
        <w:t>不</w:t>
      </w:r>
      <w:proofErr w:type="gramEnd"/>
      <w:r w:rsidRPr="006A0C3C">
        <w:rPr>
          <w:rFonts w:eastAsia="標楷體"/>
          <w:sz w:val="28"/>
          <w:szCs w:val="28"/>
        </w:rPr>
        <w:t>適用性平教育法，因此未能依校園性騷擾</w:t>
      </w:r>
      <w:r w:rsidR="00067903">
        <w:rPr>
          <w:rFonts w:eastAsia="標楷體"/>
          <w:sz w:val="28"/>
          <w:szCs w:val="28"/>
        </w:rPr>
        <w:t>性侵害</w:t>
      </w:r>
      <w:r w:rsidR="00067903">
        <w:rPr>
          <w:rFonts w:eastAsia="標楷體" w:hint="eastAsia"/>
          <w:sz w:val="28"/>
          <w:szCs w:val="28"/>
        </w:rPr>
        <w:t>或</w:t>
      </w:r>
      <w:proofErr w:type="gramStart"/>
      <w:r w:rsidRPr="006A0C3C">
        <w:rPr>
          <w:rFonts w:eastAsia="標楷體"/>
          <w:sz w:val="28"/>
          <w:szCs w:val="28"/>
        </w:rPr>
        <w:t>性霸凌</w:t>
      </w:r>
      <w:proofErr w:type="gramEnd"/>
      <w:r w:rsidRPr="006A0C3C">
        <w:rPr>
          <w:rFonts w:eastAsia="標楷體"/>
          <w:sz w:val="28"/>
          <w:szCs w:val="28"/>
        </w:rPr>
        <w:t>防</w:t>
      </w:r>
      <w:r w:rsidR="00067903">
        <w:rPr>
          <w:rFonts w:eastAsia="標楷體"/>
          <w:sz w:val="28"/>
          <w:szCs w:val="28"/>
        </w:rPr>
        <w:t>治</w:t>
      </w:r>
      <w:r w:rsidR="00067903">
        <w:rPr>
          <w:rFonts w:eastAsia="標楷體" w:hint="eastAsia"/>
          <w:sz w:val="28"/>
          <w:szCs w:val="28"/>
        </w:rPr>
        <w:t>準則</w:t>
      </w:r>
      <w:r w:rsidR="00F861F3">
        <w:rPr>
          <w:rFonts w:eastAsia="標楷體"/>
          <w:sz w:val="28"/>
          <w:szCs w:val="28"/>
        </w:rPr>
        <w:t>處理。本校暫將學生性騷擾部分</w:t>
      </w:r>
      <w:proofErr w:type="gramStart"/>
      <w:r w:rsidR="00F861F3">
        <w:rPr>
          <w:rFonts w:eastAsia="標楷體"/>
          <w:sz w:val="28"/>
          <w:szCs w:val="28"/>
        </w:rPr>
        <w:t>準</w:t>
      </w:r>
      <w:proofErr w:type="gramEnd"/>
      <w:r w:rsidR="00F861F3">
        <w:rPr>
          <w:rFonts w:eastAsia="標楷體"/>
          <w:sz w:val="28"/>
          <w:szCs w:val="28"/>
        </w:rPr>
        <w:t>用教職員性騷擾防治要點辦理</w:t>
      </w:r>
      <w:r w:rsidRPr="006A0C3C">
        <w:rPr>
          <w:rFonts w:eastAsia="標楷體"/>
          <w:sz w:val="28"/>
          <w:szCs w:val="28"/>
        </w:rPr>
        <w:t>。</w:t>
      </w:r>
    </w:p>
    <w:p w:rsidR="00A23DAB" w:rsidRPr="006A0C3C" w:rsidRDefault="00A23DAB" w:rsidP="00487433">
      <w:pPr>
        <w:spacing w:line="500" w:lineRule="exact"/>
        <w:rPr>
          <w:rFonts w:eastAsia="標楷體"/>
          <w:b/>
          <w:sz w:val="28"/>
          <w:szCs w:val="28"/>
          <w:u w:val="single"/>
        </w:rPr>
      </w:pPr>
      <w:r w:rsidRPr="006A0C3C">
        <w:rPr>
          <w:rFonts w:eastAsia="標楷體"/>
          <w:b/>
          <w:sz w:val="28"/>
          <w:szCs w:val="28"/>
          <w:u w:val="single"/>
        </w:rPr>
        <w:t>警察專科學校代表</w:t>
      </w:r>
    </w:p>
    <w:p w:rsidR="00A23DAB" w:rsidRPr="006A0C3C" w:rsidRDefault="001F6CB5" w:rsidP="00487433">
      <w:pPr>
        <w:spacing w:line="500" w:lineRule="exact"/>
        <w:rPr>
          <w:rFonts w:eastAsia="標楷體"/>
          <w:sz w:val="28"/>
          <w:szCs w:val="28"/>
        </w:rPr>
      </w:pPr>
      <w:r w:rsidRPr="006A0C3C">
        <w:rPr>
          <w:rFonts w:eastAsia="標楷體"/>
          <w:sz w:val="28"/>
          <w:szCs w:val="28"/>
        </w:rPr>
        <w:t>目前本校</w:t>
      </w:r>
      <w:r w:rsidR="00067903">
        <w:rPr>
          <w:rFonts w:eastAsia="標楷體" w:hint="eastAsia"/>
          <w:sz w:val="28"/>
          <w:szCs w:val="28"/>
        </w:rPr>
        <w:t>對於此類案件係以行政調查方式進行，並將調查</w:t>
      </w:r>
      <w:proofErr w:type="gramStart"/>
      <w:r w:rsidR="00067903">
        <w:rPr>
          <w:rFonts w:eastAsia="標楷體" w:hint="eastAsia"/>
          <w:sz w:val="28"/>
          <w:szCs w:val="28"/>
        </w:rPr>
        <w:t>結果送校內</w:t>
      </w:r>
      <w:proofErr w:type="gramEnd"/>
      <w:r w:rsidR="00067903">
        <w:rPr>
          <w:rFonts w:eastAsia="標楷體" w:hint="eastAsia"/>
          <w:sz w:val="28"/>
          <w:szCs w:val="28"/>
        </w:rPr>
        <w:t>性別平等教育委員會審議確認。</w:t>
      </w:r>
    </w:p>
    <w:p w:rsidR="00496950" w:rsidRPr="006A0C3C" w:rsidRDefault="00496950" w:rsidP="00AF7199">
      <w:pPr>
        <w:spacing w:line="500" w:lineRule="exact"/>
        <w:rPr>
          <w:rFonts w:eastAsia="標楷體"/>
          <w:color w:val="0070C0"/>
          <w:sz w:val="28"/>
          <w:szCs w:val="28"/>
        </w:rPr>
      </w:pPr>
    </w:p>
    <w:p w:rsidR="00496950" w:rsidRPr="006A0C3C" w:rsidRDefault="00496950" w:rsidP="00496950">
      <w:pPr>
        <w:spacing w:line="480" w:lineRule="exact"/>
        <w:jc w:val="both"/>
        <w:rPr>
          <w:rFonts w:eastAsia="標楷體"/>
          <w:sz w:val="32"/>
          <w:szCs w:val="28"/>
        </w:rPr>
      </w:pPr>
      <w:r w:rsidRPr="006A0C3C">
        <w:rPr>
          <w:rFonts w:eastAsia="標楷體"/>
          <w:sz w:val="32"/>
          <w:szCs w:val="28"/>
        </w:rPr>
        <w:t>討論事項：</w:t>
      </w:r>
    </w:p>
    <w:p w:rsidR="00496950" w:rsidRPr="006A0C3C" w:rsidRDefault="00496950" w:rsidP="00E7776A">
      <w:pPr>
        <w:spacing w:line="480" w:lineRule="exact"/>
        <w:ind w:leftChars="1" w:left="1277" w:hangingChars="398" w:hanging="1275"/>
        <w:jc w:val="both"/>
        <w:rPr>
          <w:rFonts w:eastAsia="標楷體"/>
          <w:b/>
          <w:sz w:val="32"/>
          <w:szCs w:val="28"/>
        </w:rPr>
      </w:pPr>
      <w:r w:rsidRPr="006A0C3C">
        <w:rPr>
          <w:rFonts w:eastAsia="標楷體"/>
          <w:b/>
          <w:sz w:val="32"/>
          <w:szCs w:val="28"/>
        </w:rPr>
        <w:t>案由</w:t>
      </w:r>
      <w:proofErr w:type="gramStart"/>
      <w:r w:rsidRPr="006A0C3C">
        <w:rPr>
          <w:rFonts w:eastAsia="標楷體"/>
          <w:b/>
          <w:sz w:val="32"/>
          <w:szCs w:val="28"/>
        </w:rPr>
        <w:t>一</w:t>
      </w:r>
      <w:proofErr w:type="gramEnd"/>
      <w:r w:rsidRPr="006A0C3C">
        <w:rPr>
          <w:rFonts w:eastAsia="標楷體"/>
          <w:b/>
          <w:sz w:val="32"/>
          <w:szCs w:val="28"/>
        </w:rPr>
        <w:t>：</w:t>
      </w:r>
      <w:r w:rsidR="00462949" w:rsidRPr="006A0C3C">
        <w:rPr>
          <w:rFonts w:eastAsia="標楷體"/>
          <w:b/>
          <w:sz w:val="32"/>
          <w:szCs w:val="32"/>
        </w:rPr>
        <w:t>有關「性別平等政策綱領」本部</w:t>
      </w:r>
      <w:r w:rsidR="00462949" w:rsidRPr="006A0C3C">
        <w:rPr>
          <w:rFonts w:eastAsia="標楷體"/>
          <w:b/>
          <w:sz w:val="32"/>
          <w:szCs w:val="32"/>
        </w:rPr>
        <w:t>105</w:t>
      </w:r>
      <w:r w:rsidR="00462949" w:rsidRPr="006A0C3C">
        <w:rPr>
          <w:rFonts w:eastAsia="標楷體"/>
          <w:b/>
          <w:sz w:val="32"/>
          <w:szCs w:val="32"/>
        </w:rPr>
        <w:t>年規劃重點及預期目標案。</w:t>
      </w:r>
    </w:p>
    <w:p w:rsidR="006A0C3C" w:rsidRDefault="00496950" w:rsidP="006A0C3C">
      <w:pPr>
        <w:spacing w:line="480" w:lineRule="exact"/>
        <w:jc w:val="both"/>
        <w:rPr>
          <w:rFonts w:eastAsia="標楷體"/>
          <w:b/>
          <w:sz w:val="28"/>
          <w:szCs w:val="28"/>
          <w:u w:val="single"/>
        </w:rPr>
      </w:pPr>
      <w:r w:rsidRPr="006A0C3C">
        <w:rPr>
          <w:rFonts w:eastAsia="標楷體"/>
          <w:b/>
          <w:sz w:val="28"/>
          <w:szCs w:val="28"/>
          <w:u w:val="single"/>
        </w:rPr>
        <w:t>張委員</w:t>
      </w:r>
      <w:r w:rsidR="009312FA" w:rsidRPr="006A0C3C">
        <w:rPr>
          <w:rFonts w:eastAsia="標楷體"/>
          <w:b/>
          <w:sz w:val="28"/>
          <w:szCs w:val="28"/>
          <w:u w:val="single"/>
        </w:rPr>
        <w:t>瓊玲</w:t>
      </w:r>
    </w:p>
    <w:p w:rsidR="006A0C3C" w:rsidRDefault="006A0C3C" w:rsidP="006A0C3C">
      <w:pPr>
        <w:spacing w:line="480" w:lineRule="exact"/>
        <w:ind w:left="848" w:hangingChars="303" w:hanging="848"/>
        <w:jc w:val="both"/>
        <w:rPr>
          <w:rFonts w:eastAsia="標楷體"/>
          <w:b/>
          <w:sz w:val="28"/>
          <w:szCs w:val="28"/>
        </w:rPr>
      </w:pPr>
      <w:r w:rsidRPr="006A0C3C">
        <w:rPr>
          <w:rFonts w:eastAsia="標楷體" w:hint="eastAsia"/>
          <w:sz w:val="28"/>
          <w:szCs w:val="28"/>
        </w:rPr>
        <w:t>（</w:t>
      </w:r>
      <w:r>
        <w:rPr>
          <w:rFonts w:eastAsia="標楷體" w:hint="eastAsia"/>
          <w:sz w:val="28"/>
          <w:szCs w:val="28"/>
        </w:rPr>
        <w:t>一</w:t>
      </w:r>
      <w:r w:rsidRPr="006A0C3C">
        <w:rPr>
          <w:rFonts w:eastAsia="標楷體" w:hint="eastAsia"/>
          <w:sz w:val="28"/>
          <w:szCs w:val="28"/>
        </w:rPr>
        <w:t>）</w:t>
      </w:r>
      <w:r w:rsidR="00784A0A" w:rsidRPr="006A0C3C">
        <w:rPr>
          <w:rFonts w:eastAsia="標楷體"/>
          <w:sz w:val="28"/>
          <w:szCs w:val="28"/>
        </w:rPr>
        <w:t>有關權力、決策與影響力篇目標（二）具體行動措施</w:t>
      </w:r>
      <w:r w:rsidR="00784A0A" w:rsidRPr="006A0C3C">
        <w:rPr>
          <w:rFonts w:eastAsia="標楷體"/>
          <w:sz w:val="28"/>
          <w:szCs w:val="28"/>
        </w:rPr>
        <w:t>2</w:t>
      </w:r>
      <w:r w:rsidR="00F861F3">
        <w:rPr>
          <w:rFonts w:eastAsia="標楷體" w:hint="eastAsia"/>
          <w:sz w:val="28"/>
          <w:szCs w:val="28"/>
        </w:rPr>
        <w:t>「修正地方制度法，將婦女保障名額改為性別保障名額」</w:t>
      </w:r>
      <w:r w:rsidR="00784A0A" w:rsidRPr="006A0C3C">
        <w:rPr>
          <w:rFonts w:eastAsia="標楷體"/>
          <w:sz w:val="28"/>
          <w:szCs w:val="28"/>
        </w:rPr>
        <w:t>之辦理情形，</w:t>
      </w:r>
      <w:r w:rsidR="009312FA" w:rsidRPr="006A0C3C">
        <w:rPr>
          <w:rFonts w:eastAsia="標楷體"/>
          <w:sz w:val="28"/>
          <w:szCs w:val="28"/>
        </w:rPr>
        <w:t>建議</w:t>
      </w:r>
      <w:r w:rsidR="00784A0A" w:rsidRPr="006A0C3C">
        <w:rPr>
          <w:rFonts w:eastAsia="標楷體"/>
          <w:sz w:val="28"/>
          <w:szCs w:val="28"/>
        </w:rPr>
        <w:t>民政司</w:t>
      </w:r>
      <w:r w:rsidR="001D0CDC">
        <w:rPr>
          <w:rFonts w:eastAsia="標楷體"/>
          <w:sz w:val="28"/>
          <w:szCs w:val="28"/>
        </w:rPr>
        <w:t>於</w:t>
      </w:r>
      <w:r w:rsidR="001D0CDC">
        <w:rPr>
          <w:rFonts w:eastAsia="標楷體" w:hint="eastAsia"/>
          <w:sz w:val="28"/>
          <w:szCs w:val="28"/>
        </w:rPr>
        <w:t>性別</w:t>
      </w:r>
      <w:r w:rsidR="009312FA" w:rsidRPr="006A0C3C">
        <w:rPr>
          <w:rFonts w:eastAsia="標楷體"/>
          <w:sz w:val="28"/>
          <w:szCs w:val="28"/>
        </w:rPr>
        <w:t>保障名額部分</w:t>
      </w:r>
      <w:r w:rsidR="001D0CDC">
        <w:rPr>
          <w:rFonts w:eastAsia="標楷體" w:hint="eastAsia"/>
          <w:sz w:val="28"/>
          <w:szCs w:val="28"/>
        </w:rPr>
        <w:t>，</w:t>
      </w:r>
      <w:r w:rsidR="00784A0A" w:rsidRPr="006A0C3C">
        <w:rPr>
          <w:rFonts w:eastAsia="標楷體"/>
          <w:sz w:val="28"/>
          <w:szCs w:val="28"/>
        </w:rPr>
        <w:t>將惡意辭職</w:t>
      </w:r>
      <w:r w:rsidR="001D0CDC">
        <w:rPr>
          <w:rFonts w:eastAsia="標楷體" w:hint="eastAsia"/>
          <w:sz w:val="28"/>
          <w:szCs w:val="28"/>
        </w:rPr>
        <w:t>衍生補選與遞補</w:t>
      </w:r>
      <w:r w:rsidR="00784A0A" w:rsidRPr="006A0C3C">
        <w:rPr>
          <w:rFonts w:eastAsia="標楷體"/>
          <w:sz w:val="28"/>
          <w:szCs w:val="28"/>
        </w:rPr>
        <w:t>爭議，於未來性別保障名額修法</w:t>
      </w:r>
      <w:proofErr w:type="gramStart"/>
      <w:r w:rsidR="00784A0A" w:rsidRPr="006A0C3C">
        <w:rPr>
          <w:rFonts w:eastAsia="標楷體"/>
          <w:sz w:val="28"/>
          <w:szCs w:val="28"/>
        </w:rPr>
        <w:t>研</w:t>
      </w:r>
      <w:proofErr w:type="gramEnd"/>
      <w:r w:rsidR="00784A0A" w:rsidRPr="006A0C3C">
        <w:rPr>
          <w:rFonts w:eastAsia="標楷體"/>
          <w:sz w:val="28"/>
          <w:szCs w:val="28"/>
        </w:rPr>
        <w:t>議時併入考量。</w:t>
      </w:r>
    </w:p>
    <w:p w:rsidR="006A0C3C" w:rsidRPr="001D0CDC" w:rsidRDefault="006A0C3C" w:rsidP="006A0C3C">
      <w:pPr>
        <w:spacing w:line="480" w:lineRule="exact"/>
        <w:ind w:left="848" w:hangingChars="303" w:hanging="848"/>
        <w:jc w:val="both"/>
        <w:rPr>
          <w:rFonts w:eastAsia="標楷體"/>
          <w:b/>
          <w:sz w:val="28"/>
          <w:szCs w:val="28"/>
        </w:rPr>
      </w:pPr>
      <w:r w:rsidRPr="001D0CDC">
        <w:rPr>
          <w:rFonts w:eastAsia="標楷體" w:hint="eastAsia"/>
          <w:sz w:val="28"/>
          <w:szCs w:val="28"/>
        </w:rPr>
        <w:t>（二）</w:t>
      </w:r>
      <w:r w:rsidR="001D0CDC" w:rsidRPr="001D0CDC">
        <w:rPr>
          <w:rFonts w:eastAsia="標楷體" w:hint="eastAsia"/>
          <w:sz w:val="28"/>
          <w:szCs w:val="28"/>
        </w:rPr>
        <w:t>行政院</w:t>
      </w:r>
      <w:r w:rsidR="00FE4456" w:rsidRPr="001D0CDC">
        <w:rPr>
          <w:rFonts w:eastAsia="標楷體" w:hint="eastAsia"/>
          <w:sz w:val="28"/>
          <w:szCs w:val="28"/>
        </w:rPr>
        <w:t>主計總處希望各部會各項性別統計資訊蒐集能兼顧完整公布與及時更新，希望</w:t>
      </w:r>
      <w:r w:rsidR="00F861F3" w:rsidRPr="001D0CDC">
        <w:rPr>
          <w:rFonts w:eastAsia="標楷體" w:hint="eastAsia"/>
          <w:sz w:val="28"/>
          <w:szCs w:val="28"/>
        </w:rPr>
        <w:t>相關</w:t>
      </w:r>
      <w:r w:rsidR="00FE4456" w:rsidRPr="001D0CDC">
        <w:rPr>
          <w:rFonts w:eastAsia="標楷體" w:hint="eastAsia"/>
          <w:sz w:val="28"/>
          <w:szCs w:val="28"/>
        </w:rPr>
        <w:t>單位（機關）能</w:t>
      </w:r>
      <w:r w:rsidR="00F861F3" w:rsidRPr="001D0CDC">
        <w:rPr>
          <w:rFonts w:eastAsia="標楷體" w:hint="eastAsia"/>
          <w:sz w:val="28"/>
          <w:szCs w:val="28"/>
        </w:rPr>
        <w:t>多加留心</w:t>
      </w:r>
      <w:r w:rsidR="00FE4456" w:rsidRPr="001D0CDC">
        <w:rPr>
          <w:rFonts w:eastAsia="標楷體" w:hint="eastAsia"/>
          <w:sz w:val="28"/>
          <w:szCs w:val="28"/>
        </w:rPr>
        <w:t>。</w:t>
      </w:r>
    </w:p>
    <w:p w:rsidR="006A0C3C" w:rsidRPr="001D0CDC" w:rsidRDefault="006A0C3C" w:rsidP="006A0C3C">
      <w:pPr>
        <w:spacing w:line="480" w:lineRule="exact"/>
        <w:ind w:left="848" w:hangingChars="303" w:hanging="848"/>
        <w:jc w:val="both"/>
        <w:rPr>
          <w:rFonts w:eastAsia="標楷體"/>
          <w:sz w:val="28"/>
          <w:szCs w:val="28"/>
        </w:rPr>
      </w:pPr>
      <w:r>
        <w:rPr>
          <w:rFonts w:eastAsia="標楷體" w:hint="eastAsia"/>
          <w:sz w:val="28"/>
          <w:szCs w:val="28"/>
        </w:rPr>
        <w:t>（三）</w:t>
      </w:r>
      <w:r w:rsidR="00E12CE1" w:rsidRPr="006A0C3C">
        <w:rPr>
          <w:rFonts w:eastAsia="標楷體"/>
          <w:sz w:val="28"/>
          <w:szCs w:val="28"/>
        </w:rPr>
        <w:t>有關人口、婚姻與家庭篇目標（二）具體行動措施</w:t>
      </w:r>
      <w:r w:rsidR="00E12CE1" w:rsidRPr="006A0C3C">
        <w:rPr>
          <w:rFonts w:eastAsia="標楷體"/>
          <w:sz w:val="28"/>
          <w:szCs w:val="28"/>
        </w:rPr>
        <w:t>1</w:t>
      </w:r>
      <w:r w:rsidR="00F861F3">
        <w:rPr>
          <w:rFonts w:eastAsia="標楷體" w:hint="eastAsia"/>
          <w:sz w:val="28"/>
          <w:szCs w:val="28"/>
        </w:rPr>
        <w:t>「</w:t>
      </w:r>
      <w:r w:rsidR="003C24F7">
        <w:rPr>
          <w:rFonts w:eastAsia="標楷體" w:hint="eastAsia"/>
          <w:sz w:val="28"/>
          <w:szCs w:val="28"/>
        </w:rPr>
        <w:t>依據</w:t>
      </w:r>
      <w:r w:rsidR="003C24F7">
        <w:rPr>
          <w:rFonts w:eastAsia="標楷體" w:hint="eastAsia"/>
          <w:sz w:val="28"/>
          <w:szCs w:val="28"/>
        </w:rPr>
        <w:t>CEDAW</w:t>
      </w:r>
      <w:r w:rsidR="003C24F7">
        <w:rPr>
          <w:rFonts w:eastAsia="標楷體" w:hint="eastAsia"/>
          <w:sz w:val="28"/>
          <w:szCs w:val="28"/>
        </w:rPr>
        <w:t>及其他國際人權公約重新檢視國內人口、婚姻與家庭之相關法規</w:t>
      </w:r>
      <w:r w:rsidR="00F861F3">
        <w:rPr>
          <w:rFonts w:eastAsia="標楷體" w:hint="eastAsia"/>
          <w:sz w:val="28"/>
          <w:szCs w:val="28"/>
        </w:rPr>
        <w:t>」</w:t>
      </w:r>
      <w:r w:rsidR="00A71D71" w:rsidRPr="006A0C3C">
        <w:rPr>
          <w:rFonts w:eastAsia="標楷體"/>
          <w:sz w:val="28"/>
          <w:szCs w:val="28"/>
        </w:rPr>
        <w:t>，請</w:t>
      </w:r>
      <w:r w:rsidR="00E12CE1" w:rsidRPr="006A0C3C">
        <w:rPr>
          <w:rFonts w:eastAsia="標楷體"/>
          <w:sz w:val="28"/>
          <w:szCs w:val="28"/>
        </w:rPr>
        <w:t>納入警政署上次（</w:t>
      </w:r>
      <w:r w:rsidR="00E12CE1" w:rsidRPr="006A0C3C">
        <w:rPr>
          <w:rFonts w:eastAsia="標楷體"/>
          <w:sz w:val="28"/>
          <w:szCs w:val="28"/>
        </w:rPr>
        <w:t>30</w:t>
      </w:r>
      <w:r w:rsidR="00E12CE1" w:rsidRPr="006A0C3C">
        <w:rPr>
          <w:rFonts w:eastAsia="標楷體"/>
          <w:sz w:val="28"/>
          <w:szCs w:val="28"/>
        </w:rPr>
        <w:t>次）會議決議辦理情形</w:t>
      </w:r>
      <w:r w:rsidR="001D0CDC">
        <w:rPr>
          <w:rFonts w:eastAsia="標楷體" w:hint="eastAsia"/>
          <w:sz w:val="28"/>
          <w:szCs w:val="28"/>
        </w:rPr>
        <w:t>，</w:t>
      </w:r>
      <w:r w:rsidR="00E12CE1" w:rsidRPr="006A0C3C">
        <w:rPr>
          <w:rFonts w:eastAsia="標楷體"/>
          <w:sz w:val="28"/>
          <w:szCs w:val="28"/>
        </w:rPr>
        <w:t>基於憲法母性保護之作為，</w:t>
      </w:r>
      <w:r w:rsidR="008138AB" w:rsidRPr="006A0C3C">
        <w:rPr>
          <w:rFonts w:eastAsia="標楷體"/>
          <w:sz w:val="28"/>
          <w:szCs w:val="28"/>
        </w:rPr>
        <w:lastRenderedPageBreak/>
        <w:t>相關措施</w:t>
      </w:r>
      <w:r w:rsidR="00E12CE1" w:rsidRPr="006A0C3C">
        <w:rPr>
          <w:rFonts w:eastAsia="標楷體"/>
          <w:sz w:val="28"/>
          <w:szCs w:val="28"/>
        </w:rPr>
        <w:t>除</w:t>
      </w:r>
      <w:r w:rsidR="004419DF" w:rsidRPr="006A0C3C">
        <w:rPr>
          <w:rFonts w:eastAsia="標楷體"/>
          <w:sz w:val="28"/>
          <w:szCs w:val="28"/>
        </w:rPr>
        <w:t>呼</w:t>
      </w:r>
      <w:r w:rsidR="008138AB" w:rsidRPr="006A0C3C">
        <w:rPr>
          <w:rFonts w:eastAsia="標楷體"/>
          <w:sz w:val="28"/>
          <w:szCs w:val="28"/>
        </w:rPr>
        <w:t>應人權公約及</w:t>
      </w:r>
      <w:r w:rsidR="008138AB" w:rsidRPr="006A0C3C">
        <w:rPr>
          <w:rFonts w:eastAsia="標楷體"/>
          <w:sz w:val="28"/>
          <w:szCs w:val="28"/>
        </w:rPr>
        <w:t>CEDAW</w:t>
      </w:r>
      <w:r w:rsidR="008138AB" w:rsidRPr="006A0C3C">
        <w:rPr>
          <w:rFonts w:eastAsia="標楷體"/>
          <w:sz w:val="28"/>
          <w:szCs w:val="28"/>
        </w:rPr>
        <w:t>外，亦能回應性別平等</w:t>
      </w:r>
      <w:r w:rsidR="001D0CDC">
        <w:rPr>
          <w:rFonts w:eastAsia="標楷體" w:hint="eastAsia"/>
          <w:sz w:val="28"/>
          <w:szCs w:val="28"/>
        </w:rPr>
        <w:t>業務</w:t>
      </w:r>
      <w:r w:rsidR="008138AB" w:rsidRPr="006A0C3C">
        <w:rPr>
          <w:rFonts w:eastAsia="標楷體"/>
          <w:sz w:val="28"/>
          <w:szCs w:val="28"/>
        </w:rPr>
        <w:t>實地</w:t>
      </w:r>
      <w:r w:rsidR="001D0CDC">
        <w:rPr>
          <w:rFonts w:eastAsia="標楷體" w:hint="eastAsia"/>
          <w:sz w:val="28"/>
          <w:szCs w:val="28"/>
        </w:rPr>
        <w:t>輔導</w:t>
      </w:r>
      <w:r w:rsidR="008138AB" w:rsidRPr="006A0C3C">
        <w:rPr>
          <w:rFonts w:eastAsia="標楷體"/>
          <w:sz w:val="28"/>
          <w:szCs w:val="28"/>
        </w:rPr>
        <w:t>考核</w:t>
      </w:r>
      <w:r w:rsidR="004419DF" w:rsidRPr="006A0C3C">
        <w:rPr>
          <w:rFonts w:eastAsia="標楷體"/>
          <w:sz w:val="28"/>
          <w:szCs w:val="28"/>
        </w:rPr>
        <w:t>提及</w:t>
      </w:r>
      <w:r w:rsidR="008138AB" w:rsidRPr="006A0C3C">
        <w:rPr>
          <w:rFonts w:eastAsia="標楷體"/>
          <w:sz w:val="28"/>
          <w:szCs w:val="28"/>
        </w:rPr>
        <w:t>跨單位（機關）業務</w:t>
      </w:r>
      <w:r w:rsidR="001D0CDC">
        <w:rPr>
          <w:rFonts w:eastAsia="標楷體" w:hint="eastAsia"/>
          <w:sz w:val="28"/>
          <w:szCs w:val="28"/>
        </w:rPr>
        <w:t>應</w:t>
      </w:r>
      <w:r w:rsidR="004419DF" w:rsidRPr="006A0C3C">
        <w:rPr>
          <w:rFonts w:eastAsia="標楷體"/>
          <w:sz w:val="28"/>
          <w:szCs w:val="28"/>
        </w:rPr>
        <w:t>多元呈現</w:t>
      </w:r>
      <w:r w:rsidR="001D0CDC">
        <w:rPr>
          <w:rFonts w:eastAsia="標楷體" w:hint="eastAsia"/>
          <w:sz w:val="28"/>
          <w:szCs w:val="28"/>
        </w:rPr>
        <w:t>之建議</w:t>
      </w:r>
      <w:r w:rsidR="008138AB" w:rsidRPr="006A0C3C">
        <w:rPr>
          <w:rFonts w:eastAsia="標楷體"/>
          <w:sz w:val="28"/>
          <w:szCs w:val="28"/>
        </w:rPr>
        <w:t>。</w:t>
      </w:r>
    </w:p>
    <w:p w:rsidR="0054387B" w:rsidRPr="001D0CDC" w:rsidRDefault="0054387B" w:rsidP="006A0C3C">
      <w:pPr>
        <w:spacing w:line="480" w:lineRule="exact"/>
        <w:ind w:left="848" w:hangingChars="303" w:hanging="848"/>
        <w:jc w:val="both"/>
        <w:rPr>
          <w:rFonts w:eastAsia="標楷體"/>
          <w:sz w:val="28"/>
          <w:szCs w:val="28"/>
        </w:rPr>
      </w:pPr>
      <w:r w:rsidRPr="001D0CDC">
        <w:rPr>
          <w:rFonts w:eastAsia="標楷體" w:hint="eastAsia"/>
          <w:sz w:val="28"/>
          <w:szCs w:val="28"/>
        </w:rPr>
        <w:t>（四）</w:t>
      </w:r>
      <w:r w:rsidR="00915E99" w:rsidRPr="001D0CDC">
        <w:rPr>
          <w:rFonts w:eastAsia="標楷體" w:hint="eastAsia"/>
          <w:sz w:val="28"/>
          <w:szCs w:val="28"/>
        </w:rPr>
        <w:t>關於員警性別比例落差，建議從回應</w:t>
      </w:r>
      <w:r w:rsidR="001D0CDC" w:rsidRPr="001D0CDC">
        <w:rPr>
          <w:rFonts w:eastAsia="標楷體" w:hint="eastAsia"/>
          <w:sz w:val="28"/>
          <w:szCs w:val="28"/>
        </w:rPr>
        <w:t>工作之「核心職能」觀點思考，若未來</w:t>
      </w:r>
      <w:proofErr w:type="gramStart"/>
      <w:r w:rsidR="001D0CDC" w:rsidRPr="001D0CDC">
        <w:rPr>
          <w:rFonts w:eastAsia="標楷體" w:hint="eastAsia"/>
          <w:sz w:val="28"/>
          <w:szCs w:val="28"/>
        </w:rPr>
        <w:t>警政署欲著手</w:t>
      </w:r>
      <w:proofErr w:type="gramEnd"/>
      <w:r w:rsidR="001D0CDC" w:rsidRPr="001D0CDC">
        <w:rPr>
          <w:rFonts w:eastAsia="標楷體" w:hint="eastAsia"/>
          <w:sz w:val="28"/>
          <w:szCs w:val="28"/>
        </w:rPr>
        <w:t>建立核心職能，可從</w:t>
      </w:r>
      <w:r w:rsidR="00915E99" w:rsidRPr="001D0CDC">
        <w:rPr>
          <w:rFonts w:eastAsia="標楷體" w:hint="eastAsia"/>
          <w:sz w:val="28"/>
          <w:szCs w:val="28"/>
        </w:rPr>
        <w:t>人力盤點開始。</w:t>
      </w:r>
    </w:p>
    <w:p w:rsidR="00936997" w:rsidRPr="006A0C3C" w:rsidRDefault="0054387B" w:rsidP="006A0C3C">
      <w:pPr>
        <w:spacing w:line="480" w:lineRule="exact"/>
        <w:ind w:left="848" w:hangingChars="303" w:hanging="848"/>
        <w:jc w:val="both"/>
        <w:rPr>
          <w:rFonts w:eastAsia="標楷體"/>
          <w:b/>
          <w:sz w:val="28"/>
          <w:szCs w:val="28"/>
        </w:rPr>
      </w:pPr>
      <w:r>
        <w:rPr>
          <w:rFonts w:eastAsia="標楷體" w:hint="eastAsia"/>
          <w:sz w:val="28"/>
          <w:szCs w:val="28"/>
        </w:rPr>
        <w:t>（五</w:t>
      </w:r>
      <w:r w:rsidR="006A0C3C" w:rsidRPr="006A0C3C">
        <w:rPr>
          <w:rFonts w:eastAsia="標楷體" w:hint="eastAsia"/>
          <w:sz w:val="28"/>
          <w:szCs w:val="28"/>
        </w:rPr>
        <w:t>）</w:t>
      </w:r>
      <w:r w:rsidR="00936997" w:rsidRPr="006A0C3C">
        <w:rPr>
          <w:rFonts w:eastAsia="標楷體"/>
          <w:sz w:val="28"/>
          <w:szCs w:val="28"/>
        </w:rPr>
        <w:t>有關教育、文化及媒體篇目標（一）具體行動措施</w:t>
      </w:r>
      <w:r w:rsidR="00936997" w:rsidRPr="006A0C3C">
        <w:rPr>
          <w:rFonts w:eastAsia="標楷體"/>
          <w:sz w:val="28"/>
          <w:szCs w:val="28"/>
        </w:rPr>
        <w:t>6</w:t>
      </w:r>
      <w:r w:rsidR="003C24F7">
        <w:rPr>
          <w:rFonts w:eastAsia="標楷體" w:hint="eastAsia"/>
          <w:sz w:val="28"/>
          <w:szCs w:val="28"/>
        </w:rPr>
        <w:t>「落實推動各場域及各生命週期之性別平等教育」</w:t>
      </w:r>
      <w:r w:rsidR="00A71D71" w:rsidRPr="006A0C3C">
        <w:rPr>
          <w:rFonts w:eastAsia="標楷體"/>
          <w:sz w:val="28"/>
          <w:szCs w:val="28"/>
        </w:rPr>
        <w:t>之辦理情形，請</w:t>
      </w:r>
      <w:r w:rsidR="00936997" w:rsidRPr="006A0C3C">
        <w:rPr>
          <w:rFonts w:eastAsia="標楷體"/>
          <w:sz w:val="28"/>
          <w:szCs w:val="28"/>
        </w:rPr>
        <w:t>將不同機關辦理</w:t>
      </w:r>
      <w:r w:rsidR="001D0CDC">
        <w:rPr>
          <w:rFonts w:eastAsia="標楷體" w:hint="eastAsia"/>
          <w:sz w:val="28"/>
          <w:szCs w:val="28"/>
        </w:rPr>
        <w:t>教育訓練及宣導等</w:t>
      </w:r>
      <w:r w:rsidR="00936997" w:rsidRPr="006A0C3C">
        <w:rPr>
          <w:rFonts w:eastAsia="標楷體"/>
          <w:sz w:val="28"/>
          <w:szCs w:val="28"/>
        </w:rPr>
        <w:t>活動分別陳述。</w:t>
      </w:r>
    </w:p>
    <w:p w:rsidR="006A0C3C" w:rsidRDefault="00784A0A" w:rsidP="006A0C3C">
      <w:pPr>
        <w:spacing w:line="480" w:lineRule="exact"/>
        <w:jc w:val="both"/>
        <w:rPr>
          <w:rFonts w:eastAsia="標楷體"/>
          <w:sz w:val="28"/>
          <w:szCs w:val="28"/>
        </w:rPr>
      </w:pPr>
      <w:r w:rsidRPr="006A0C3C">
        <w:rPr>
          <w:rFonts w:eastAsia="標楷體"/>
          <w:b/>
          <w:sz w:val="28"/>
          <w:szCs w:val="28"/>
          <w:u w:val="single"/>
        </w:rPr>
        <w:t>黃委員長玲</w:t>
      </w:r>
    </w:p>
    <w:p w:rsidR="006A0C3C" w:rsidRDefault="006A0C3C" w:rsidP="00124198">
      <w:pPr>
        <w:spacing w:line="480" w:lineRule="exact"/>
        <w:ind w:left="848" w:hangingChars="303" w:hanging="848"/>
        <w:jc w:val="both"/>
        <w:rPr>
          <w:rFonts w:eastAsia="標楷體"/>
          <w:sz w:val="28"/>
          <w:szCs w:val="28"/>
        </w:rPr>
      </w:pPr>
      <w:r>
        <w:rPr>
          <w:rFonts w:eastAsia="標楷體" w:hint="eastAsia"/>
          <w:sz w:val="28"/>
          <w:szCs w:val="28"/>
        </w:rPr>
        <w:t>（一）</w:t>
      </w:r>
      <w:r w:rsidR="00784A0A" w:rsidRPr="006A0C3C">
        <w:rPr>
          <w:rFonts w:eastAsia="標楷體"/>
          <w:sz w:val="28"/>
          <w:szCs w:val="28"/>
        </w:rPr>
        <w:t>有關</w:t>
      </w:r>
      <w:r w:rsidR="00496950" w:rsidRPr="006A0C3C">
        <w:rPr>
          <w:rFonts w:eastAsia="標楷體"/>
          <w:sz w:val="28"/>
          <w:szCs w:val="28"/>
        </w:rPr>
        <w:t>權力、決策與影響力篇目標</w:t>
      </w:r>
      <w:r w:rsidR="00E7776A">
        <w:rPr>
          <w:rFonts w:eastAsia="標楷體" w:hint="eastAsia"/>
          <w:sz w:val="28"/>
          <w:szCs w:val="28"/>
        </w:rPr>
        <w:t>（一）</w:t>
      </w:r>
      <w:r w:rsidR="00496950" w:rsidRPr="006A0C3C">
        <w:rPr>
          <w:rFonts w:eastAsia="標楷體"/>
          <w:sz w:val="28"/>
          <w:szCs w:val="28"/>
        </w:rPr>
        <w:t>具體行動措施</w:t>
      </w:r>
      <w:r w:rsidR="00784A0A" w:rsidRPr="006A0C3C">
        <w:rPr>
          <w:rFonts w:eastAsia="標楷體"/>
          <w:sz w:val="28"/>
          <w:szCs w:val="28"/>
        </w:rPr>
        <w:t>3</w:t>
      </w:r>
      <w:r w:rsidR="003C24F7">
        <w:rPr>
          <w:rFonts w:eastAsia="標楷體" w:hint="eastAsia"/>
          <w:sz w:val="28"/>
          <w:szCs w:val="28"/>
        </w:rPr>
        <w:t>「</w:t>
      </w:r>
      <w:r w:rsidR="00E23E8E">
        <w:rPr>
          <w:rFonts w:eastAsia="標楷體" w:hint="eastAsia"/>
          <w:sz w:val="28"/>
          <w:szCs w:val="28"/>
        </w:rPr>
        <w:t>提升原住民、新</w:t>
      </w:r>
      <w:r w:rsidR="00E23E8E" w:rsidRPr="00ED6F2B">
        <w:rPr>
          <w:rFonts w:eastAsia="標楷體" w:hint="eastAsia"/>
          <w:sz w:val="28"/>
          <w:szCs w:val="28"/>
        </w:rPr>
        <w:t>移民、老年、勞動、農村及偏遠地區女性之參與治理機會</w:t>
      </w:r>
      <w:r w:rsidR="003C24F7" w:rsidRPr="00ED6F2B">
        <w:rPr>
          <w:rFonts w:eastAsia="標楷體" w:hint="eastAsia"/>
          <w:sz w:val="28"/>
          <w:szCs w:val="28"/>
        </w:rPr>
        <w:t>」</w:t>
      </w:r>
      <w:r w:rsidR="00496950" w:rsidRPr="00ED6F2B">
        <w:rPr>
          <w:rFonts w:eastAsia="標楷體"/>
          <w:sz w:val="28"/>
          <w:szCs w:val="28"/>
        </w:rPr>
        <w:t>之辦理情形，</w:t>
      </w:r>
      <w:r w:rsidR="00784A0A" w:rsidRPr="00ED6F2B">
        <w:rPr>
          <w:rFonts w:eastAsia="標楷體"/>
          <w:sz w:val="28"/>
          <w:szCs w:val="28"/>
        </w:rPr>
        <w:t>建議未來內政部性平專案小組委員名單</w:t>
      </w:r>
      <w:r w:rsidR="00E23E8E" w:rsidRPr="00ED6F2B">
        <w:rPr>
          <w:rFonts w:eastAsia="標楷體" w:hint="eastAsia"/>
          <w:sz w:val="28"/>
          <w:szCs w:val="28"/>
        </w:rPr>
        <w:t>可納入具新移民、老年等</w:t>
      </w:r>
      <w:r w:rsidR="00784A0A" w:rsidRPr="00ED6F2B">
        <w:rPr>
          <w:rFonts w:eastAsia="標楷體"/>
          <w:sz w:val="28"/>
          <w:szCs w:val="28"/>
        </w:rPr>
        <w:t>代表性</w:t>
      </w:r>
      <w:r w:rsidR="00E23E8E" w:rsidRPr="00ED6F2B">
        <w:rPr>
          <w:rFonts w:eastAsia="標楷體" w:hint="eastAsia"/>
          <w:sz w:val="28"/>
          <w:szCs w:val="28"/>
        </w:rPr>
        <w:t>人選</w:t>
      </w:r>
      <w:r w:rsidR="00784A0A" w:rsidRPr="00ED6F2B">
        <w:rPr>
          <w:rFonts w:eastAsia="標楷體"/>
          <w:sz w:val="28"/>
          <w:szCs w:val="28"/>
        </w:rPr>
        <w:t>。</w:t>
      </w:r>
    </w:p>
    <w:p w:rsidR="00124198" w:rsidRPr="00ED6F2B" w:rsidRDefault="006A0C3C" w:rsidP="00124198">
      <w:pPr>
        <w:spacing w:line="480" w:lineRule="exact"/>
        <w:ind w:left="848" w:hangingChars="303" w:hanging="848"/>
        <w:jc w:val="both"/>
        <w:rPr>
          <w:rFonts w:eastAsia="標楷體"/>
          <w:sz w:val="28"/>
          <w:szCs w:val="28"/>
        </w:rPr>
      </w:pPr>
      <w:r>
        <w:rPr>
          <w:rFonts w:eastAsia="標楷體" w:hint="eastAsia"/>
          <w:sz w:val="28"/>
          <w:szCs w:val="28"/>
        </w:rPr>
        <w:t>（二）</w:t>
      </w:r>
      <w:r w:rsidR="00784A0A" w:rsidRPr="006A0C3C">
        <w:rPr>
          <w:rFonts w:eastAsia="標楷體"/>
          <w:sz w:val="28"/>
          <w:szCs w:val="28"/>
        </w:rPr>
        <w:t>有關權力、決策與影響力篇目標（三）具體行動措施</w:t>
      </w:r>
      <w:r w:rsidR="00784A0A" w:rsidRPr="006A0C3C">
        <w:rPr>
          <w:rFonts w:eastAsia="標楷體"/>
          <w:sz w:val="28"/>
          <w:szCs w:val="28"/>
        </w:rPr>
        <w:t>4</w:t>
      </w:r>
      <w:r w:rsidR="00E23E8E">
        <w:rPr>
          <w:rFonts w:eastAsia="標楷體" w:hint="eastAsia"/>
          <w:sz w:val="28"/>
          <w:szCs w:val="28"/>
        </w:rPr>
        <w:t>「對於農會、漁會、水利會、工會及工商團體之會員及幹部進行性別意識培力」</w:t>
      </w:r>
      <w:r w:rsidR="00784A0A" w:rsidRPr="006A0C3C">
        <w:rPr>
          <w:rFonts w:eastAsia="標楷體"/>
          <w:sz w:val="28"/>
          <w:szCs w:val="28"/>
        </w:rPr>
        <w:t>之辦理情形人民團體部分，</w:t>
      </w:r>
      <w:r w:rsidR="00312FBD" w:rsidRPr="006A0C3C">
        <w:rPr>
          <w:rFonts w:eastAsia="標楷體"/>
          <w:sz w:val="28"/>
          <w:szCs w:val="28"/>
        </w:rPr>
        <w:t>現行多數民間團體仍未有內部性騷擾防治機制及性別平等宣導，</w:t>
      </w:r>
      <w:r w:rsidR="00E7776A">
        <w:rPr>
          <w:rFonts w:eastAsia="標楷體"/>
          <w:sz w:val="28"/>
          <w:szCs w:val="28"/>
        </w:rPr>
        <w:t>建議除了現行理監事任</w:t>
      </w:r>
      <w:proofErr w:type="gramStart"/>
      <w:r w:rsidR="00E7776A">
        <w:rPr>
          <w:rFonts w:eastAsia="標楷體" w:hint="eastAsia"/>
          <w:sz w:val="28"/>
          <w:szCs w:val="28"/>
        </w:rPr>
        <w:t>一</w:t>
      </w:r>
      <w:proofErr w:type="gramEnd"/>
      <w:r w:rsidR="00784A0A" w:rsidRPr="006A0C3C">
        <w:rPr>
          <w:rFonts w:eastAsia="標楷體"/>
          <w:sz w:val="28"/>
          <w:szCs w:val="28"/>
        </w:rPr>
        <w:t>性別比例</w:t>
      </w:r>
      <w:r w:rsidR="001D0CDC">
        <w:rPr>
          <w:rFonts w:eastAsia="標楷體" w:hint="eastAsia"/>
          <w:sz w:val="28"/>
          <w:szCs w:val="28"/>
        </w:rPr>
        <w:t>達</w:t>
      </w:r>
      <w:r w:rsidR="001D0CDC">
        <w:rPr>
          <w:rFonts w:eastAsia="標楷體" w:hint="eastAsia"/>
          <w:sz w:val="28"/>
          <w:szCs w:val="28"/>
        </w:rPr>
        <w:t>3</w:t>
      </w:r>
      <w:r w:rsidR="001D0CDC">
        <w:rPr>
          <w:rFonts w:eastAsia="標楷體" w:hint="eastAsia"/>
          <w:sz w:val="28"/>
          <w:szCs w:val="28"/>
        </w:rPr>
        <w:t>分之</w:t>
      </w:r>
      <w:r w:rsidR="001D0CDC">
        <w:rPr>
          <w:rFonts w:eastAsia="標楷體" w:hint="eastAsia"/>
          <w:sz w:val="28"/>
          <w:szCs w:val="28"/>
        </w:rPr>
        <w:t>1</w:t>
      </w:r>
      <w:r w:rsidR="001D0CDC">
        <w:rPr>
          <w:rFonts w:eastAsia="標楷體" w:hint="eastAsia"/>
          <w:sz w:val="28"/>
          <w:szCs w:val="28"/>
        </w:rPr>
        <w:t>項目</w:t>
      </w:r>
      <w:r w:rsidR="00784A0A" w:rsidRPr="006A0C3C">
        <w:rPr>
          <w:rFonts w:eastAsia="標楷體"/>
          <w:sz w:val="28"/>
          <w:szCs w:val="28"/>
        </w:rPr>
        <w:t>外，能整合組織內具性騷擾防治機制、性別平等宣導或派員參與政府</w:t>
      </w:r>
      <w:r w:rsidR="00784A0A" w:rsidRPr="00ED6F2B">
        <w:rPr>
          <w:rFonts w:eastAsia="標楷體"/>
          <w:sz w:val="28"/>
          <w:szCs w:val="28"/>
        </w:rPr>
        <w:t>機關對外開放之性別平等訓練等項目，</w:t>
      </w:r>
      <w:r w:rsidR="00312FBD" w:rsidRPr="00ED6F2B">
        <w:rPr>
          <w:rFonts w:eastAsia="標楷體"/>
          <w:sz w:val="28"/>
          <w:szCs w:val="28"/>
        </w:rPr>
        <w:t>建立綜合性評鑑</w:t>
      </w:r>
      <w:r w:rsidR="001D0CDC" w:rsidRPr="00ED6F2B">
        <w:rPr>
          <w:rFonts w:eastAsia="標楷體" w:hint="eastAsia"/>
          <w:sz w:val="28"/>
          <w:szCs w:val="28"/>
        </w:rPr>
        <w:t>機制</w:t>
      </w:r>
      <w:r w:rsidR="00312FBD" w:rsidRPr="00ED6F2B">
        <w:rPr>
          <w:rFonts w:eastAsia="標楷體"/>
          <w:sz w:val="28"/>
          <w:szCs w:val="28"/>
        </w:rPr>
        <w:t>。</w:t>
      </w:r>
    </w:p>
    <w:p w:rsidR="0054387B" w:rsidRPr="00ED6F2B" w:rsidRDefault="0054387B" w:rsidP="00124198">
      <w:pPr>
        <w:spacing w:line="480" w:lineRule="exact"/>
        <w:ind w:left="848" w:hangingChars="303" w:hanging="848"/>
        <w:jc w:val="both"/>
        <w:rPr>
          <w:rFonts w:eastAsia="標楷體"/>
          <w:sz w:val="28"/>
          <w:szCs w:val="28"/>
        </w:rPr>
      </w:pPr>
      <w:r w:rsidRPr="00ED6F2B">
        <w:rPr>
          <w:rFonts w:eastAsia="標楷體" w:hint="eastAsia"/>
          <w:sz w:val="28"/>
          <w:szCs w:val="28"/>
        </w:rPr>
        <w:t>（三）核心職能即所謂</w:t>
      </w:r>
      <w:r w:rsidRPr="00ED6F2B">
        <w:rPr>
          <w:rFonts w:eastAsia="標楷體" w:hint="eastAsia"/>
          <w:sz w:val="28"/>
          <w:szCs w:val="28"/>
        </w:rPr>
        <w:t>core competence</w:t>
      </w:r>
      <w:r w:rsidRPr="00ED6F2B">
        <w:rPr>
          <w:rFonts w:eastAsia="標楷體" w:hint="eastAsia"/>
          <w:sz w:val="28"/>
          <w:szCs w:val="28"/>
        </w:rPr>
        <w:t>，美國聯邦調查局（</w:t>
      </w:r>
      <w:r w:rsidRPr="00ED6F2B">
        <w:rPr>
          <w:rFonts w:eastAsia="標楷體" w:hint="eastAsia"/>
          <w:sz w:val="28"/>
          <w:szCs w:val="28"/>
        </w:rPr>
        <w:t>FBI</w:t>
      </w:r>
      <w:r w:rsidRPr="00ED6F2B">
        <w:rPr>
          <w:rFonts w:eastAsia="標楷體" w:hint="eastAsia"/>
          <w:sz w:val="28"/>
          <w:szCs w:val="28"/>
        </w:rPr>
        <w:t>）及美軍野戰部隊過去報告發現</w:t>
      </w:r>
      <w:r w:rsidR="00C61CD7" w:rsidRPr="00ED6F2B">
        <w:rPr>
          <w:rFonts w:eastAsia="標楷體" w:hint="eastAsia"/>
          <w:sz w:val="28"/>
          <w:szCs w:val="28"/>
        </w:rPr>
        <w:t>即使</w:t>
      </w:r>
      <w:r w:rsidR="00290C19" w:rsidRPr="00ED6F2B">
        <w:rPr>
          <w:rFonts w:eastAsia="標楷體" w:hint="eastAsia"/>
          <w:sz w:val="28"/>
          <w:szCs w:val="28"/>
        </w:rPr>
        <w:t>是</w:t>
      </w:r>
      <w:r w:rsidR="00C61CD7" w:rsidRPr="00ED6F2B">
        <w:rPr>
          <w:rFonts w:eastAsia="標楷體" w:hint="eastAsia"/>
          <w:sz w:val="28"/>
          <w:szCs w:val="28"/>
        </w:rPr>
        <w:t>軍人，核心職能亦並非體能，而係針對</w:t>
      </w:r>
      <w:r w:rsidR="00290C19" w:rsidRPr="00ED6F2B">
        <w:rPr>
          <w:rFonts w:eastAsia="標楷體" w:hint="eastAsia"/>
          <w:sz w:val="28"/>
          <w:szCs w:val="28"/>
        </w:rPr>
        <w:t>情況冷靜判斷及分析情報的能力。臺灣現階段對於軍警職業之核心職能一直停留於體能，惟體能在許多國家僅是門檻，未必為篩選標準</w:t>
      </w:r>
      <w:r w:rsidR="005E0751" w:rsidRPr="00ED6F2B">
        <w:rPr>
          <w:rFonts w:eastAsia="標楷體" w:hint="eastAsia"/>
          <w:sz w:val="28"/>
          <w:szCs w:val="28"/>
        </w:rPr>
        <w:t>，如瑞典軍隊招募廣告提及理想軍人最重要的能力為能夠理解到艱困處境下人的需求</w:t>
      </w:r>
      <w:r w:rsidR="001D0CDC" w:rsidRPr="00ED6F2B">
        <w:rPr>
          <w:rFonts w:eastAsia="標楷體" w:hint="eastAsia"/>
          <w:sz w:val="28"/>
          <w:szCs w:val="28"/>
        </w:rPr>
        <w:t>及</w:t>
      </w:r>
      <w:r w:rsidR="003B21C0" w:rsidRPr="00ED6F2B">
        <w:rPr>
          <w:rFonts w:eastAsia="標楷體" w:hint="eastAsia"/>
          <w:sz w:val="28"/>
          <w:szCs w:val="28"/>
        </w:rPr>
        <w:t>心理素質，這是在臺灣論及性別平等議題需要突破的。</w:t>
      </w:r>
    </w:p>
    <w:p w:rsidR="000D77B0" w:rsidRDefault="0054387B" w:rsidP="00124198">
      <w:pPr>
        <w:spacing w:line="480" w:lineRule="exact"/>
        <w:ind w:left="848" w:hangingChars="303" w:hanging="848"/>
        <w:jc w:val="both"/>
        <w:rPr>
          <w:rFonts w:eastAsia="標楷體"/>
          <w:sz w:val="28"/>
          <w:szCs w:val="28"/>
        </w:rPr>
      </w:pPr>
      <w:r>
        <w:rPr>
          <w:rFonts w:eastAsia="標楷體" w:hint="eastAsia"/>
          <w:sz w:val="28"/>
          <w:szCs w:val="28"/>
        </w:rPr>
        <w:t>（四</w:t>
      </w:r>
      <w:r w:rsidR="006A0C3C">
        <w:rPr>
          <w:rFonts w:eastAsia="標楷體" w:hint="eastAsia"/>
          <w:sz w:val="28"/>
          <w:szCs w:val="28"/>
        </w:rPr>
        <w:t>）</w:t>
      </w:r>
      <w:r w:rsidR="000D77B0" w:rsidRPr="006A0C3C">
        <w:rPr>
          <w:rFonts w:eastAsia="標楷體"/>
          <w:sz w:val="28"/>
          <w:szCs w:val="28"/>
        </w:rPr>
        <w:t>有關人身安全與</w:t>
      </w:r>
      <w:proofErr w:type="gramStart"/>
      <w:r w:rsidR="000D77B0" w:rsidRPr="006A0C3C">
        <w:rPr>
          <w:rFonts w:eastAsia="標楷體"/>
          <w:sz w:val="28"/>
          <w:szCs w:val="28"/>
        </w:rPr>
        <w:t>司法篇</w:t>
      </w:r>
      <w:proofErr w:type="gramEnd"/>
      <w:r w:rsidR="000D77B0" w:rsidRPr="006A0C3C">
        <w:rPr>
          <w:rFonts w:eastAsia="標楷體"/>
          <w:sz w:val="28"/>
          <w:szCs w:val="28"/>
        </w:rPr>
        <w:t>目標（一）具體行動措施</w:t>
      </w:r>
      <w:r w:rsidR="00124198">
        <w:rPr>
          <w:rFonts w:eastAsia="標楷體"/>
          <w:sz w:val="28"/>
          <w:szCs w:val="28"/>
        </w:rPr>
        <w:t>3</w:t>
      </w:r>
      <w:r w:rsidR="00124198">
        <w:rPr>
          <w:rFonts w:eastAsia="標楷體" w:hint="eastAsia"/>
          <w:sz w:val="28"/>
          <w:szCs w:val="28"/>
        </w:rPr>
        <w:t>（</w:t>
      </w:r>
      <w:r w:rsidR="000D77B0" w:rsidRPr="006A0C3C">
        <w:rPr>
          <w:rFonts w:eastAsia="標楷體"/>
          <w:sz w:val="28"/>
          <w:szCs w:val="28"/>
        </w:rPr>
        <w:t>3</w:t>
      </w:r>
      <w:r w:rsidR="00124198">
        <w:rPr>
          <w:rFonts w:eastAsia="標楷體" w:hint="eastAsia"/>
          <w:sz w:val="28"/>
          <w:szCs w:val="28"/>
        </w:rPr>
        <w:t>）</w:t>
      </w:r>
      <w:r w:rsidR="00BF4D1E">
        <w:rPr>
          <w:rFonts w:eastAsia="標楷體" w:hint="eastAsia"/>
          <w:sz w:val="28"/>
          <w:szCs w:val="28"/>
        </w:rPr>
        <w:t>「建立全國性之</w:t>
      </w:r>
      <w:r w:rsidR="00FE5B83" w:rsidRPr="006A0C3C">
        <w:rPr>
          <w:rFonts w:eastAsia="標楷體"/>
          <w:sz w:val="28"/>
          <w:szCs w:val="28"/>
        </w:rPr>
        <w:t>性別暴力犯罪資料庫</w:t>
      </w:r>
      <w:r w:rsidR="00BF4D1E">
        <w:rPr>
          <w:rFonts w:eastAsia="標楷體" w:hint="eastAsia"/>
          <w:sz w:val="28"/>
          <w:szCs w:val="28"/>
        </w:rPr>
        <w:t>」</w:t>
      </w:r>
      <w:r w:rsidR="00FE5B83" w:rsidRPr="006A0C3C">
        <w:rPr>
          <w:rFonts w:eastAsia="標楷體"/>
          <w:sz w:val="28"/>
          <w:szCs w:val="28"/>
        </w:rPr>
        <w:t>，希冀未來警政署與法務部間能夠</w:t>
      </w:r>
      <w:r w:rsidR="008A60CA" w:rsidRPr="006A0C3C">
        <w:rPr>
          <w:rFonts w:eastAsia="標楷體"/>
          <w:sz w:val="28"/>
          <w:szCs w:val="28"/>
        </w:rPr>
        <w:t>進行</w:t>
      </w:r>
      <w:r w:rsidR="0024558F" w:rsidRPr="006A0C3C">
        <w:rPr>
          <w:rFonts w:eastAsia="標楷體"/>
          <w:sz w:val="28"/>
          <w:szCs w:val="28"/>
        </w:rPr>
        <w:t>跨部會討論，</w:t>
      </w:r>
      <w:r w:rsidR="008A60CA" w:rsidRPr="006A0C3C">
        <w:rPr>
          <w:rFonts w:eastAsia="標楷體"/>
          <w:sz w:val="28"/>
          <w:szCs w:val="28"/>
        </w:rPr>
        <w:t>於刑案統計時區別基於性別因素之暴力犯罪，</w:t>
      </w:r>
      <w:r w:rsidR="0024558F" w:rsidRPr="006A0C3C">
        <w:rPr>
          <w:rFonts w:eastAsia="標楷體"/>
          <w:sz w:val="28"/>
          <w:szCs w:val="28"/>
        </w:rPr>
        <w:t>並掌握相關數據，</w:t>
      </w:r>
      <w:r w:rsidR="001D0CDC">
        <w:rPr>
          <w:rFonts w:eastAsia="標楷體" w:hint="eastAsia"/>
          <w:sz w:val="28"/>
          <w:szCs w:val="28"/>
        </w:rPr>
        <w:t>做為</w:t>
      </w:r>
      <w:r w:rsidR="008A60CA" w:rsidRPr="006A0C3C">
        <w:rPr>
          <w:rFonts w:eastAsia="標楷體"/>
          <w:sz w:val="28"/>
          <w:szCs w:val="28"/>
        </w:rPr>
        <w:t>辦理性別暴力防治</w:t>
      </w:r>
      <w:r w:rsidR="001D0CDC">
        <w:rPr>
          <w:rFonts w:eastAsia="標楷體" w:hint="eastAsia"/>
          <w:sz w:val="28"/>
          <w:szCs w:val="28"/>
        </w:rPr>
        <w:t>政策</w:t>
      </w:r>
      <w:proofErr w:type="gramStart"/>
      <w:r w:rsidR="001D0CDC">
        <w:rPr>
          <w:rFonts w:eastAsia="標楷體" w:hint="eastAsia"/>
          <w:sz w:val="28"/>
          <w:szCs w:val="28"/>
        </w:rPr>
        <w:t>之參據</w:t>
      </w:r>
      <w:proofErr w:type="gramEnd"/>
      <w:r w:rsidR="008A60CA" w:rsidRPr="006A0C3C">
        <w:rPr>
          <w:rFonts w:eastAsia="標楷體"/>
          <w:sz w:val="28"/>
          <w:szCs w:val="28"/>
        </w:rPr>
        <w:t>。</w:t>
      </w:r>
    </w:p>
    <w:p w:rsidR="00124198" w:rsidRDefault="0054387B" w:rsidP="00124198">
      <w:pPr>
        <w:spacing w:line="480" w:lineRule="exact"/>
        <w:ind w:left="848" w:hangingChars="303" w:hanging="848"/>
        <w:jc w:val="both"/>
        <w:rPr>
          <w:rFonts w:eastAsia="標楷體"/>
          <w:sz w:val="28"/>
          <w:szCs w:val="28"/>
        </w:rPr>
      </w:pPr>
      <w:r>
        <w:rPr>
          <w:rFonts w:eastAsia="標楷體" w:hint="eastAsia"/>
          <w:sz w:val="28"/>
          <w:szCs w:val="28"/>
        </w:rPr>
        <w:t>（五</w:t>
      </w:r>
      <w:r w:rsidR="00124198">
        <w:rPr>
          <w:rFonts w:eastAsia="標楷體" w:hint="eastAsia"/>
          <w:sz w:val="28"/>
          <w:szCs w:val="28"/>
        </w:rPr>
        <w:t>）家庭暴力防治法範圍係針對婚姻關係內性別暴力，惟現今性別暴力之</w:t>
      </w:r>
      <w:r w:rsidR="00124198">
        <w:rPr>
          <w:rFonts w:eastAsia="標楷體" w:hint="eastAsia"/>
          <w:sz w:val="28"/>
          <w:szCs w:val="28"/>
        </w:rPr>
        <w:lastRenderedPageBreak/>
        <w:t>態樣</w:t>
      </w:r>
      <w:proofErr w:type="gramStart"/>
      <w:r w:rsidR="00124198">
        <w:rPr>
          <w:rFonts w:eastAsia="標楷體" w:hint="eastAsia"/>
          <w:sz w:val="28"/>
          <w:szCs w:val="28"/>
        </w:rPr>
        <w:t>眾多，</w:t>
      </w:r>
      <w:proofErr w:type="gramEnd"/>
      <w:r w:rsidR="00124198">
        <w:rPr>
          <w:rFonts w:eastAsia="標楷體" w:hint="eastAsia"/>
          <w:sz w:val="28"/>
          <w:szCs w:val="28"/>
        </w:rPr>
        <w:t>如追求不成、分手後不甘願等</w:t>
      </w:r>
      <w:r w:rsidR="001D0CDC">
        <w:rPr>
          <w:rFonts w:eastAsia="標楷體" w:hint="eastAsia"/>
          <w:sz w:val="28"/>
          <w:szCs w:val="28"/>
        </w:rPr>
        <w:t>因素，</w:t>
      </w:r>
      <w:r w:rsidR="00124198">
        <w:rPr>
          <w:rFonts w:eastAsia="標楷體" w:hint="eastAsia"/>
          <w:sz w:val="28"/>
          <w:szCs w:val="28"/>
        </w:rPr>
        <w:t>無法於家庭暴力系統內蒐集，建議未來內政部能夠進行政府委託研究，先針對是項議題深入思考</w:t>
      </w:r>
      <w:r w:rsidR="001D0CDC">
        <w:rPr>
          <w:rFonts w:eastAsia="標楷體" w:hint="eastAsia"/>
          <w:sz w:val="28"/>
          <w:szCs w:val="28"/>
        </w:rPr>
        <w:t>，避免倉促上路事倍功半</w:t>
      </w:r>
      <w:r w:rsidR="00124198">
        <w:rPr>
          <w:rFonts w:eastAsia="標楷體" w:hint="eastAsia"/>
          <w:sz w:val="28"/>
          <w:szCs w:val="28"/>
        </w:rPr>
        <w:t>。</w:t>
      </w:r>
    </w:p>
    <w:p w:rsidR="00E7776A" w:rsidRDefault="009E3FD6" w:rsidP="00E7776A">
      <w:pPr>
        <w:spacing w:line="500" w:lineRule="exact"/>
        <w:rPr>
          <w:rFonts w:eastAsia="標楷體"/>
          <w:b/>
          <w:sz w:val="32"/>
          <w:szCs w:val="28"/>
          <w:u w:val="single"/>
        </w:rPr>
      </w:pPr>
      <w:r w:rsidRPr="006A0C3C">
        <w:rPr>
          <w:rFonts w:eastAsia="標楷體"/>
          <w:b/>
          <w:sz w:val="28"/>
          <w:szCs w:val="28"/>
          <w:u w:val="single"/>
        </w:rPr>
        <w:t>羅委員</w:t>
      </w:r>
      <w:proofErr w:type="gramStart"/>
      <w:r w:rsidRPr="006A0C3C">
        <w:rPr>
          <w:rFonts w:eastAsia="標楷體"/>
          <w:b/>
          <w:sz w:val="28"/>
          <w:szCs w:val="28"/>
          <w:u w:val="single"/>
        </w:rPr>
        <w:t>燦煐</w:t>
      </w:r>
      <w:proofErr w:type="gramEnd"/>
    </w:p>
    <w:p w:rsidR="00E7776A" w:rsidRDefault="00E7776A" w:rsidP="00E7776A">
      <w:pPr>
        <w:spacing w:line="500" w:lineRule="exact"/>
        <w:ind w:left="848" w:hangingChars="303" w:hanging="848"/>
        <w:rPr>
          <w:rFonts w:eastAsia="標楷體"/>
          <w:b/>
          <w:sz w:val="32"/>
          <w:szCs w:val="28"/>
          <w:u w:val="single"/>
        </w:rPr>
      </w:pPr>
      <w:r>
        <w:rPr>
          <w:rFonts w:eastAsia="標楷體" w:hint="eastAsia"/>
          <w:sz w:val="28"/>
          <w:szCs w:val="28"/>
        </w:rPr>
        <w:t>（一）</w:t>
      </w:r>
      <w:r w:rsidR="001D0CDC">
        <w:rPr>
          <w:rFonts w:eastAsia="標楷體"/>
          <w:sz w:val="28"/>
          <w:szCs w:val="28"/>
        </w:rPr>
        <w:t>針對填報格式，建議未來能將各項跨單位（機關）計畫涉及之主（</w:t>
      </w:r>
      <w:r w:rsidR="001D0CDC">
        <w:rPr>
          <w:rFonts w:eastAsia="標楷體" w:hint="eastAsia"/>
          <w:sz w:val="28"/>
          <w:szCs w:val="28"/>
        </w:rPr>
        <w:t>協</w:t>
      </w:r>
      <w:r w:rsidR="00DE0BD2" w:rsidRPr="006A0C3C">
        <w:rPr>
          <w:rFonts w:eastAsia="標楷體"/>
          <w:sz w:val="28"/>
          <w:szCs w:val="28"/>
        </w:rPr>
        <w:t>）</w:t>
      </w:r>
      <w:r w:rsidR="001D0CDC">
        <w:rPr>
          <w:rFonts w:eastAsia="標楷體" w:hint="eastAsia"/>
          <w:sz w:val="28"/>
          <w:szCs w:val="28"/>
        </w:rPr>
        <w:t>辦</w:t>
      </w:r>
      <w:r w:rsidR="00DE0BD2" w:rsidRPr="006A0C3C">
        <w:rPr>
          <w:rFonts w:eastAsia="標楷體"/>
          <w:sz w:val="28"/>
          <w:szCs w:val="28"/>
        </w:rPr>
        <w:t>執行機關如實呈現，彰顯</w:t>
      </w:r>
      <w:r w:rsidR="001D0CDC">
        <w:rPr>
          <w:rFonts w:eastAsia="標楷體" w:hint="eastAsia"/>
          <w:sz w:val="28"/>
          <w:szCs w:val="28"/>
        </w:rPr>
        <w:t>內政</w:t>
      </w:r>
      <w:r w:rsidR="00DE0BD2" w:rsidRPr="006A0C3C">
        <w:rPr>
          <w:rFonts w:eastAsia="標楷體"/>
          <w:sz w:val="28"/>
          <w:szCs w:val="28"/>
        </w:rPr>
        <w:t>部業務之多元面向</w:t>
      </w:r>
      <w:r w:rsidR="001D0CDC">
        <w:rPr>
          <w:rFonts w:eastAsia="標楷體" w:hint="eastAsia"/>
          <w:sz w:val="28"/>
          <w:szCs w:val="28"/>
        </w:rPr>
        <w:t>，並於</w:t>
      </w:r>
      <w:r w:rsidR="00B430CC">
        <w:rPr>
          <w:rFonts w:eastAsia="標楷體" w:hint="eastAsia"/>
          <w:sz w:val="28"/>
          <w:szCs w:val="28"/>
        </w:rPr>
        <w:t>性別平等政策綱領</w:t>
      </w:r>
      <w:r w:rsidR="001D0CDC">
        <w:rPr>
          <w:rFonts w:eastAsia="標楷體" w:hint="eastAsia"/>
          <w:sz w:val="28"/>
          <w:szCs w:val="28"/>
        </w:rPr>
        <w:t>目標項下具體行動措施所</w:t>
      </w:r>
      <w:proofErr w:type="gramStart"/>
      <w:r w:rsidR="001D0CDC">
        <w:rPr>
          <w:rFonts w:eastAsia="標楷體" w:hint="eastAsia"/>
          <w:sz w:val="28"/>
          <w:szCs w:val="28"/>
        </w:rPr>
        <w:t>研</w:t>
      </w:r>
      <w:proofErr w:type="gramEnd"/>
      <w:r w:rsidR="001D0CDC">
        <w:rPr>
          <w:rFonts w:eastAsia="標楷體" w:hint="eastAsia"/>
          <w:sz w:val="28"/>
          <w:szCs w:val="28"/>
        </w:rPr>
        <w:t>提之</w:t>
      </w:r>
      <w:r w:rsidR="001D0CDC">
        <w:rPr>
          <w:rFonts w:eastAsia="標楷體"/>
          <w:sz w:val="28"/>
          <w:szCs w:val="28"/>
        </w:rPr>
        <w:t>規劃重點及預期目標內</w:t>
      </w:r>
      <w:r w:rsidR="00A71D71" w:rsidRPr="006A0C3C">
        <w:rPr>
          <w:rFonts w:eastAsia="標楷體"/>
          <w:sz w:val="28"/>
          <w:szCs w:val="28"/>
        </w:rPr>
        <w:t>加入</w:t>
      </w:r>
      <w:r w:rsidR="00DE0BD2" w:rsidRPr="006A0C3C">
        <w:rPr>
          <w:rFonts w:eastAsia="標楷體"/>
          <w:sz w:val="28"/>
          <w:szCs w:val="28"/>
        </w:rPr>
        <w:t>期程，使各項計畫更為具體。</w:t>
      </w:r>
    </w:p>
    <w:p w:rsidR="00936997" w:rsidRPr="00E7776A" w:rsidRDefault="001D0CDC" w:rsidP="00E7776A">
      <w:pPr>
        <w:spacing w:line="500" w:lineRule="exact"/>
        <w:ind w:left="848" w:hangingChars="303" w:hanging="848"/>
        <w:rPr>
          <w:rFonts w:eastAsia="標楷體"/>
          <w:b/>
          <w:sz w:val="32"/>
          <w:szCs w:val="28"/>
          <w:u w:val="single"/>
        </w:rPr>
      </w:pPr>
      <w:r>
        <w:rPr>
          <w:rFonts w:eastAsia="標楷體" w:hint="eastAsia"/>
          <w:sz w:val="28"/>
          <w:szCs w:val="28"/>
        </w:rPr>
        <w:t>（二</w:t>
      </w:r>
      <w:r w:rsidR="00E7776A">
        <w:rPr>
          <w:rFonts w:eastAsia="標楷體" w:hint="eastAsia"/>
          <w:sz w:val="28"/>
          <w:szCs w:val="28"/>
        </w:rPr>
        <w:t>）</w:t>
      </w:r>
      <w:r w:rsidR="00936997" w:rsidRPr="006A0C3C">
        <w:rPr>
          <w:rFonts w:eastAsia="標楷體"/>
          <w:sz w:val="28"/>
          <w:szCs w:val="28"/>
        </w:rPr>
        <w:t>有關人口、婚姻與家庭篇目標（二）具體行動措施</w:t>
      </w:r>
      <w:r w:rsidR="00936997" w:rsidRPr="006A0C3C">
        <w:rPr>
          <w:rFonts w:eastAsia="標楷體"/>
          <w:sz w:val="28"/>
          <w:szCs w:val="28"/>
        </w:rPr>
        <w:t>4</w:t>
      </w:r>
      <w:r w:rsidR="00C37B84">
        <w:rPr>
          <w:rFonts w:eastAsia="標楷體" w:hint="eastAsia"/>
          <w:sz w:val="28"/>
          <w:szCs w:val="28"/>
        </w:rPr>
        <w:t>「對於財產繼承及子女姓氏之選擇，應加強性別平權觀念宣導」</w:t>
      </w:r>
      <w:r w:rsidR="00E7776A">
        <w:rPr>
          <w:rFonts w:eastAsia="標楷體"/>
          <w:sz w:val="28"/>
          <w:szCs w:val="28"/>
        </w:rPr>
        <w:t>，建議將「財產繼承・性別平『權』」改為「性別平『等』」，並</w:t>
      </w:r>
      <w:r w:rsidR="00B430CC">
        <w:rPr>
          <w:rFonts w:eastAsia="標楷體"/>
          <w:sz w:val="28"/>
          <w:szCs w:val="28"/>
        </w:rPr>
        <w:t>針對財</w:t>
      </w:r>
      <w:r w:rsidR="00B430CC">
        <w:rPr>
          <w:rFonts w:eastAsia="標楷體" w:hint="eastAsia"/>
          <w:sz w:val="28"/>
          <w:szCs w:val="28"/>
        </w:rPr>
        <w:t>產</w:t>
      </w:r>
      <w:bookmarkStart w:id="0" w:name="_GoBack"/>
      <w:bookmarkEnd w:id="0"/>
      <w:r w:rsidR="00936997" w:rsidRPr="006A0C3C">
        <w:rPr>
          <w:rFonts w:eastAsia="標楷體"/>
          <w:sz w:val="28"/>
          <w:szCs w:val="28"/>
        </w:rPr>
        <w:t>繼承之現況與政策推動理由加強論述。</w:t>
      </w:r>
    </w:p>
    <w:p w:rsidR="00DE0BD2" w:rsidRPr="006A0C3C" w:rsidRDefault="008A60CA" w:rsidP="00487433">
      <w:pPr>
        <w:spacing w:line="500" w:lineRule="exact"/>
        <w:rPr>
          <w:rFonts w:eastAsia="標楷體"/>
          <w:b/>
          <w:sz w:val="28"/>
          <w:szCs w:val="28"/>
          <w:u w:val="single"/>
        </w:rPr>
      </w:pPr>
      <w:r w:rsidRPr="006A0C3C">
        <w:rPr>
          <w:rFonts w:eastAsia="標楷體"/>
          <w:b/>
          <w:sz w:val="28"/>
          <w:szCs w:val="28"/>
          <w:u w:val="single"/>
        </w:rPr>
        <w:t>警政署代表</w:t>
      </w:r>
    </w:p>
    <w:p w:rsidR="00DE0BD2" w:rsidRDefault="008A60CA" w:rsidP="00487433">
      <w:pPr>
        <w:spacing w:line="500" w:lineRule="exact"/>
        <w:rPr>
          <w:rFonts w:eastAsia="標楷體"/>
          <w:sz w:val="28"/>
          <w:szCs w:val="28"/>
        </w:rPr>
      </w:pPr>
      <w:r w:rsidRPr="006A0C3C">
        <w:rPr>
          <w:rFonts w:eastAsia="標楷體"/>
          <w:sz w:val="28"/>
          <w:szCs w:val="28"/>
        </w:rPr>
        <w:t>司法院先前曾經針對何謂性別暴力召開會議，惟會中對於性別暴力之定義及其指標一直無法凝聚共識，</w:t>
      </w:r>
      <w:r w:rsidR="006A0C3C" w:rsidRPr="006A0C3C">
        <w:rPr>
          <w:rFonts w:eastAsia="標楷體"/>
          <w:sz w:val="28"/>
          <w:szCs w:val="28"/>
        </w:rPr>
        <w:t>刑事局今年已</w:t>
      </w:r>
      <w:proofErr w:type="gramStart"/>
      <w:r w:rsidR="006A0C3C" w:rsidRPr="006A0C3C">
        <w:rPr>
          <w:rFonts w:eastAsia="標楷體"/>
          <w:sz w:val="28"/>
          <w:szCs w:val="28"/>
        </w:rPr>
        <w:t>建立屬家暴</w:t>
      </w:r>
      <w:proofErr w:type="gramEnd"/>
      <w:r w:rsidR="006A0C3C" w:rsidRPr="006A0C3C">
        <w:rPr>
          <w:rFonts w:eastAsia="標楷體"/>
          <w:sz w:val="28"/>
          <w:szCs w:val="28"/>
        </w:rPr>
        <w:t>性質之資料庫，明年開始可將相關數據進行統計運用，</w:t>
      </w:r>
      <w:proofErr w:type="gramStart"/>
      <w:r w:rsidR="006A0C3C" w:rsidRPr="006A0C3C">
        <w:rPr>
          <w:rFonts w:eastAsia="標楷體"/>
          <w:sz w:val="28"/>
          <w:szCs w:val="28"/>
        </w:rPr>
        <w:t>惟非家庭</w:t>
      </w:r>
      <w:proofErr w:type="gramEnd"/>
      <w:r w:rsidR="006A0C3C" w:rsidRPr="006A0C3C">
        <w:rPr>
          <w:rFonts w:eastAsia="標楷體"/>
          <w:sz w:val="28"/>
          <w:szCs w:val="28"/>
        </w:rPr>
        <w:t>部分之性別暴力仍未</w:t>
      </w:r>
      <w:r w:rsidR="001D0CDC">
        <w:rPr>
          <w:rFonts w:eastAsia="標楷體" w:hint="eastAsia"/>
          <w:sz w:val="28"/>
          <w:szCs w:val="28"/>
        </w:rPr>
        <w:t>有</w:t>
      </w:r>
      <w:r w:rsidR="006A0C3C" w:rsidRPr="006A0C3C">
        <w:rPr>
          <w:rFonts w:eastAsia="標楷體"/>
          <w:sz w:val="28"/>
          <w:szCs w:val="28"/>
        </w:rPr>
        <w:t>明確</w:t>
      </w:r>
      <w:r w:rsidR="001D0CDC">
        <w:rPr>
          <w:rFonts w:eastAsia="標楷體" w:hint="eastAsia"/>
          <w:sz w:val="28"/>
          <w:szCs w:val="28"/>
        </w:rPr>
        <w:t>定義。</w:t>
      </w:r>
    </w:p>
    <w:p w:rsidR="001D0CDC" w:rsidRPr="006A0C3C" w:rsidRDefault="001D0CDC" w:rsidP="00487433">
      <w:pPr>
        <w:spacing w:line="500" w:lineRule="exact"/>
        <w:rPr>
          <w:rFonts w:eastAsia="標楷體"/>
          <w:sz w:val="28"/>
          <w:szCs w:val="28"/>
        </w:rPr>
      </w:pPr>
    </w:p>
    <w:p w:rsidR="00496950" w:rsidRPr="006A0C3C" w:rsidRDefault="00496950" w:rsidP="00E4318F">
      <w:pPr>
        <w:spacing w:line="480" w:lineRule="exact"/>
        <w:ind w:leftChars="1" w:left="1261" w:hangingChars="393" w:hanging="1259"/>
        <w:jc w:val="both"/>
        <w:rPr>
          <w:rFonts w:eastAsia="標楷體"/>
          <w:b/>
          <w:sz w:val="32"/>
          <w:szCs w:val="28"/>
        </w:rPr>
      </w:pPr>
      <w:r w:rsidRPr="006A0C3C">
        <w:rPr>
          <w:rFonts w:eastAsia="標楷體"/>
          <w:b/>
          <w:sz w:val="32"/>
          <w:szCs w:val="28"/>
        </w:rPr>
        <w:t>案由二：</w:t>
      </w:r>
      <w:r w:rsidR="004D161F" w:rsidRPr="006A0C3C">
        <w:rPr>
          <w:rFonts w:eastAsia="標楷體"/>
          <w:b/>
          <w:sz w:val="32"/>
          <w:szCs w:val="32"/>
        </w:rPr>
        <w:t>有關本部推動性別主流化執行計畫（</w:t>
      </w:r>
      <w:r w:rsidR="004D161F" w:rsidRPr="006A0C3C">
        <w:rPr>
          <w:rFonts w:eastAsia="標楷體"/>
          <w:b/>
          <w:sz w:val="32"/>
          <w:szCs w:val="32"/>
        </w:rPr>
        <w:t>103</w:t>
      </w:r>
      <w:r w:rsidR="004D161F" w:rsidRPr="006A0C3C">
        <w:rPr>
          <w:rFonts w:eastAsia="標楷體"/>
          <w:b/>
          <w:sz w:val="32"/>
          <w:szCs w:val="32"/>
        </w:rPr>
        <w:t>至</w:t>
      </w:r>
      <w:r w:rsidR="004D161F" w:rsidRPr="006A0C3C">
        <w:rPr>
          <w:rFonts w:eastAsia="標楷體"/>
          <w:b/>
          <w:sz w:val="32"/>
          <w:szCs w:val="32"/>
        </w:rPr>
        <w:t>106</w:t>
      </w:r>
      <w:r w:rsidR="004D161F" w:rsidRPr="006A0C3C">
        <w:rPr>
          <w:rFonts w:eastAsia="標楷體"/>
          <w:b/>
          <w:sz w:val="32"/>
          <w:szCs w:val="32"/>
        </w:rPr>
        <w:t>年度）年度滾動修正案</w:t>
      </w:r>
      <w:r w:rsidRPr="006A0C3C">
        <w:rPr>
          <w:rFonts w:eastAsia="標楷體"/>
          <w:b/>
          <w:sz w:val="32"/>
          <w:szCs w:val="28"/>
        </w:rPr>
        <w:t>。</w:t>
      </w:r>
    </w:p>
    <w:p w:rsidR="00496950" w:rsidRDefault="00496950" w:rsidP="00496950">
      <w:pPr>
        <w:spacing w:line="480" w:lineRule="exact"/>
        <w:jc w:val="both"/>
        <w:rPr>
          <w:rFonts w:eastAsia="標楷體"/>
          <w:b/>
          <w:sz w:val="28"/>
          <w:szCs w:val="28"/>
          <w:u w:val="single"/>
        </w:rPr>
      </w:pPr>
      <w:r w:rsidRPr="006A0C3C">
        <w:rPr>
          <w:rFonts w:eastAsia="標楷體"/>
          <w:b/>
          <w:sz w:val="28"/>
          <w:szCs w:val="28"/>
          <w:u w:val="single"/>
        </w:rPr>
        <w:t>張委員瓊玲</w:t>
      </w:r>
    </w:p>
    <w:p w:rsidR="00835CA7" w:rsidRDefault="00835CA7" w:rsidP="00AF3FF7">
      <w:pPr>
        <w:spacing w:line="480" w:lineRule="exact"/>
        <w:ind w:left="848" w:hangingChars="303" w:hanging="848"/>
        <w:jc w:val="both"/>
        <w:rPr>
          <w:rFonts w:eastAsia="標楷體"/>
          <w:sz w:val="28"/>
          <w:szCs w:val="28"/>
        </w:rPr>
      </w:pPr>
      <w:r w:rsidRPr="00835CA7">
        <w:rPr>
          <w:rFonts w:eastAsia="標楷體" w:hint="eastAsia"/>
          <w:sz w:val="28"/>
          <w:szCs w:val="28"/>
        </w:rPr>
        <w:t>（</w:t>
      </w:r>
      <w:r>
        <w:rPr>
          <w:rFonts w:eastAsia="標楷體" w:hint="eastAsia"/>
          <w:sz w:val="28"/>
          <w:szCs w:val="28"/>
        </w:rPr>
        <w:t>一</w:t>
      </w:r>
      <w:r w:rsidRPr="00835CA7">
        <w:rPr>
          <w:rFonts w:eastAsia="標楷體" w:hint="eastAsia"/>
          <w:sz w:val="28"/>
          <w:szCs w:val="28"/>
        </w:rPr>
        <w:t>）</w:t>
      </w:r>
      <w:r w:rsidR="00B86307">
        <w:rPr>
          <w:rFonts w:eastAsia="標楷體" w:hint="eastAsia"/>
          <w:sz w:val="28"/>
          <w:szCs w:val="28"/>
        </w:rPr>
        <w:t>有關</w:t>
      </w:r>
      <w:r w:rsidR="00AF3FF7">
        <w:rPr>
          <w:rFonts w:eastAsia="標楷體" w:hint="eastAsia"/>
          <w:sz w:val="28"/>
          <w:szCs w:val="28"/>
        </w:rPr>
        <w:t>實施策略（三）</w:t>
      </w:r>
      <w:r w:rsidR="00C37B84">
        <w:rPr>
          <w:rFonts w:eastAsia="標楷體" w:hint="eastAsia"/>
          <w:sz w:val="28"/>
          <w:szCs w:val="28"/>
        </w:rPr>
        <w:t>「</w:t>
      </w:r>
      <w:r w:rsidR="00B86307">
        <w:rPr>
          <w:rFonts w:eastAsia="標楷體" w:hint="eastAsia"/>
          <w:sz w:val="28"/>
          <w:szCs w:val="28"/>
        </w:rPr>
        <w:t>營造警察機關性別友善辦公環境</w:t>
      </w:r>
      <w:r w:rsidR="00C37B84">
        <w:rPr>
          <w:rFonts w:eastAsia="標楷體" w:hint="eastAsia"/>
          <w:sz w:val="28"/>
          <w:szCs w:val="28"/>
        </w:rPr>
        <w:t>」</w:t>
      </w:r>
      <w:r w:rsidR="00B86307">
        <w:rPr>
          <w:rFonts w:eastAsia="標楷體" w:hint="eastAsia"/>
          <w:sz w:val="28"/>
          <w:szCs w:val="28"/>
        </w:rPr>
        <w:t>，</w:t>
      </w:r>
      <w:r w:rsidR="001D0CDC">
        <w:rPr>
          <w:rFonts w:eastAsia="標楷體" w:hint="eastAsia"/>
          <w:sz w:val="28"/>
          <w:szCs w:val="28"/>
        </w:rPr>
        <w:t>建議除廁所、哺乳室外，應與時俱進著重個人化</w:t>
      </w:r>
      <w:r w:rsidR="00AF3FF7">
        <w:rPr>
          <w:rFonts w:eastAsia="標楷體" w:hint="eastAsia"/>
          <w:sz w:val="28"/>
          <w:szCs w:val="28"/>
        </w:rPr>
        <w:t>保護，環境方面應包含公共空間、休閒空間及相關空間區隔與維護，並可將相關經費列為性別預算，一方面回應行政院要求，另一方面可</w:t>
      </w:r>
      <w:proofErr w:type="gramStart"/>
      <w:r w:rsidR="00AF3FF7">
        <w:rPr>
          <w:rFonts w:eastAsia="標楷體" w:hint="eastAsia"/>
          <w:sz w:val="28"/>
          <w:szCs w:val="28"/>
        </w:rPr>
        <w:t>凸</w:t>
      </w:r>
      <w:proofErr w:type="gramEnd"/>
      <w:r w:rsidR="00AF3FF7">
        <w:rPr>
          <w:rFonts w:eastAsia="標楷體" w:hint="eastAsia"/>
          <w:sz w:val="28"/>
          <w:szCs w:val="28"/>
        </w:rPr>
        <w:t>顯是項性別業務，並</w:t>
      </w:r>
      <w:r w:rsidR="001D0CDC">
        <w:rPr>
          <w:rFonts w:eastAsia="標楷體" w:hint="eastAsia"/>
          <w:sz w:val="28"/>
          <w:szCs w:val="28"/>
        </w:rPr>
        <w:t>得</w:t>
      </w:r>
      <w:r w:rsidR="00AF3FF7">
        <w:rPr>
          <w:rFonts w:eastAsia="標楷體" w:hint="eastAsia"/>
          <w:sz w:val="28"/>
          <w:szCs w:val="28"/>
        </w:rPr>
        <w:t>優先保留預算。</w:t>
      </w:r>
    </w:p>
    <w:p w:rsidR="00A50A9E" w:rsidRDefault="00A50A9E" w:rsidP="00AF3FF7">
      <w:pPr>
        <w:spacing w:line="480" w:lineRule="exact"/>
        <w:ind w:left="848" w:hangingChars="303" w:hanging="848"/>
        <w:jc w:val="both"/>
        <w:rPr>
          <w:rFonts w:eastAsia="標楷體"/>
          <w:sz w:val="28"/>
          <w:szCs w:val="28"/>
        </w:rPr>
      </w:pPr>
      <w:r>
        <w:rPr>
          <w:rFonts w:eastAsia="標楷體" w:hint="eastAsia"/>
          <w:sz w:val="28"/>
          <w:szCs w:val="28"/>
        </w:rPr>
        <w:t>（二）有關實施策略（三），請加強說明</w:t>
      </w:r>
      <w:proofErr w:type="gramStart"/>
      <w:r>
        <w:rPr>
          <w:rFonts w:eastAsia="標楷體" w:hint="eastAsia"/>
          <w:sz w:val="28"/>
          <w:szCs w:val="28"/>
        </w:rPr>
        <w:t>家防官</w:t>
      </w:r>
      <w:proofErr w:type="gramEnd"/>
      <w:r>
        <w:rPr>
          <w:rFonts w:eastAsia="標楷體" w:hint="eastAsia"/>
          <w:sz w:val="28"/>
          <w:szCs w:val="28"/>
        </w:rPr>
        <w:t>增加數與實施策略間之</w:t>
      </w:r>
      <w:r w:rsidR="001423B8">
        <w:rPr>
          <w:rFonts w:eastAsia="標楷體" w:hint="eastAsia"/>
          <w:sz w:val="28"/>
          <w:szCs w:val="28"/>
        </w:rPr>
        <w:t>關聯</w:t>
      </w:r>
      <w:r>
        <w:rPr>
          <w:rFonts w:eastAsia="標楷體" w:hint="eastAsia"/>
          <w:sz w:val="28"/>
          <w:szCs w:val="28"/>
        </w:rPr>
        <w:t>性，尤其呈現數據前後變化之緣由。</w:t>
      </w:r>
    </w:p>
    <w:p w:rsidR="00A50A9E" w:rsidRDefault="00A50A9E" w:rsidP="00A50A9E">
      <w:pPr>
        <w:spacing w:line="480" w:lineRule="exact"/>
        <w:jc w:val="both"/>
        <w:rPr>
          <w:rFonts w:eastAsia="標楷體"/>
          <w:b/>
          <w:sz w:val="28"/>
          <w:szCs w:val="28"/>
          <w:u w:val="single"/>
        </w:rPr>
      </w:pPr>
      <w:r>
        <w:rPr>
          <w:rFonts w:eastAsia="標楷體" w:hint="eastAsia"/>
          <w:b/>
          <w:sz w:val="28"/>
          <w:szCs w:val="28"/>
          <w:u w:val="single"/>
        </w:rPr>
        <w:t>羅</w:t>
      </w:r>
      <w:r>
        <w:rPr>
          <w:rFonts w:eastAsia="標楷體"/>
          <w:b/>
          <w:sz w:val="28"/>
          <w:szCs w:val="28"/>
          <w:u w:val="single"/>
        </w:rPr>
        <w:t>委員</w:t>
      </w:r>
      <w:proofErr w:type="gramStart"/>
      <w:r>
        <w:rPr>
          <w:rFonts w:eastAsia="標楷體" w:hint="eastAsia"/>
          <w:b/>
          <w:sz w:val="28"/>
          <w:szCs w:val="28"/>
          <w:u w:val="single"/>
        </w:rPr>
        <w:t>燦煐</w:t>
      </w:r>
      <w:proofErr w:type="gramEnd"/>
    </w:p>
    <w:p w:rsidR="00A50A9E" w:rsidRDefault="00A50A9E" w:rsidP="00211A11">
      <w:pPr>
        <w:spacing w:line="480" w:lineRule="exact"/>
        <w:ind w:left="1"/>
        <w:jc w:val="both"/>
        <w:rPr>
          <w:rFonts w:eastAsia="標楷體"/>
          <w:sz w:val="28"/>
          <w:szCs w:val="28"/>
        </w:rPr>
      </w:pPr>
      <w:r>
        <w:rPr>
          <w:rFonts w:eastAsia="標楷體" w:hint="eastAsia"/>
          <w:sz w:val="28"/>
          <w:szCs w:val="28"/>
        </w:rPr>
        <w:t>有關實施策略（一）</w:t>
      </w:r>
      <w:r w:rsidR="00C37B84">
        <w:rPr>
          <w:rFonts w:eastAsia="標楷體" w:hint="eastAsia"/>
          <w:sz w:val="28"/>
          <w:szCs w:val="28"/>
        </w:rPr>
        <w:t>「檢視傳統生命禮儀並重新詮釋」</w:t>
      </w:r>
      <w:r>
        <w:rPr>
          <w:rFonts w:eastAsia="標楷體" w:hint="eastAsia"/>
          <w:sz w:val="28"/>
          <w:szCs w:val="28"/>
        </w:rPr>
        <w:t>，請</w:t>
      </w:r>
      <w:r w:rsidR="00211A11">
        <w:rPr>
          <w:rFonts w:eastAsia="標楷體" w:hint="eastAsia"/>
          <w:sz w:val="28"/>
          <w:szCs w:val="28"/>
        </w:rPr>
        <w:t>於措施內</w:t>
      </w:r>
      <w:r w:rsidR="00903218">
        <w:rPr>
          <w:rFonts w:eastAsia="標楷體" w:hint="eastAsia"/>
          <w:sz w:val="28"/>
          <w:szCs w:val="28"/>
        </w:rPr>
        <w:t>加入</w:t>
      </w:r>
      <w:r>
        <w:rPr>
          <w:rFonts w:eastAsia="標楷體" w:hint="eastAsia"/>
          <w:sz w:val="28"/>
          <w:szCs w:val="28"/>
        </w:rPr>
        <w:t>績效</w:t>
      </w:r>
      <w:r w:rsidR="00903218">
        <w:rPr>
          <w:rFonts w:eastAsia="標楷體" w:hint="eastAsia"/>
          <w:sz w:val="28"/>
          <w:szCs w:val="28"/>
        </w:rPr>
        <w:lastRenderedPageBreak/>
        <w:t>蒐集之</w:t>
      </w:r>
      <w:r w:rsidR="001D0CDC">
        <w:rPr>
          <w:rFonts w:eastAsia="標楷體" w:hint="eastAsia"/>
          <w:sz w:val="28"/>
          <w:szCs w:val="28"/>
        </w:rPr>
        <w:t>相關說明，質化</w:t>
      </w:r>
      <w:r>
        <w:rPr>
          <w:rFonts w:eastAsia="標楷體" w:hint="eastAsia"/>
          <w:sz w:val="28"/>
          <w:szCs w:val="28"/>
        </w:rPr>
        <w:t>資料亦可，一方面強化該項措施之說</w:t>
      </w:r>
      <w:r w:rsidR="00211A11">
        <w:rPr>
          <w:rFonts w:eastAsia="標楷體" w:hint="eastAsia"/>
          <w:sz w:val="28"/>
          <w:szCs w:val="28"/>
        </w:rPr>
        <w:t>服</w:t>
      </w:r>
      <w:r>
        <w:rPr>
          <w:rFonts w:eastAsia="標楷體" w:hint="eastAsia"/>
          <w:sz w:val="28"/>
          <w:szCs w:val="28"/>
        </w:rPr>
        <w:t>力，另一方面回應實地</w:t>
      </w:r>
      <w:r w:rsidR="001D0CDC">
        <w:rPr>
          <w:rFonts w:eastAsia="標楷體" w:hint="eastAsia"/>
          <w:sz w:val="28"/>
          <w:szCs w:val="28"/>
        </w:rPr>
        <w:t>輔導</w:t>
      </w:r>
      <w:r>
        <w:rPr>
          <w:rFonts w:eastAsia="標楷體" w:hint="eastAsia"/>
          <w:sz w:val="28"/>
          <w:szCs w:val="28"/>
        </w:rPr>
        <w:t>考核建議。</w:t>
      </w:r>
    </w:p>
    <w:p w:rsidR="00A50A9E" w:rsidRDefault="00211A11" w:rsidP="00AF3FF7">
      <w:pPr>
        <w:spacing w:line="480" w:lineRule="exact"/>
        <w:ind w:left="849" w:hangingChars="303" w:hanging="849"/>
        <w:jc w:val="both"/>
        <w:rPr>
          <w:rFonts w:eastAsia="標楷體"/>
          <w:b/>
          <w:sz w:val="28"/>
          <w:szCs w:val="28"/>
          <w:u w:val="single"/>
        </w:rPr>
      </w:pPr>
      <w:r w:rsidRPr="00211A11">
        <w:rPr>
          <w:rFonts w:eastAsia="標楷體" w:hint="eastAsia"/>
          <w:b/>
          <w:sz w:val="28"/>
          <w:szCs w:val="28"/>
          <w:u w:val="single"/>
        </w:rPr>
        <w:t>警政署代表</w:t>
      </w:r>
    </w:p>
    <w:p w:rsidR="00211A11" w:rsidRDefault="00211A11" w:rsidP="00AF3FF7">
      <w:pPr>
        <w:spacing w:line="480" w:lineRule="exact"/>
        <w:ind w:left="848" w:hangingChars="303" w:hanging="848"/>
        <w:jc w:val="both"/>
        <w:rPr>
          <w:rFonts w:eastAsia="標楷體"/>
          <w:sz w:val="28"/>
          <w:szCs w:val="28"/>
        </w:rPr>
      </w:pPr>
      <w:r>
        <w:rPr>
          <w:rFonts w:eastAsia="標楷體" w:hint="eastAsia"/>
          <w:sz w:val="28"/>
          <w:szCs w:val="28"/>
        </w:rPr>
        <w:t>（一）有關提升警政機關友善設施及營造性別友善辦公環境，新建辦公廳舍已將性別平等意識融入建築空間配置，惟</w:t>
      </w:r>
      <w:proofErr w:type="gramStart"/>
      <w:r>
        <w:rPr>
          <w:rFonts w:eastAsia="標楷體" w:hint="eastAsia"/>
          <w:sz w:val="28"/>
          <w:szCs w:val="28"/>
        </w:rPr>
        <w:t>囿</w:t>
      </w:r>
      <w:proofErr w:type="gramEnd"/>
      <w:r>
        <w:rPr>
          <w:rFonts w:eastAsia="標楷體" w:hint="eastAsia"/>
          <w:sz w:val="28"/>
          <w:szCs w:val="28"/>
        </w:rPr>
        <w:t>限於舊辦公廳舍之環境改善需</w:t>
      </w:r>
      <w:proofErr w:type="gramStart"/>
      <w:r>
        <w:rPr>
          <w:rFonts w:eastAsia="標楷體" w:hint="eastAsia"/>
          <w:sz w:val="28"/>
          <w:szCs w:val="28"/>
        </w:rPr>
        <w:t>俟</w:t>
      </w:r>
      <w:proofErr w:type="gramEnd"/>
      <w:r>
        <w:rPr>
          <w:rFonts w:eastAsia="標楷體" w:hint="eastAsia"/>
          <w:sz w:val="28"/>
          <w:szCs w:val="28"/>
        </w:rPr>
        <w:t>房屋改建方有空間調整，因此達成</w:t>
      </w:r>
      <w:r>
        <w:rPr>
          <w:rFonts w:eastAsia="標楷體" w:hint="eastAsia"/>
          <w:sz w:val="28"/>
          <w:szCs w:val="28"/>
        </w:rPr>
        <w:t>100%</w:t>
      </w:r>
      <w:r w:rsidR="001D0CDC">
        <w:rPr>
          <w:rFonts w:eastAsia="標楷體" w:hint="eastAsia"/>
          <w:sz w:val="28"/>
          <w:szCs w:val="28"/>
        </w:rPr>
        <w:t>之目標值時間期程未能</w:t>
      </w:r>
      <w:r>
        <w:rPr>
          <w:rFonts w:eastAsia="標楷體" w:hint="eastAsia"/>
          <w:sz w:val="28"/>
          <w:szCs w:val="28"/>
        </w:rPr>
        <w:t>提前。</w:t>
      </w:r>
    </w:p>
    <w:p w:rsidR="00602A8D" w:rsidRPr="00211A11" w:rsidRDefault="00602A8D" w:rsidP="00AF3FF7">
      <w:pPr>
        <w:spacing w:line="480" w:lineRule="exact"/>
        <w:ind w:left="848" w:hangingChars="303" w:hanging="848"/>
        <w:jc w:val="both"/>
        <w:rPr>
          <w:rFonts w:eastAsia="標楷體"/>
          <w:sz w:val="28"/>
          <w:szCs w:val="28"/>
        </w:rPr>
      </w:pPr>
      <w:r>
        <w:rPr>
          <w:rFonts w:eastAsia="標楷體" w:hint="eastAsia"/>
          <w:sz w:val="28"/>
          <w:szCs w:val="28"/>
        </w:rPr>
        <w:t>（二）</w:t>
      </w:r>
      <w:r w:rsidR="00923807">
        <w:rPr>
          <w:rFonts w:eastAsia="標楷體" w:hint="eastAsia"/>
          <w:sz w:val="28"/>
          <w:szCs w:val="28"/>
        </w:rPr>
        <w:t>有關轄區人口數達</w:t>
      </w:r>
      <w:r w:rsidR="00923807">
        <w:rPr>
          <w:rFonts w:eastAsia="標楷體" w:hint="eastAsia"/>
          <w:sz w:val="28"/>
          <w:szCs w:val="28"/>
        </w:rPr>
        <w:t>10</w:t>
      </w:r>
      <w:r w:rsidR="00923807">
        <w:rPr>
          <w:rFonts w:eastAsia="標楷體" w:hint="eastAsia"/>
          <w:sz w:val="28"/>
          <w:szCs w:val="28"/>
        </w:rPr>
        <w:t>萬人以上設得增第</w:t>
      </w:r>
      <w:r w:rsidR="00923807">
        <w:rPr>
          <w:rFonts w:eastAsia="標楷體" w:hint="eastAsia"/>
          <w:sz w:val="28"/>
          <w:szCs w:val="28"/>
        </w:rPr>
        <w:t>2</w:t>
      </w:r>
      <w:proofErr w:type="gramStart"/>
      <w:r w:rsidR="00923807">
        <w:rPr>
          <w:rFonts w:eastAsia="標楷體" w:hint="eastAsia"/>
          <w:sz w:val="28"/>
          <w:szCs w:val="28"/>
        </w:rPr>
        <w:t>名家防官</w:t>
      </w:r>
      <w:proofErr w:type="gramEnd"/>
      <w:r w:rsidR="00923807">
        <w:rPr>
          <w:rFonts w:eastAsia="標楷體" w:hint="eastAsia"/>
          <w:sz w:val="28"/>
          <w:szCs w:val="28"/>
        </w:rPr>
        <w:t>，未來擬朝向專責設置之目標改善。</w:t>
      </w:r>
    </w:p>
    <w:sectPr w:rsidR="00602A8D" w:rsidRPr="00211A11" w:rsidSect="00FA2767">
      <w:footerReference w:type="even" r:id="rId8"/>
      <w:footerReference w:type="default" r:id="rId9"/>
      <w:pgSz w:w="11906" w:h="16838"/>
      <w:pgMar w:top="1134" w:right="1247"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B9B" w:rsidRDefault="00E90B9B">
      <w:r>
        <w:separator/>
      </w:r>
    </w:p>
  </w:endnote>
  <w:endnote w:type="continuationSeparator" w:id="0">
    <w:p w:rsidR="00E90B9B" w:rsidRDefault="00E9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B0" w:rsidRDefault="000D77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77B0" w:rsidRDefault="000D77B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7B0" w:rsidRDefault="000D77B0">
    <w:pPr>
      <w:pStyle w:val="a3"/>
      <w:jc w:val="center"/>
    </w:pPr>
    <w:r>
      <w:fldChar w:fldCharType="begin"/>
    </w:r>
    <w:r>
      <w:instrText>PAGE   \* MERGEFORMAT</w:instrText>
    </w:r>
    <w:r>
      <w:fldChar w:fldCharType="separate"/>
    </w:r>
    <w:r w:rsidR="00577FC6" w:rsidRPr="00577FC6">
      <w:rPr>
        <w:noProof/>
        <w:lang w:val="zh-TW"/>
      </w:rPr>
      <w:t>7</w:t>
    </w:r>
    <w:r>
      <w:fldChar w:fldCharType="end"/>
    </w:r>
  </w:p>
  <w:p w:rsidR="000D77B0" w:rsidRDefault="000D77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B9B" w:rsidRDefault="00E90B9B">
      <w:r>
        <w:separator/>
      </w:r>
    </w:p>
  </w:footnote>
  <w:footnote w:type="continuationSeparator" w:id="0">
    <w:p w:rsidR="00E90B9B" w:rsidRDefault="00E90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C0E4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5050A"/>
    <w:multiLevelType w:val="hybridMultilevel"/>
    <w:tmpl w:val="1E62E18E"/>
    <w:lvl w:ilvl="0" w:tplc="714E41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C6F15"/>
    <w:multiLevelType w:val="hybridMultilevel"/>
    <w:tmpl w:val="80247596"/>
    <w:lvl w:ilvl="0" w:tplc="6DE6A9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37FA6"/>
    <w:multiLevelType w:val="hybridMultilevel"/>
    <w:tmpl w:val="3B9898F4"/>
    <w:lvl w:ilvl="0" w:tplc="A1C2F85A">
      <w:start w:val="1"/>
      <w:numFmt w:val="ideographLegalTraditional"/>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0E8A7E80"/>
    <w:multiLevelType w:val="hybridMultilevel"/>
    <w:tmpl w:val="D64E03FE"/>
    <w:lvl w:ilvl="0" w:tplc="2A54315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2F3EBB"/>
    <w:multiLevelType w:val="multilevel"/>
    <w:tmpl w:val="9C084D76"/>
    <w:lvl w:ilvl="0">
      <w:start w:val="1"/>
      <w:numFmt w:val="taiwaneseCountingThousand"/>
      <w:lvlText w:val="（%1）"/>
      <w:lvlJc w:val="left"/>
      <w:pPr>
        <w:ind w:left="720" w:hanging="720"/>
      </w:pPr>
      <w:rPr>
        <w:rFonts w:cs="Arial" w:hint="default"/>
        <w:color w:val="000000"/>
        <w:sz w:val="28"/>
        <w:lang w:val="en-US"/>
      </w:rPr>
    </w:lvl>
    <w:lvl w:ilvl="1">
      <w:start w:val="1"/>
      <w:numFmt w:val="taiwaneseCountingThousand"/>
      <w:lvlText w:val="%2、"/>
      <w:lvlJc w:val="left"/>
      <w:pPr>
        <w:ind w:left="851" w:hanging="624"/>
      </w:pPr>
      <w:rPr>
        <w:rFonts w:hint="default"/>
        <w:b w:val="0"/>
        <w:i w:val="0"/>
        <w:sz w:val="32"/>
        <w:szCs w:val="28"/>
        <w:lang w:val="en-US"/>
      </w:rPr>
    </w:lvl>
    <w:lvl w:ilvl="2">
      <w:start w:val="1"/>
      <w:numFmt w:val="decimalFullWidth"/>
      <w:suff w:val="nothing"/>
      <w:lvlText w:val="%3、"/>
      <w:lvlJc w:val="right"/>
      <w:pPr>
        <w:ind w:left="851" w:firstLine="567"/>
      </w:pPr>
      <w:rPr>
        <w:rFonts w:hint="eastAsia"/>
        <w:sz w:val="28"/>
        <w:szCs w:val="28"/>
      </w:rPr>
    </w:lvl>
    <w:lvl w:ilvl="3">
      <w:start w:val="1"/>
      <w:numFmt w:val="decimalFullWidth"/>
      <w:suff w:val="nothing"/>
      <w:lvlText w:val="(%4)"/>
      <w:lvlJc w:val="left"/>
      <w:pPr>
        <w:ind w:left="1531" w:hanging="510"/>
      </w:pPr>
      <w:rPr>
        <w:rFonts w:hint="eastAsia"/>
        <w:sz w:val="28"/>
        <w:szCs w:val="28"/>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0FBD6E0A"/>
    <w:multiLevelType w:val="hybridMultilevel"/>
    <w:tmpl w:val="23BA14CE"/>
    <w:lvl w:ilvl="0" w:tplc="4A6EBE9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814C2F"/>
    <w:multiLevelType w:val="hybridMultilevel"/>
    <w:tmpl w:val="24BC97F8"/>
    <w:lvl w:ilvl="0" w:tplc="F75AC84A">
      <w:start w:val="1"/>
      <w:numFmt w:val="taiwaneseCountingThousand"/>
      <w:lvlText w:val="（%1）"/>
      <w:lvlJc w:val="left"/>
      <w:pPr>
        <w:ind w:left="1390" w:hanging="480"/>
      </w:pPr>
      <w:rPr>
        <w:rFonts w:cs="Arial" w:hint="default"/>
        <w:color w:val="000000"/>
      </w:rPr>
    </w:lvl>
    <w:lvl w:ilvl="1" w:tplc="04090019" w:tentative="1">
      <w:start w:val="1"/>
      <w:numFmt w:val="ideographTraditional"/>
      <w:lvlText w:val="%2、"/>
      <w:lvlJc w:val="left"/>
      <w:pPr>
        <w:ind w:left="1870" w:hanging="480"/>
      </w:pPr>
    </w:lvl>
    <w:lvl w:ilvl="2" w:tplc="0409001B" w:tentative="1">
      <w:start w:val="1"/>
      <w:numFmt w:val="lowerRoman"/>
      <w:lvlText w:val="%3."/>
      <w:lvlJc w:val="right"/>
      <w:pPr>
        <w:ind w:left="2350" w:hanging="480"/>
      </w:pPr>
    </w:lvl>
    <w:lvl w:ilvl="3" w:tplc="0409000F" w:tentative="1">
      <w:start w:val="1"/>
      <w:numFmt w:val="decimal"/>
      <w:lvlText w:val="%4."/>
      <w:lvlJc w:val="left"/>
      <w:pPr>
        <w:ind w:left="2830" w:hanging="480"/>
      </w:pPr>
    </w:lvl>
    <w:lvl w:ilvl="4" w:tplc="04090019" w:tentative="1">
      <w:start w:val="1"/>
      <w:numFmt w:val="ideographTraditional"/>
      <w:lvlText w:val="%5、"/>
      <w:lvlJc w:val="left"/>
      <w:pPr>
        <w:ind w:left="3310" w:hanging="480"/>
      </w:pPr>
    </w:lvl>
    <w:lvl w:ilvl="5" w:tplc="0409001B" w:tentative="1">
      <w:start w:val="1"/>
      <w:numFmt w:val="lowerRoman"/>
      <w:lvlText w:val="%6."/>
      <w:lvlJc w:val="right"/>
      <w:pPr>
        <w:ind w:left="3790" w:hanging="480"/>
      </w:pPr>
    </w:lvl>
    <w:lvl w:ilvl="6" w:tplc="0409000F" w:tentative="1">
      <w:start w:val="1"/>
      <w:numFmt w:val="decimal"/>
      <w:lvlText w:val="%7."/>
      <w:lvlJc w:val="left"/>
      <w:pPr>
        <w:ind w:left="4270" w:hanging="480"/>
      </w:pPr>
    </w:lvl>
    <w:lvl w:ilvl="7" w:tplc="04090019" w:tentative="1">
      <w:start w:val="1"/>
      <w:numFmt w:val="ideographTraditional"/>
      <w:lvlText w:val="%8、"/>
      <w:lvlJc w:val="left"/>
      <w:pPr>
        <w:ind w:left="4750" w:hanging="480"/>
      </w:pPr>
    </w:lvl>
    <w:lvl w:ilvl="8" w:tplc="0409001B" w:tentative="1">
      <w:start w:val="1"/>
      <w:numFmt w:val="lowerRoman"/>
      <w:lvlText w:val="%9."/>
      <w:lvlJc w:val="right"/>
      <w:pPr>
        <w:ind w:left="5230" w:hanging="480"/>
      </w:pPr>
    </w:lvl>
  </w:abstractNum>
  <w:abstractNum w:abstractNumId="8" w15:restartNumberingAfterBreak="0">
    <w:nsid w:val="17787CDC"/>
    <w:multiLevelType w:val="hybridMultilevel"/>
    <w:tmpl w:val="DE9EFA2C"/>
    <w:lvl w:ilvl="0" w:tplc="76588E0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98E14EB"/>
    <w:multiLevelType w:val="hybridMultilevel"/>
    <w:tmpl w:val="AFD06B3E"/>
    <w:lvl w:ilvl="0" w:tplc="AB6A93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490A1C"/>
    <w:multiLevelType w:val="hybridMultilevel"/>
    <w:tmpl w:val="BE5690A0"/>
    <w:lvl w:ilvl="0" w:tplc="79CCE938">
      <w:start w:val="1"/>
      <w:numFmt w:val="taiwaneseCountingThousand"/>
      <w:lvlText w:val="（%1）"/>
      <w:lvlJc w:val="left"/>
      <w:pPr>
        <w:ind w:left="1395" w:hanging="108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1" w15:restartNumberingAfterBreak="0">
    <w:nsid w:val="22E610D4"/>
    <w:multiLevelType w:val="hybridMultilevel"/>
    <w:tmpl w:val="43881004"/>
    <w:lvl w:ilvl="0" w:tplc="DE0298A4">
      <w:start w:val="1"/>
      <w:numFmt w:val="taiwaneseCountingThousand"/>
      <w:lvlText w:val="%1、"/>
      <w:lvlJc w:val="left"/>
      <w:pPr>
        <w:tabs>
          <w:tab w:val="num" w:pos="2518"/>
        </w:tabs>
        <w:ind w:left="2518" w:hanging="720"/>
      </w:pPr>
      <w:rPr>
        <w:rFonts w:hint="default"/>
      </w:rPr>
    </w:lvl>
    <w:lvl w:ilvl="1" w:tplc="04090019" w:tentative="1">
      <w:start w:val="1"/>
      <w:numFmt w:val="ideographTraditional"/>
      <w:lvlText w:val="%2、"/>
      <w:lvlJc w:val="left"/>
      <w:pPr>
        <w:tabs>
          <w:tab w:val="num" w:pos="2758"/>
        </w:tabs>
        <w:ind w:left="2758" w:hanging="480"/>
      </w:pPr>
    </w:lvl>
    <w:lvl w:ilvl="2" w:tplc="0409001B" w:tentative="1">
      <w:start w:val="1"/>
      <w:numFmt w:val="lowerRoman"/>
      <w:lvlText w:val="%3."/>
      <w:lvlJc w:val="right"/>
      <w:pPr>
        <w:tabs>
          <w:tab w:val="num" w:pos="3238"/>
        </w:tabs>
        <w:ind w:left="3238" w:hanging="480"/>
      </w:pPr>
    </w:lvl>
    <w:lvl w:ilvl="3" w:tplc="0409000F" w:tentative="1">
      <w:start w:val="1"/>
      <w:numFmt w:val="decimal"/>
      <w:lvlText w:val="%4."/>
      <w:lvlJc w:val="left"/>
      <w:pPr>
        <w:tabs>
          <w:tab w:val="num" w:pos="3718"/>
        </w:tabs>
        <w:ind w:left="3718" w:hanging="480"/>
      </w:pPr>
    </w:lvl>
    <w:lvl w:ilvl="4" w:tplc="04090019" w:tentative="1">
      <w:start w:val="1"/>
      <w:numFmt w:val="ideographTraditional"/>
      <w:lvlText w:val="%5、"/>
      <w:lvlJc w:val="left"/>
      <w:pPr>
        <w:tabs>
          <w:tab w:val="num" w:pos="4198"/>
        </w:tabs>
        <w:ind w:left="4198" w:hanging="480"/>
      </w:pPr>
    </w:lvl>
    <w:lvl w:ilvl="5" w:tplc="0409001B" w:tentative="1">
      <w:start w:val="1"/>
      <w:numFmt w:val="lowerRoman"/>
      <w:lvlText w:val="%6."/>
      <w:lvlJc w:val="right"/>
      <w:pPr>
        <w:tabs>
          <w:tab w:val="num" w:pos="4678"/>
        </w:tabs>
        <w:ind w:left="4678" w:hanging="480"/>
      </w:pPr>
    </w:lvl>
    <w:lvl w:ilvl="6" w:tplc="0409000F" w:tentative="1">
      <w:start w:val="1"/>
      <w:numFmt w:val="decimal"/>
      <w:lvlText w:val="%7."/>
      <w:lvlJc w:val="left"/>
      <w:pPr>
        <w:tabs>
          <w:tab w:val="num" w:pos="5158"/>
        </w:tabs>
        <w:ind w:left="5158" w:hanging="480"/>
      </w:pPr>
    </w:lvl>
    <w:lvl w:ilvl="7" w:tplc="04090019" w:tentative="1">
      <w:start w:val="1"/>
      <w:numFmt w:val="ideographTraditional"/>
      <w:lvlText w:val="%8、"/>
      <w:lvlJc w:val="left"/>
      <w:pPr>
        <w:tabs>
          <w:tab w:val="num" w:pos="5638"/>
        </w:tabs>
        <w:ind w:left="5638" w:hanging="480"/>
      </w:pPr>
    </w:lvl>
    <w:lvl w:ilvl="8" w:tplc="0409001B" w:tentative="1">
      <w:start w:val="1"/>
      <w:numFmt w:val="lowerRoman"/>
      <w:lvlText w:val="%9."/>
      <w:lvlJc w:val="right"/>
      <w:pPr>
        <w:tabs>
          <w:tab w:val="num" w:pos="6118"/>
        </w:tabs>
        <w:ind w:left="6118" w:hanging="480"/>
      </w:pPr>
    </w:lvl>
  </w:abstractNum>
  <w:abstractNum w:abstractNumId="12" w15:restartNumberingAfterBreak="0">
    <w:nsid w:val="24836FDB"/>
    <w:multiLevelType w:val="hybridMultilevel"/>
    <w:tmpl w:val="F82A266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C80D6C"/>
    <w:multiLevelType w:val="hybridMultilevel"/>
    <w:tmpl w:val="F5BCF7EC"/>
    <w:lvl w:ilvl="0" w:tplc="A8C86BE8">
      <w:start w:val="1"/>
      <w:numFmt w:val="ideographLegalTraditional"/>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FF70F7"/>
    <w:multiLevelType w:val="hybridMultilevel"/>
    <w:tmpl w:val="6936C258"/>
    <w:lvl w:ilvl="0" w:tplc="381E381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7224C9"/>
    <w:multiLevelType w:val="hybridMultilevel"/>
    <w:tmpl w:val="F5847712"/>
    <w:lvl w:ilvl="0" w:tplc="2A54315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C7288"/>
    <w:multiLevelType w:val="hybridMultilevel"/>
    <w:tmpl w:val="474A56B2"/>
    <w:lvl w:ilvl="0" w:tplc="FACACFBE">
      <w:start w:val="1"/>
      <w:numFmt w:val="taiwaneseCountingThousand"/>
      <w:lvlText w:val="%1、"/>
      <w:lvlJc w:val="left"/>
      <w:pPr>
        <w:ind w:left="2054" w:hanging="720"/>
      </w:pPr>
      <w:rPr>
        <w:rFonts w:hint="default"/>
      </w:rPr>
    </w:lvl>
    <w:lvl w:ilvl="1" w:tplc="04090019" w:tentative="1">
      <w:start w:val="1"/>
      <w:numFmt w:val="ideographTraditional"/>
      <w:lvlText w:val="%2、"/>
      <w:lvlJc w:val="left"/>
      <w:pPr>
        <w:ind w:left="2294" w:hanging="480"/>
      </w:pPr>
    </w:lvl>
    <w:lvl w:ilvl="2" w:tplc="0409001B" w:tentative="1">
      <w:start w:val="1"/>
      <w:numFmt w:val="lowerRoman"/>
      <w:lvlText w:val="%3."/>
      <w:lvlJc w:val="right"/>
      <w:pPr>
        <w:ind w:left="2774" w:hanging="480"/>
      </w:pPr>
    </w:lvl>
    <w:lvl w:ilvl="3" w:tplc="0409000F" w:tentative="1">
      <w:start w:val="1"/>
      <w:numFmt w:val="decimal"/>
      <w:lvlText w:val="%4."/>
      <w:lvlJc w:val="left"/>
      <w:pPr>
        <w:ind w:left="3254" w:hanging="480"/>
      </w:pPr>
    </w:lvl>
    <w:lvl w:ilvl="4" w:tplc="04090019" w:tentative="1">
      <w:start w:val="1"/>
      <w:numFmt w:val="ideographTraditional"/>
      <w:lvlText w:val="%5、"/>
      <w:lvlJc w:val="left"/>
      <w:pPr>
        <w:ind w:left="3734" w:hanging="480"/>
      </w:pPr>
    </w:lvl>
    <w:lvl w:ilvl="5" w:tplc="0409001B" w:tentative="1">
      <w:start w:val="1"/>
      <w:numFmt w:val="lowerRoman"/>
      <w:lvlText w:val="%6."/>
      <w:lvlJc w:val="right"/>
      <w:pPr>
        <w:ind w:left="4214" w:hanging="480"/>
      </w:pPr>
    </w:lvl>
    <w:lvl w:ilvl="6" w:tplc="0409000F" w:tentative="1">
      <w:start w:val="1"/>
      <w:numFmt w:val="decimal"/>
      <w:lvlText w:val="%7."/>
      <w:lvlJc w:val="left"/>
      <w:pPr>
        <w:ind w:left="4694" w:hanging="480"/>
      </w:pPr>
    </w:lvl>
    <w:lvl w:ilvl="7" w:tplc="04090019" w:tentative="1">
      <w:start w:val="1"/>
      <w:numFmt w:val="ideographTraditional"/>
      <w:lvlText w:val="%8、"/>
      <w:lvlJc w:val="left"/>
      <w:pPr>
        <w:ind w:left="5174" w:hanging="480"/>
      </w:pPr>
    </w:lvl>
    <w:lvl w:ilvl="8" w:tplc="0409001B" w:tentative="1">
      <w:start w:val="1"/>
      <w:numFmt w:val="lowerRoman"/>
      <w:lvlText w:val="%9."/>
      <w:lvlJc w:val="right"/>
      <w:pPr>
        <w:ind w:left="5654" w:hanging="480"/>
      </w:pPr>
    </w:lvl>
  </w:abstractNum>
  <w:abstractNum w:abstractNumId="17" w15:restartNumberingAfterBreak="0">
    <w:nsid w:val="346A061B"/>
    <w:multiLevelType w:val="hybridMultilevel"/>
    <w:tmpl w:val="23BA14CE"/>
    <w:lvl w:ilvl="0" w:tplc="4A6EBE9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6633552"/>
    <w:multiLevelType w:val="hybridMultilevel"/>
    <w:tmpl w:val="AA643B46"/>
    <w:lvl w:ilvl="0" w:tplc="1C263EE0">
      <w:start w:val="1"/>
      <w:numFmt w:val="taiwaneseCountingThousand"/>
      <w:lvlText w:val="%1、"/>
      <w:lvlJc w:val="left"/>
      <w:pPr>
        <w:tabs>
          <w:tab w:val="num" w:pos="1682"/>
        </w:tabs>
        <w:ind w:left="1682" w:hanging="720"/>
      </w:pPr>
      <w:rPr>
        <w:rFonts w:hint="default"/>
      </w:rPr>
    </w:lvl>
    <w:lvl w:ilvl="1" w:tplc="04090019" w:tentative="1">
      <w:start w:val="1"/>
      <w:numFmt w:val="ideographTraditional"/>
      <w:lvlText w:val="%2、"/>
      <w:lvlJc w:val="left"/>
      <w:pPr>
        <w:tabs>
          <w:tab w:val="num" w:pos="1922"/>
        </w:tabs>
        <w:ind w:left="1922" w:hanging="480"/>
      </w:pPr>
    </w:lvl>
    <w:lvl w:ilvl="2" w:tplc="0409001B" w:tentative="1">
      <w:start w:val="1"/>
      <w:numFmt w:val="lowerRoman"/>
      <w:lvlText w:val="%3."/>
      <w:lvlJc w:val="right"/>
      <w:pPr>
        <w:tabs>
          <w:tab w:val="num" w:pos="2402"/>
        </w:tabs>
        <w:ind w:left="2402" w:hanging="480"/>
      </w:pPr>
    </w:lvl>
    <w:lvl w:ilvl="3" w:tplc="0409000F" w:tentative="1">
      <w:start w:val="1"/>
      <w:numFmt w:val="decimal"/>
      <w:lvlText w:val="%4."/>
      <w:lvlJc w:val="left"/>
      <w:pPr>
        <w:tabs>
          <w:tab w:val="num" w:pos="2882"/>
        </w:tabs>
        <w:ind w:left="2882" w:hanging="480"/>
      </w:pPr>
    </w:lvl>
    <w:lvl w:ilvl="4" w:tplc="04090019" w:tentative="1">
      <w:start w:val="1"/>
      <w:numFmt w:val="ideographTraditional"/>
      <w:lvlText w:val="%5、"/>
      <w:lvlJc w:val="left"/>
      <w:pPr>
        <w:tabs>
          <w:tab w:val="num" w:pos="3362"/>
        </w:tabs>
        <w:ind w:left="3362" w:hanging="480"/>
      </w:pPr>
    </w:lvl>
    <w:lvl w:ilvl="5" w:tplc="0409001B" w:tentative="1">
      <w:start w:val="1"/>
      <w:numFmt w:val="lowerRoman"/>
      <w:lvlText w:val="%6."/>
      <w:lvlJc w:val="right"/>
      <w:pPr>
        <w:tabs>
          <w:tab w:val="num" w:pos="3842"/>
        </w:tabs>
        <w:ind w:left="3842" w:hanging="480"/>
      </w:pPr>
    </w:lvl>
    <w:lvl w:ilvl="6" w:tplc="0409000F" w:tentative="1">
      <w:start w:val="1"/>
      <w:numFmt w:val="decimal"/>
      <w:lvlText w:val="%7."/>
      <w:lvlJc w:val="left"/>
      <w:pPr>
        <w:tabs>
          <w:tab w:val="num" w:pos="4322"/>
        </w:tabs>
        <w:ind w:left="4322" w:hanging="480"/>
      </w:pPr>
    </w:lvl>
    <w:lvl w:ilvl="7" w:tplc="04090019" w:tentative="1">
      <w:start w:val="1"/>
      <w:numFmt w:val="ideographTraditional"/>
      <w:lvlText w:val="%8、"/>
      <w:lvlJc w:val="left"/>
      <w:pPr>
        <w:tabs>
          <w:tab w:val="num" w:pos="4802"/>
        </w:tabs>
        <w:ind w:left="4802" w:hanging="480"/>
      </w:pPr>
    </w:lvl>
    <w:lvl w:ilvl="8" w:tplc="0409001B" w:tentative="1">
      <w:start w:val="1"/>
      <w:numFmt w:val="lowerRoman"/>
      <w:lvlText w:val="%9."/>
      <w:lvlJc w:val="right"/>
      <w:pPr>
        <w:tabs>
          <w:tab w:val="num" w:pos="5282"/>
        </w:tabs>
        <w:ind w:left="5282" w:hanging="480"/>
      </w:pPr>
    </w:lvl>
  </w:abstractNum>
  <w:abstractNum w:abstractNumId="19" w15:restartNumberingAfterBreak="0">
    <w:nsid w:val="381D7721"/>
    <w:multiLevelType w:val="hybridMultilevel"/>
    <w:tmpl w:val="80166592"/>
    <w:lvl w:ilvl="0" w:tplc="4A16C5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D841F0"/>
    <w:multiLevelType w:val="hybridMultilevel"/>
    <w:tmpl w:val="84CC19A2"/>
    <w:lvl w:ilvl="0" w:tplc="0394B18A">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1" w15:restartNumberingAfterBreak="0">
    <w:nsid w:val="41410B43"/>
    <w:multiLevelType w:val="hybridMultilevel"/>
    <w:tmpl w:val="FA320334"/>
    <w:lvl w:ilvl="0" w:tplc="B5B2DC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20197B"/>
    <w:multiLevelType w:val="hybridMultilevel"/>
    <w:tmpl w:val="DE9EFA2C"/>
    <w:lvl w:ilvl="0" w:tplc="76588E06">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243407D"/>
    <w:multiLevelType w:val="hybridMultilevel"/>
    <w:tmpl w:val="DDF215A4"/>
    <w:lvl w:ilvl="0" w:tplc="81FE6A2E">
      <w:start w:val="1"/>
      <w:numFmt w:val="taiwaneseCountingThousand"/>
      <w:lvlText w:val="%1、"/>
      <w:lvlJc w:val="left"/>
      <w:pPr>
        <w:ind w:left="1759" w:hanging="720"/>
      </w:pPr>
      <w:rPr>
        <w:rFonts w:cs="Times New Roman" w:hint="default"/>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24" w15:restartNumberingAfterBreak="0">
    <w:nsid w:val="43030CCA"/>
    <w:multiLevelType w:val="hybridMultilevel"/>
    <w:tmpl w:val="C0864A92"/>
    <w:lvl w:ilvl="0" w:tplc="31CE15E8">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33096D"/>
    <w:multiLevelType w:val="hybridMultilevel"/>
    <w:tmpl w:val="48A697C8"/>
    <w:lvl w:ilvl="0" w:tplc="C7A6B9B0">
      <w:start w:val="1"/>
      <w:numFmt w:val="taiwaneseCountingThousand"/>
      <w:lvlText w:val="%1、"/>
      <w:lvlJc w:val="left"/>
      <w:pPr>
        <w:ind w:left="1721" w:hanging="720"/>
      </w:pPr>
      <w:rPr>
        <w:rFonts w:cs="Times New Roman" w:hint="default"/>
      </w:rPr>
    </w:lvl>
    <w:lvl w:ilvl="1" w:tplc="04090019" w:tentative="1">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6" w15:restartNumberingAfterBreak="0">
    <w:nsid w:val="4CA51798"/>
    <w:multiLevelType w:val="hybridMultilevel"/>
    <w:tmpl w:val="BE0ED650"/>
    <w:lvl w:ilvl="0" w:tplc="69B6FAD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4EDB7B92"/>
    <w:multiLevelType w:val="hybridMultilevel"/>
    <w:tmpl w:val="FE5235DC"/>
    <w:lvl w:ilvl="0" w:tplc="DD0CAFE2">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79068F"/>
    <w:multiLevelType w:val="hybridMultilevel"/>
    <w:tmpl w:val="3BF22368"/>
    <w:lvl w:ilvl="0" w:tplc="330CB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C155A0"/>
    <w:multiLevelType w:val="hybridMultilevel"/>
    <w:tmpl w:val="3BF22368"/>
    <w:lvl w:ilvl="0" w:tplc="330CB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2F00ECC"/>
    <w:multiLevelType w:val="hybridMultilevel"/>
    <w:tmpl w:val="FFF050D6"/>
    <w:lvl w:ilvl="0" w:tplc="0FAECD0C">
      <w:start w:val="1"/>
      <w:numFmt w:val="taiwaneseCountingThousand"/>
      <w:lvlText w:val="%1、"/>
      <w:lvlJc w:val="left"/>
      <w:pPr>
        <w:ind w:left="1365" w:hanging="72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1" w15:restartNumberingAfterBreak="0">
    <w:nsid w:val="57115DB0"/>
    <w:multiLevelType w:val="hybridMultilevel"/>
    <w:tmpl w:val="B8D65DDA"/>
    <w:lvl w:ilvl="0" w:tplc="7F0E99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E77967"/>
    <w:multiLevelType w:val="hybridMultilevel"/>
    <w:tmpl w:val="9908778A"/>
    <w:lvl w:ilvl="0" w:tplc="900478A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F21D21"/>
    <w:multiLevelType w:val="hybridMultilevel"/>
    <w:tmpl w:val="8D50C774"/>
    <w:lvl w:ilvl="0" w:tplc="ECB6AE34">
      <w:start w:val="1"/>
      <w:numFmt w:val="taiwaneseCountingThousand"/>
      <w:lvlText w:val="%1、"/>
      <w:lvlJc w:val="left"/>
      <w:pPr>
        <w:ind w:left="1699" w:hanging="720"/>
      </w:pPr>
      <w:rPr>
        <w:rFonts w:cs="Times New Roman" w:hint="default"/>
      </w:rPr>
    </w:lvl>
    <w:lvl w:ilvl="1" w:tplc="04090019" w:tentative="1">
      <w:start w:val="1"/>
      <w:numFmt w:val="ideographTraditional"/>
      <w:lvlText w:val="%2、"/>
      <w:lvlJc w:val="left"/>
      <w:pPr>
        <w:ind w:left="1939" w:hanging="480"/>
      </w:pPr>
    </w:lvl>
    <w:lvl w:ilvl="2" w:tplc="0409001B" w:tentative="1">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34" w15:restartNumberingAfterBreak="0">
    <w:nsid w:val="61A41396"/>
    <w:multiLevelType w:val="hybridMultilevel"/>
    <w:tmpl w:val="CDE0B652"/>
    <w:lvl w:ilvl="0" w:tplc="68BA41C6">
      <w:start w:val="1"/>
      <w:numFmt w:val="taiwaneseCountingThousand"/>
      <w:lvlText w:val="(%1)"/>
      <w:lvlJc w:val="left"/>
      <w:pPr>
        <w:ind w:left="2490" w:hanging="720"/>
      </w:pPr>
      <w:rPr>
        <w:rFonts w:hint="default"/>
      </w:rPr>
    </w:lvl>
    <w:lvl w:ilvl="1" w:tplc="04090019" w:tentative="1">
      <w:start w:val="1"/>
      <w:numFmt w:val="ideographTraditional"/>
      <w:lvlText w:val="%2、"/>
      <w:lvlJc w:val="left"/>
      <w:pPr>
        <w:ind w:left="2730" w:hanging="480"/>
      </w:pPr>
    </w:lvl>
    <w:lvl w:ilvl="2" w:tplc="0409001B" w:tentative="1">
      <w:start w:val="1"/>
      <w:numFmt w:val="lowerRoman"/>
      <w:lvlText w:val="%3."/>
      <w:lvlJc w:val="right"/>
      <w:pPr>
        <w:ind w:left="3210" w:hanging="480"/>
      </w:pPr>
    </w:lvl>
    <w:lvl w:ilvl="3" w:tplc="0409000F" w:tentative="1">
      <w:start w:val="1"/>
      <w:numFmt w:val="decimal"/>
      <w:lvlText w:val="%4."/>
      <w:lvlJc w:val="left"/>
      <w:pPr>
        <w:ind w:left="3690" w:hanging="480"/>
      </w:pPr>
    </w:lvl>
    <w:lvl w:ilvl="4" w:tplc="04090019" w:tentative="1">
      <w:start w:val="1"/>
      <w:numFmt w:val="ideographTraditional"/>
      <w:lvlText w:val="%5、"/>
      <w:lvlJc w:val="left"/>
      <w:pPr>
        <w:ind w:left="4170" w:hanging="480"/>
      </w:pPr>
    </w:lvl>
    <w:lvl w:ilvl="5" w:tplc="0409001B" w:tentative="1">
      <w:start w:val="1"/>
      <w:numFmt w:val="lowerRoman"/>
      <w:lvlText w:val="%6."/>
      <w:lvlJc w:val="right"/>
      <w:pPr>
        <w:ind w:left="4650" w:hanging="480"/>
      </w:pPr>
    </w:lvl>
    <w:lvl w:ilvl="6" w:tplc="0409000F" w:tentative="1">
      <w:start w:val="1"/>
      <w:numFmt w:val="decimal"/>
      <w:lvlText w:val="%7."/>
      <w:lvlJc w:val="left"/>
      <w:pPr>
        <w:ind w:left="5130" w:hanging="480"/>
      </w:pPr>
    </w:lvl>
    <w:lvl w:ilvl="7" w:tplc="04090019" w:tentative="1">
      <w:start w:val="1"/>
      <w:numFmt w:val="ideographTraditional"/>
      <w:lvlText w:val="%8、"/>
      <w:lvlJc w:val="left"/>
      <w:pPr>
        <w:ind w:left="5610" w:hanging="480"/>
      </w:pPr>
    </w:lvl>
    <w:lvl w:ilvl="8" w:tplc="0409001B" w:tentative="1">
      <w:start w:val="1"/>
      <w:numFmt w:val="lowerRoman"/>
      <w:lvlText w:val="%9."/>
      <w:lvlJc w:val="right"/>
      <w:pPr>
        <w:ind w:left="6090" w:hanging="480"/>
      </w:pPr>
    </w:lvl>
  </w:abstractNum>
  <w:abstractNum w:abstractNumId="35" w15:restartNumberingAfterBreak="0">
    <w:nsid w:val="6C665AC8"/>
    <w:multiLevelType w:val="hybridMultilevel"/>
    <w:tmpl w:val="0594584C"/>
    <w:lvl w:ilvl="0" w:tplc="5C42EB4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6CEB4C12"/>
    <w:multiLevelType w:val="hybridMultilevel"/>
    <w:tmpl w:val="1538807E"/>
    <w:lvl w:ilvl="0" w:tplc="CB447AF8">
      <w:start w:val="1"/>
      <w:numFmt w:val="taiwaneseCountingThousand"/>
      <w:lvlText w:val="（%1）"/>
      <w:lvlJc w:val="left"/>
      <w:pPr>
        <w:ind w:left="1402" w:hanging="1080"/>
      </w:pPr>
      <w:rPr>
        <w:rFonts w:hint="default"/>
        <w:color w:val="auto"/>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37" w15:restartNumberingAfterBreak="0">
    <w:nsid w:val="6D1C25E6"/>
    <w:multiLevelType w:val="hybridMultilevel"/>
    <w:tmpl w:val="B680D924"/>
    <w:lvl w:ilvl="0" w:tplc="42E6D666">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8" w15:restartNumberingAfterBreak="0">
    <w:nsid w:val="6F294B37"/>
    <w:multiLevelType w:val="hybridMultilevel"/>
    <w:tmpl w:val="DC5C5F4C"/>
    <w:lvl w:ilvl="0" w:tplc="FB4089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D01A97"/>
    <w:multiLevelType w:val="hybridMultilevel"/>
    <w:tmpl w:val="3BF22368"/>
    <w:lvl w:ilvl="0" w:tplc="330CBB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42D3DB8"/>
    <w:multiLevelType w:val="hybridMultilevel"/>
    <w:tmpl w:val="29AABB88"/>
    <w:lvl w:ilvl="0" w:tplc="6D7231BA">
      <w:start w:val="1"/>
      <w:numFmt w:val="taiwaneseCountingThousand"/>
      <w:lvlText w:val="（%1）"/>
      <w:lvlJc w:val="left"/>
      <w:pPr>
        <w:ind w:left="1399" w:hanging="108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41" w15:restartNumberingAfterBreak="0">
    <w:nsid w:val="77D2799E"/>
    <w:multiLevelType w:val="hybridMultilevel"/>
    <w:tmpl w:val="06A674B4"/>
    <w:lvl w:ilvl="0" w:tplc="82161A0E">
      <w:start w:val="1"/>
      <w:numFmt w:val="taiwaneseCountingThousand"/>
      <w:lvlText w:val="%1、"/>
      <w:lvlJc w:val="left"/>
      <w:pPr>
        <w:ind w:left="2564" w:hanging="720"/>
      </w:pPr>
      <w:rPr>
        <w:rFonts w:hint="default"/>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42" w15:restartNumberingAfterBreak="0">
    <w:nsid w:val="7B9C5296"/>
    <w:multiLevelType w:val="hybridMultilevel"/>
    <w:tmpl w:val="64EAFA5E"/>
    <w:lvl w:ilvl="0" w:tplc="79C4F34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AE0A8E"/>
    <w:multiLevelType w:val="hybridMultilevel"/>
    <w:tmpl w:val="4606DE92"/>
    <w:lvl w:ilvl="0" w:tplc="A538C26C">
      <w:start w:val="1"/>
      <w:numFmt w:val="taiwaneseCountingThousand"/>
      <w:lvlText w:val="%1、"/>
      <w:lvlJc w:val="left"/>
      <w:pPr>
        <w:ind w:left="1841" w:hanging="720"/>
      </w:pPr>
      <w:rPr>
        <w:rFonts w:hint="default"/>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44" w15:restartNumberingAfterBreak="0">
    <w:nsid w:val="7DE05CB3"/>
    <w:multiLevelType w:val="hybridMultilevel"/>
    <w:tmpl w:val="19ECFBFC"/>
    <w:lvl w:ilvl="0" w:tplc="0846A2E8">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8"/>
  </w:num>
  <w:num w:numId="3">
    <w:abstractNumId w:val="17"/>
  </w:num>
  <w:num w:numId="4">
    <w:abstractNumId w:val="6"/>
  </w:num>
  <w:num w:numId="5">
    <w:abstractNumId w:val="37"/>
  </w:num>
  <w:num w:numId="6">
    <w:abstractNumId w:val="20"/>
  </w:num>
  <w:num w:numId="7">
    <w:abstractNumId w:val="16"/>
  </w:num>
  <w:num w:numId="8">
    <w:abstractNumId w:val="34"/>
  </w:num>
  <w:num w:numId="9">
    <w:abstractNumId w:val="43"/>
  </w:num>
  <w:num w:numId="10">
    <w:abstractNumId w:val="41"/>
  </w:num>
  <w:num w:numId="11">
    <w:abstractNumId w:val="44"/>
  </w:num>
  <w:num w:numId="12">
    <w:abstractNumId w:val="7"/>
  </w:num>
  <w:num w:numId="13">
    <w:abstractNumId w:val="24"/>
  </w:num>
  <w:num w:numId="14">
    <w:abstractNumId w:val="12"/>
  </w:num>
  <w:num w:numId="15">
    <w:abstractNumId w:val="3"/>
  </w:num>
  <w:num w:numId="16">
    <w:abstractNumId w:val="13"/>
  </w:num>
  <w:num w:numId="17">
    <w:abstractNumId w:val="5"/>
  </w:num>
  <w:num w:numId="18">
    <w:abstractNumId w:val="35"/>
  </w:num>
  <w:num w:numId="19">
    <w:abstractNumId w:val="22"/>
  </w:num>
  <w:num w:numId="20">
    <w:abstractNumId w:val="8"/>
  </w:num>
  <w:num w:numId="21">
    <w:abstractNumId w:val="2"/>
  </w:num>
  <w:num w:numId="22">
    <w:abstractNumId w:val="10"/>
  </w:num>
  <w:num w:numId="23">
    <w:abstractNumId w:val="33"/>
  </w:num>
  <w:num w:numId="24">
    <w:abstractNumId w:val="25"/>
  </w:num>
  <w:num w:numId="25">
    <w:abstractNumId w:val="23"/>
  </w:num>
  <w:num w:numId="26">
    <w:abstractNumId w:val="30"/>
  </w:num>
  <w:num w:numId="27">
    <w:abstractNumId w:val="42"/>
  </w:num>
  <w:num w:numId="28">
    <w:abstractNumId w:val="15"/>
  </w:num>
  <w:num w:numId="29">
    <w:abstractNumId w:val="27"/>
  </w:num>
  <w:num w:numId="30">
    <w:abstractNumId w:val="14"/>
  </w:num>
  <w:num w:numId="31">
    <w:abstractNumId w:val="32"/>
  </w:num>
  <w:num w:numId="32">
    <w:abstractNumId w:val="36"/>
  </w:num>
  <w:num w:numId="33">
    <w:abstractNumId w:val="40"/>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9"/>
  </w:num>
  <w:num w:numId="41">
    <w:abstractNumId w:val="1"/>
  </w:num>
  <w:num w:numId="42">
    <w:abstractNumId w:val="38"/>
  </w:num>
  <w:num w:numId="43">
    <w:abstractNumId w:val="9"/>
  </w:num>
  <w:num w:numId="44">
    <w:abstractNumId w:val="39"/>
  </w:num>
  <w:num w:numId="45">
    <w:abstractNumId w:val="31"/>
  </w:num>
  <w:num w:numId="46">
    <w:abstractNumId w:val="0"/>
  </w:num>
  <w:num w:numId="47">
    <w:abstractNumId w:val="26"/>
  </w:num>
  <w:num w:numId="48">
    <w:abstractNumId w:val="2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415"/>
    <w:rsid w:val="000019C8"/>
    <w:rsid w:val="00002879"/>
    <w:rsid w:val="00003487"/>
    <w:rsid w:val="00005538"/>
    <w:rsid w:val="00005EE9"/>
    <w:rsid w:val="00011894"/>
    <w:rsid w:val="000121C6"/>
    <w:rsid w:val="00014ACB"/>
    <w:rsid w:val="000201BE"/>
    <w:rsid w:val="00020897"/>
    <w:rsid w:val="00022B2C"/>
    <w:rsid w:val="00022DF4"/>
    <w:rsid w:val="00033FF4"/>
    <w:rsid w:val="0003549B"/>
    <w:rsid w:val="00042702"/>
    <w:rsid w:val="00043D8D"/>
    <w:rsid w:val="00044143"/>
    <w:rsid w:val="00044779"/>
    <w:rsid w:val="00053392"/>
    <w:rsid w:val="00057E44"/>
    <w:rsid w:val="00060817"/>
    <w:rsid w:val="00061250"/>
    <w:rsid w:val="00061B28"/>
    <w:rsid w:val="00062E54"/>
    <w:rsid w:val="00063B35"/>
    <w:rsid w:val="00063B50"/>
    <w:rsid w:val="00064008"/>
    <w:rsid w:val="00066C2F"/>
    <w:rsid w:val="00067903"/>
    <w:rsid w:val="000721E7"/>
    <w:rsid w:val="000733FE"/>
    <w:rsid w:val="00080CA8"/>
    <w:rsid w:val="00084E87"/>
    <w:rsid w:val="00086762"/>
    <w:rsid w:val="00086D95"/>
    <w:rsid w:val="000911EA"/>
    <w:rsid w:val="000A0387"/>
    <w:rsid w:val="000A293A"/>
    <w:rsid w:val="000A2C02"/>
    <w:rsid w:val="000A38AC"/>
    <w:rsid w:val="000A5485"/>
    <w:rsid w:val="000A72D6"/>
    <w:rsid w:val="000B4413"/>
    <w:rsid w:val="000C013B"/>
    <w:rsid w:val="000C0E3E"/>
    <w:rsid w:val="000C15A7"/>
    <w:rsid w:val="000C1F1F"/>
    <w:rsid w:val="000C207A"/>
    <w:rsid w:val="000C4B39"/>
    <w:rsid w:val="000C4B9D"/>
    <w:rsid w:val="000C5A10"/>
    <w:rsid w:val="000C67C9"/>
    <w:rsid w:val="000D6BA7"/>
    <w:rsid w:val="000D77B0"/>
    <w:rsid w:val="000E3E20"/>
    <w:rsid w:val="000E59E9"/>
    <w:rsid w:val="000E723C"/>
    <w:rsid w:val="000E7EA5"/>
    <w:rsid w:val="000F3014"/>
    <w:rsid w:val="000F3347"/>
    <w:rsid w:val="000F3D79"/>
    <w:rsid w:val="000F49D4"/>
    <w:rsid w:val="000F4E32"/>
    <w:rsid w:val="00101984"/>
    <w:rsid w:val="00105C32"/>
    <w:rsid w:val="00105E00"/>
    <w:rsid w:val="00106E72"/>
    <w:rsid w:val="00110AFD"/>
    <w:rsid w:val="00111A72"/>
    <w:rsid w:val="00113BCE"/>
    <w:rsid w:val="001151A3"/>
    <w:rsid w:val="00116716"/>
    <w:rsid w:val="00116D47"/>
    <w:rsid w:val="00116F0B"/>
    <w:rsid w:val="00117720"/>
    <w:rsid w:val="0012057E"/>
    <w:rsid w:val="00121B46"/>
    <w:rsid w:val="00124198"/>
    <w:rsid w:val="00125FE6"/>
    <w:rsid w:val="0012792D"/>
    <w:rsid w:val="00134517"/>
    <w:rsid w:val="00136C8D"/>
    <w:rsid w:val="00140059"/>
    <w:rsid w:val="00140DC4"/>
    <w:rsid w:val="001423B8"/>
    <w:rsid w:val="00142816"/>
    <w:rsid w:val="00143920"/>
    <w:rsid w:val="00144716"/>
    <w:rsid w:val="001447CF"/>
    <w:rsid w:val="0014526C"/>
    <w:rsid w:val="00146155"/>
    <w:rsid w:val="00150625"/>
    <w:rsid w:val="001555E8"/>
    <w:rsid w:val="00155647"/>
    <w:rsid w:val="00155C2D"/>
    <w:rsid w:val="00157D5F"/>
    <w:rsid w:val="00160DAA"/>
    <w:rsid w:val="001618DC"/>
    <w:rsid w:val="00161B82"/>
    <w:rsid w:val="00162915"/>
    <w:rsid w:val="001635CB"/>
    <w:rsid w:val="00164778"/>
    <w:rsid w:val="00164CAC"/>
    <w:rsid w:val="00165677"/>
    <w:rsid w:val="0016611A"/>
    <w:rsid w:val="00166F6F"/>
    <w:rsid w:val="0016724D"/>
    <w:rsid w:val="00172223"/>
    <w:rsid w:val="00172783"/>
    <w:rsid w:val="001728D2"/>
    <w:rsid w:val="0017484A"/>
    <w:rsid w:val="0017697D"/>
    <w:rsid w:val="00176C6C"/>
    <w:rsid w:val="001771E4"/>
    <w:rsid w:val="00183FA4"/>
    <w:rsid w:val="0018798C"/>
    <w:rsid w:val="001903B1"/>
    <w:rsid w:val="001905DA"/>
    <w:rsid w:val="00192608"/>
    <w:rsid w:val="00194A8B"/>
    <w:rsid w:val="001A55B6"/>
    <w:rsid w:val="001A660F"/>
    <w:rsid w:val="001B18A6"/>
    <w:rsid w:val="001B3269"/>
    <w:rsid w:val="001B4D3A"/>
    <w:rsid w:val="001B4F93"/>
    <w:rsid w:val="001B5640"/>
    <w:rsid w:val="001B7D1D"/>
    <w:rsid w:val="001C0FDB"/>
    <w:rsid w:val="001C75AB"/>
    <w:rsid w:val="001D0A84"/>
    <w:rsid w:val="001D0CDC"/>
    <w:rsid w:val="001D16EE"/>
    <w:rsid w:val="001D23B3"/>
    <w:rsid w:val="001D37CA"/>
    <w:rsid w:val="001D6F5B"/>
    <w:rsid w:val="001E13E8"/>
    <w:rsid w:val="001E18D3"/>
    <w:rsid w:val="001E4866"/>
    <w:rsid w:val="001E4C6C"/>
    <w:rsid w:val="001E5DA1"/>
    <w:rsid w:val="001F306C"/>
    <w:rsid w:val="001F4507"/>
    <w:rsid w:val="001F5DA8"/>
    <w:rsid w:val="001F6562"/>
    <w:rsid w:val="001F6CB5"/>
    <w:rsid w:val="00200823"/>
    <w:rsid w:val="00201314"/>
    <w:rsid w:val="0020310E"/>
    <w:rsid w:val="00204FC4"/>
    <w:rsid w:val="0020517C"/>
    <w:rsid w:val="00205F5E"/>
    <w:rsid w:val="00211A11"/>
    <w:rsid w:val="00211FED"/>
    <w:rsid w:val="0021280C"/>
    <w:rsid w:val="002154A4"/>
    <w:rsid w:val="00215F34"/>
    <w:rsid w:val="00216C94"/>
    <w:rsid w:val="00216EB3"/>
    <w:rsid w:val="00216F16"/>
    <w:rsid w:val="00220585"/>
    <w:rsid w:val="002211AB"/>
    <w:rsid w:val="00224391"/>
    <w:rsid w:val="00224495"/>
    <w:rsid w:val="00224CB3"/>
    <w:rsid w:val="002302F8"/>
    <w:rsid w:val="00230C29"/>
    <w:rsid w:val="002331D0"/>
    <w:rsid w:val="00233D08"/>
    <w:rsid w:val="00233DB8"/>
    <w:rsid w:val="00234F45"/>
    <w:rsid w:val="0024112C"/>
    <w:rsid w:val="0024392C"/>
    <w:rsid w:val="002439D0"/>
    <w:rsid w:val="00243D66"/>
    <w:rsid w:val="0024558F"/>
    <w:rsid w:val="0024677B"/>
    <w:rsid w:val="00250D51"/>
    <w:rsid w:val="00251FDA"/>
    <w:rsid w:val="00254B3E"/>
    <w:rsid w:val="00255808"/>
    <w:rsid w:val="002576FD"/>
    <w:rsid w:val="00257748"/>
    <w:rsid w:val="002600F3"/>
    <w:rsid w:val="002605FD"/>
    <w:rsid w:val="00266563"/>
    <w:rsid w:val="00270201"/>
    <w:rsid w:val="002704A8"/>
    <w:rsid w:val="002705FD"/>
    <w:rsid w:val="002707C0"/>
    <w:rsid w:val="00270931"/>
    <w:rsid w:val="00271590"/>
    <w:rsid w:val="00271908"/>
    <w:rsid w:val="002719DA"/>
    <w:rsid w:val="0027632E"/>
    <w:rsid w:val="00277754"/>
    <w:rsid w:val="00284333"/>
    <w:rsid w:val="00285ED1"/>
    <w:rsid w:val="0028745D"/>
    <w:rsid w:val="00290C19"/>
    <w:rsid w:val="002914FC"/>
    <w:rsid w:val="00291BE6"/>
    <w:rsid w:val="002928C6"/>
    <w:rsid w:val="002932B7"/>
    <w:rsid w:val="00294319"/>
    <w:rsid w:val="002A05D8"/>
    <w:rsid w:val="002A2211"/>
    <w:rsid w:val="002A2885"/>
    <w:rsid w:val="002A2A6E"/>
    <w:rsid w:val="002A3E90"/>
    <w:rsid w:val="002A4DEE"/>
    <w:rsid w:val="002A56CD"/>
    <w:rsid w:val="002B04CD"/>
    <w:rsid w:val="002B139F"/>
    <w:rsid w:val="002B1491"/>
    <w:rsid w:val="002B1FEE"/>
    <w:rsid w:val="002B4F3B"/>
    <w:rsid w:val="002B6BC4"/>
    <w:rsid w:val="002B6E6B"/>
    <w:rsid w:val="002B73AB"/>
    <w:rsid w:val="002B75EA"/>
    <w:rsid w:val="002B7F69"/>
    <w:rsid w:val="002C0B22"/>
    <w:rsid w:val="002C0BBB"/>
    <w:rsid w:val="002C2D88"/>
    <w:rsid w:val="002C7313"/>
    <w:rsid w:val="002C7551"/>
    <w:rsid w:val="002D04BA"/>
    <w:rsid w:val="002D2402"/>
    <w:rsid w:val="002D3872"/>
    <w:rsid w:val="002D590C"/>
    <w:rsid w:val="002E0368"/>
    <w:rsid w:val="002E080A"/>
    <w:rsid w:val="002E40CF"/>
    <w:rsid w:val="002E515B"/>
    <w:rsid w:val="002E5843"/>
    <w:rsid w:val="002E67F0"/>
    <w:rsid w:val="002E780A"/>
    <w:rsid w:val="002F1D7E"/>
    <w:rsid w:val="002F267C"/>
    <w:rsid w:val="002F2835"/>
    <w:rsid w:val="002F5A2A"/>
    <w:rsid w:val="00301F77"/>
    <w:rsid w:val="003039DE"/>
    <w:rsid w:val="00303BE0"/>
    <w:rsid w:val="00310700"/>
    <w:rsid w:val="0031091B"/>
    <w:rsid w:val="00312E63"/>
    <w:rsid w:val="00312FBD"/>
    <w:rsid w:val="003148EA"/>
    <w:rsid w:val="00315111"/>
    <w:rsid w:val="00317558"/>
    <w:rsid w:val="00320C39"/>
    <w:rsid w:val="003212C7"/>
    <w:rsid w:val="00321B38"/>
    <w:rsid w:val="00323B0D"/>
    <w:rsid w:val="003240B8"/>
    <w:rsid w:val="0032788B"/>
    <w:rsid w:val="00332BA5"/>
    <w:rsid w:val="0033750F"/>
    <w:rsid w:val="0034331B"/>
    <w:rsid w:val="00345E88"/>
    <w:rsid w:val="00346B87"/>
    <w:rsid w:val="0035100C"/>
    <w:rsid w:val="0035203A"/>
    <w:rsid w:val="00354F2D"/>
    <w:rsid w:val="00356F8A"/>
    <w:rsid w:val="00364BE2"/>
    <w:rsid w:val="00364F4B"/>
    <w:rsid w:val="003716C7"/>
    <w:rsid w:val="00372A28"/>
    <w:rsid w:val="00372EC4"/>
    <w:rsid w:val="00373160"/>
    <w:rsid w:val="00374948"/>
    <w:rsid w:val="00375048"/>
    <w:rsid w:val="00375B1D"/>
    <w:rsid w:val="00375DCE"/>
    <w:rsid w:val="00376049"/>
    <w:rsid w:val="00382ABE"/>
    <w:rsid w:val="00382EC4"/>
    <w:rsid w:val="00385068"/>
    <w:rsid w:val="00392CCE"/>
    <w:rsid w:val="00393A5B"/>
    <w:rsid w:val="003943D9"/>
    <w:rsid w:val="003949DC"/>
    <w:rsid w:val="003965D6"/>
    <w:rsid w:val="003A0C9D"/>
    <w:rsid w:val="003A2B56"/>
    <w:rsid w:val="003A43CF"/>
    <w:rsid w:val="003A606C"/>
    <w:rsid w:val="003A7249"/>
    <w:rsid w:val="003B0A03"/>
    <w:rsid w:val="003B21C0"/>
    <w:rsid w:val="003B56D0"/>
    <w:rsid w:val="003B5D1E"/>
    <w:rsid w:val="003B69DD"/>
    <w:rsid w:val="003B6BFE"/>
    <w:rsid w:val="003B7BC0"/>
    <w:rsid w:val="003C0CC3"/>
    <w:rsid w:val="003C156E"/>
    <w:rsid w:val="003C24F7"/>
    <w:rsid w:val="003C2859"/>
    <w:rsid w:val="003C3DA8"/>
    <w:rsid w:val="003C4874"/>
    <w:rsid w:val="003C6580"/>
    <w:rsid w:val="003D09A8"/>
    <w:rsid w:val="003D0D70"/>
    <w:rsid w:val="003D1D64"/>
    <w:rsid w:val="003D31D5"/>
    <w:rsid w:val="003D408A"/>
    <w:rsid w:val="003D6C74"/>
    <w:rsid w:val="003D7491"/>
    <w:rsid w:val="003E3F8B"/>
    <w:rsid w:val="003E515F"/>
    <w:rsid w:val="003E6F37"/>
    <w:rsid w:val="003F3B2B"/>
    <w:rsid w:val="003F5CBB"/>
    <w:rsid w:val="003F5E0F"/>
    <w:rsid w:val="003F6027"/>
    <w:rsid w:val="003F6559"/>
    <w:rsid w:val="003F7702"/>
    <w:rsid w:val="004007F5"/>
    <w:rsid w:val="00402A97"/>
    <w:rsid w:val="0040329D"/>
    <w:rsid w:val="00410862"/>
    <w:rsid w:val="004111FD"/>
    <w:rsid w:val="00411987"/>
    <w:rsid w:val="0041430E"/>
    <w:rsid w:val="00415D3F"/>
    <w:rsid w:val="0042001D"/>
    <w:rsid w:val="00422352"/>
    <w:rsid w:val="00426818"/>
    <w:rsid w:val="00426B89"/>
    <w:rsid w:val="004272DD"/>
    <w:rsid w:val="00430502"/>
    <w:rsid w:val="0043052B"/>
    <w:rsid w:val="00431204"/>
    <w:rsid w:val="00434518"/>
    <w:rsid w:val="004351D4"/>
    <w:rsid w:val="00437325"/>
    <w:rsid w:val="0043752C"/>
    <w:rsid w:val="00437666"/>
    <w:rsid w:val="004419DF"/>
    <w:rsid w:val="004420E1"/>
    <w:rsid w:val="0044252F"/>
    <w:rsid w:val="00446910"/>
    <w:rsid w:val="00450F34"/>
    <w:rsid w:val="004528C8"/>
    <w:rsid w:val="004539E9"/>
    <w:rsid w:val="004569A8"/>
    <w:rsid w:val="00456DFB"/>
    <w:rsid w:val="0045796E"/>
    <w:rsid w:val="0046074E"/>
    <w:rsid w:val="00461382"/>
    <w:rsid w:val="00461E41"/>
    <w:rsid w:val="00462949"/>
    <w:rsid w:val="00463D1E"/>
    <w:rsid w:val="00467282"/>
    <w:rsid w:val="00470443"/>
    <w:rsid w:val="0047153B"/>
    <w:rsid w:val="0047204B"/>
    <w:rsid w:val="004722DA"/>
    <w:rsid w:val="00473A33"/>
    <w:rsid w:val="00483789"/>
    <w:rsid w:val="00484637"/>
    <w:rsid w:val="004853CE"/>
    <w:rsid w:val="004868B3"/>
    <w:rsid w:val="00487433"/>
    <w:rsid w:val="00492E75"/>
    <w:rsid w:val="00494E75"/>
    <w:rsid w:val="0049575D"/>
    <w:rsid w:val="00496950"/>
    <w:rsid w:val="004A0120"/>
    <w:rsid w:val="004A061A"/>
    <w:rsid w:val="004A19D6"/>
    <w:rsid w:val="004A48F9"/>
    <w:rsid w:val="004A561D"/>
    <w:rsid w:val="004A6671"/>
    <w:rsid w:val="004B1906"/>
    <w:rsid w:val="004B1C51"/>
    <w:rsid w:val="004B5200"/>
    <w:rsid w:val="004C2BB5"/>
    <w:rsid w:val="004C504D"/>
    <w:rsid w:val="004D076C"/>
    <w:rsid w:val="004D0B2F"/>
    <w:rsid w:val="004D161F"/>
    <w:rsid w:val="004D2B60"/>
    <w:rsid w:val="004E05E6"/>
    <w:rsid w:val="004E1BF2"/>
    <w:rsid w:val="004E27AD"/>
    <w:rsid w:val="004E4971"/>
    <w:rsid w:val="004E4D9E"/>
    <w:rsid w:val="004E6D0F"/>
    <w:rsid w:val="004F56EF"/>
    <w:rsid w:val="004F59D4"/>
    <w:rsid w:val="004F7777"/>
    <w:rsid w:val="0050130F"/>
    <w:rsid w:val="0050433F"/>
    <w:rsid w:val="0050454D"/>
    <w:rsid w:val="00505672"/>
    <w:rsid w:val="0050578A"/>
    <w:rsid w:val="00505E12"/>
    <w:rsid w:val="005110F2"/>
    <w:rsid w:val="00517029"/>
    <w:rsid w:val="005172AB"/>
    <w:rsid w:val="00517B7F"/>
    <w:rsid w:val="00521C38"/>
    <w:rsid w:val="00526B34"/>
    <w:rsid w:val="00530C48"/>
    <w:rsid w:val="00532D29"/>
    <w:rsid w:val="00533670"/>
    <w:rsid w:val="00535854"/>
    <w:rsid w:val="00541F1A"/>
    <w:rsid w:val="00542AB4"/>
    <w:rsid w:val="0054383C"/>
    <w:rsid w:val="0054387B"/>
    <w:rsid w:val="0054499C"/>
    <w:rsid w:val="00545425"/>
    <w:rsid w:val="00546204"/>
    <w:rsid w:val="005514C3"/>
    <w:rsid w:val="0055225C"/>
    <w:rsid w:val="00552E4C"/>
    <w:rsid w:val="005555CA"/>
    <w:rsid w:val="00556CDC"/>
    <w:rsid w:val="00564DE2"/>
    <w:rsid w:val="005706B5"/>
    <w:rsid w:val="0057089B"/>
    <w:rsid w:val="00577470"/>
    <w:rsid w:val="00577E37"/>
    <w:rsid w:val="00577FC6"/>
    <w:rsid w:val="00582C0C"/>
    <w:rsid w:val="00583F66"/>
    <w:rsid w:val="00584A25"/>
    <w:rsid w:val="005852A7"/>
    <w:rsid w:val="00586D6A"/>
    <w:rsid w:val="005872AA"/>
    <w:rsid w:val="0059319F"/>
    <w:rsid w:val="0059322C"/>
    <w:rsid w:val="00595C9E"/>
    <w:rsid w:val="00597DFE"/>
    <w:rsid w:val="005A14DE"/>
    <w:rsid w:val="005A26CA"/>
    <w:rsid w:val="005A3BAB"/>
    <w:rsid w:val="005A3CBB"/>
    <w:rsid w:val="005A4579"/>
    <w:rsid w:val="005A596E"/>
    <w:rsid w:val="005B48AD"/>
    <w:rsid w:val="005B5076"/>
    <w:rsid w:val="005B5349"/>
    <w:rsid w:val="005B5885"/>
    <w:rsid w:val="005B6B51"/>
    <w:rsid w:val="005C6232"/>
    <w:rsid w:val="005C6919"/>
    <w:rsid w:val="005D0685"/>
    <w:rsid w:val="005D1E8E"/>
    <w:rsid w:val="005D2AF4"/>
    <w:rsid w:val="005D2C44"/>
    <w:rsid w:val="005D6609"/>
    <w:rsid w:val="005E0751"/>
    <w:rsid w:val="005E3AAD"/>
    <w:rsid w:val="005E5F99"/>
    <w:rsid w:val="005F0FF3"/>
    <w:rsid w:val="005F2B74"/>
    <w:rsid w:val="005F5661"/>
    <w:rsid w:val="005F70E3"/>
    <w:rsid w:val="0060018B"/>
    <w:rsid w:val="00602A8D"/>
    <w:rsid w:val="00603283"/>
    <w:rsid w:val="00611A8C"/>
    <w:rsid w:val="00615E99"/>
    <w:rsid w:val="00616371"/>
    <w:rsid w:val="006164D0"/>
    <w:rsid w:val="00616884"/>
    <w:rsid w:val="00621145"/>
    <w:rsid w:val="00623D2E"/>
    <w:rsid w:val="0062622A"/>
    <w:rsid w:val="006271B8"/>
    <w:rsid w:val="00631FD3"/>
    <w:rsid w:val="00633C66"/>
    <w:rsid w:val="00633EA2"/>
    <w:rsid w:val="006345A0"/>
    <w:rsid w:val="0063501A"/>
    <w:rsid w:val="0063548A"/>
    <w:rsid w:val="00637957"/>
    <w:rsid w:val="006427DB"/>
    <w:rsid w:val="00642B7F"/>
    <w:rsid w:val="00644F42"/>
    <w:rsid w:val="00646102"/>
    <w:rsid w:val="00646953"/>
    <w:rsid w:val="00650B2D"/>
    <w:rsid w:val="006529F5"/>
    <w:rsid w:val="00653BD3"/>
    <w:rsid w:val="00653D9A"/>
    <w:rsid w:val="00654494"/>
    <w:rsid w:val="00657028"/>
    <w:rsid w:val="00657630"/>
    <w:rsid w:val="0066164C"/>
    <w:rsid w:val="00662850"/>
    <w:rsid w:val="00663930"/>
    <w:rsid w:val="00665494"/>
    <w:rsid w:val="00667CF4"/>
    <w:rsid w:val="00667D6E"/>
    <w:rsid w:val="00670A5E"/>
    <w:rsid w:val="00673046"/>
    <w:rsid w:val="006731DF"/>
    <w:rsid w:val="00674586"/>
    <w:rsid w:val="0067465B"/>
    <w:rsid w:val="00675604"/>
    <w:rsid w:val="00677251"/>
    <w:rsid w:val="006838D8"/>
    <w:rsid w:val="006840BA"/>
    <w:rsid w:val="006849ED"/>
    <w:rsid w:val="00684CEF"/>
    <w:rsid w:val="00686158"/>
    <w:rsid w:val="00686590"/>
    <w:rsid w:val="006870A1"/>
    <w:rsid w:val="00687FF4"/>
    <w:rsid w:val="00691537"/>
    <w:rsid w:val="00691AA4"/>
    <w:rsid w:val="00692168"/>
    <w:rsid w:val="00694C1B"/>
    <w:rsid w:val="006964CA"/>
    <w:rsid w:val="006A0C3C"/>
    <w:rsid w:val="006A435F"/>
    <w:rsid w:val="006A5190"/>
    <w:rsid w:val="006B0D5E"/>
    <w:rsid w:val="006B310E"/>
    <w:rsid w:val="006B3323"/>
    <w:rsid w:val="006B380A"/>
    <w:rsid w:val="006B6B01"/>
    <w:rsid w:val="006C1ED5"/>
    <w:rsid w:val="006C264A"/>
    <w:rsid w:val="006C32F9"/>
    <w:rsid w:val="006C5DAB"/>
    <w:rsid w:val="006C67C0"/>
    <w:rsid w:val="006C6875"/>
    <w:rsid w:val="006D2CEE"/>
    <w:rsid w:val="006D38BE"/>
    <w:rsid w:val="006D3F23"/>
    <w:rsid w:val="006D5C74"/>
    <w:rsid w:val="006E11DC"/>
    <w:rsid w:val="006E2AF5"/>
    <w:rsid w:val="006E3BE9"/>
    <w:rsid w:val="006E528E"/>
    <w:rsid w:val="006E52EC"/>
    <w:rsid w:val="006E73E2"/>
    <w:rsid w:val="006E7A3C"/>
    <w:rsid w:val="006F0439"/>
    <w:rsid w:val="006F085D"/>
    <w:rsid w:val="006F39EA"/>
    <w:rsid w:val="006F3E22"/>
    <w:rsid w:val="0070091D"/>
    <w:rsid w:val="007107A7"/>
    <w:rsid w:val="00710CF9"/>
    <w:rsid w:val="007117F6"/>
    <w:rsid w:val="00712587"/>
    <w:rsid w:val="0071475A"/>
    <w:rsid w:val="007166F2"/>
    <w:rsid w:val="0071674A"/>
    <w:rsid w:val="00720768"/>
    <w:rsid w:val="00721EA2"/>
    <w:rsid w:val="00721FDB"/>
    <w:rsid w:val="007227A6"/>
    <w:rsid w:val="00722DD9"/>
    <w:rsid w:val="00723FD7"/>
    <w:rsid w:val="0072614B"/>
    <w:rsid w:val="0072701C"/>
    <w:rsid w:val="00730041"/>
    <w:rsid w:val="00730B01"/>
    <w:rsid w:val="0073111C"/>
    <w:rsid w:val="00731952"/>
    <w:rsid w:val="00731FBF"/>
    <w:rsid w:val="0073394A"/>
    <w:rsid w:val="00737607"/>
    <w:rsid w:val="00741462"/>
    <w:rsid w:val="00742B25"/>
    <w:rsid w:val="00742F00"/>
    <w:rsid w:val="0074403A"/>
    <w:rsid w:val="00744D04"/>
    <w:rsid w:val="0075288E"/>
    <w:rsid w:val="00753AA8"/>
    <w:rsid w:val="00757AF3"/>
    <w:rsid w:val="00761380"/>
    <w:rsid w:val="0076390D"/>
    <w:rsid w:val="0077053E"/>
    <w:rsid w:val="007711A2"/>
    <w:rsid w:val="007719FD"/>
    <w:rsid w:val="00773357"/>
    <w:rsid w:val="00773AB2"/>
    <w:rsid w:val="00773F09"/>
    <w:rsid w:val="007766EB"/>
    <w:rsid w:val="007777B2"/>
    <w:rsid w:val="00784A0A"/>
    <w:rsid w:val="00784DD0"/>
    <w:rsid w:val="00785756"/>
    <w:rsid w:val="00785E38"/>
    <w:rsid w:val="00786983"/>
    <w:rsid w:val="00791D77"/>
    <w:rsid w:val="00791D8C"/>
    <w:rsid w:val="00792ADE"/>
    <w:rsid w:val="00793003"/>
    <w:rsid w:val="00794459"/>
    <w:rsid w:val="00794928"/>
    <w:rsid w:val="007A0FD0"/>
    <w:rsid w:val="007A2965"/>
    <w:rsid w:val="007A30B0"/>
    <w:rsid w:val="007A3A92"/>
    <w:rsid w:val="007A5608"/>
    <w:rsid w:val="007A742C"/>
    <w:rsid w:val="007B1754"/>
    <w:rsid w:val="007B29DC"/>
    <w:rsid w:val="007B4172"/>
    <w:rsid w:val="007B44CF"/>
    <w:rsid w:val="007B4605"/>
    <w:rsid w:val="007B58C2"/>
    <w:rsid w:val="007C0460"/>
    <w:rsid w:val="007C0524"/>
    <w:rsid w:val="007C120C"/>
    <w:rsid w:val="007C2510"/>
    <w:rsid w:val="007C282E"/>
    <w:rsid w:val="007C61C6"/>
    <w:rsid w:val="007D0A44"/>
    <w:rsid w:val="007D53C5"/>
    <w:rsid w:val="007E4B5B"/>
    <w:rsid w:val="007E51F1"/>
    <w:rsid w:val="007E659D"/>
    <w:rsid w:val="007E6A2F"/>
    <w:rsid w:val="007F027C"/>
    <w:rsid w:val="007F0473"/>
    <w:rsid w:val="007F073C"/>
    <w:rsid w:val="007F401C"/>
    <w:rsid w:val="007F4EA6"/>
    <w:rsid w:val="007F7078"/>
    <w:rsid w:val="007F7C69"/>
    <w:rsid w:val="00800CD8"/>
    <w:rsid w:val="008044AF"/>
    <w:rsid w:val="00804A8F"/>
    <w:rsid w:val="00807053"/>
    <w:rsid w:val="00810888"/>
    <w:rsid w:val="00811044"/>
    <w:rsid w:val="00813334"/>
    <w:rsid w:val="008138AB"/>
    <w:rsid w:val="0081420C"/>
    <w:rsid w:val="00816839"/>
    <w:rsid w:val="008174E6"/>
    <w:rsid w:val="008213AD"/>
    <w:rsid w:val="008223B9"/>
    <w:rsid w:val="00822F41"/>
    <w:rsid w:val="00823B15"/>
    <w:rsid w:val="008240C7"/>
    <w:rsid w:val="00825FDC"/>
    <w:rsid w:val="00827046"/>
    <w:rsid w:val="00834316"/>
    <w:rsid w:val="00834462"/>
    <w:rsid w:val="00834F27"/>
    <w:rsid w:val="008359C4"/>
    <w:rsid w:val="00835CA7"/>
    <w:rsid w:val="00842C9F"/>
    <w:rsid w:val="00843073"/>
    <w:rsid w:val="00843D10"/>
    <w:rsid w:val="00844263"/>
    <w:rsid w:val="00844723"/>
    <w:rsid w:val="008471CE"/>
    <w:rsid w:val="008474CA"/>
    <w:rsid w:val="00855959"/>
    <w:rsid w:val="00855ECD"/>
    <w:rsid w:val="00856A08"/>
    <w:rsid w:val="00857C2B"/>
    <w:rsid w:val="00857FB3"/>
    <w:rsid w:val="00865C3D"/>
    <w:rsid w:val="008672B0"/>
    <w:rsid w:val="00872787"/>
    <w:rsid w:val="00876683"/>
    <w:rsid w:val="008824C2"/>
    <w:rsid w:val="00882603"/>
    <w:rsid w:val="008874CC"/>
    <w:rsid w:val="00887C3C"/>
    <w:rsid w:val="00890A5F"/>
    <w:rsid w:val="00894CAA"/>
    <w:rsid w:val="0089504C"/>
    <w:rsid w:val="00896FC3"/>
    <w:rsid w:val="008A089C"/>
    <w:rsid w:val="008A1EBE"/>
    <w:rsid w:val="008A2612"/>
    <w:rsid w:val="008A2792"/>
    <w:rsid w:val="008A5E7B"/>
    <w:rsid w:val="008A60CA"/>
    <w:rsid w:val="008A713A"/>
    <w:rsid w:val="008A7EA7"/>
    <w:rsid w:val="008B4FE8"/>
    <w:rsid w:val="008B5B18"/>
    <w:rsid w:val="008B5B81"/>
    <w:rsid w:val="008C0CBC"/>
    <w:rsid w:val="008C40FF"/>
    <w:rsid w:val="008C44CC"/>
    <w:rsid w:val="008C45B4"/>
    <w:rsid w:val="008C7267"/>
    <w:rsid w:val="008D11E6"/>
    <w:rsid w:val="008D2603"/>
    <w:rsid w:val="008D4286"/>
    <w:rsid w:val="008D5006"/>
    <w:rsid w:val="008D53EA"/>
    <w:rsid w:val="008D7A2F"/>
    <w:rsid w:val="008E10C1"/>
    <w:rsid w:val="008E39ED"/>
    <w:rsid w:val="008E6101"/>
    <w:rsid w:val="008E7AFE"/>
    <w:rsid w:val="008F1C7A"/>
    <w:rsid w:val="008F1E95"/>
    <w:rsid w:val="008F24EE"/>
    <w:rsid w:val="008F2790"/>
    <w:rsid w:val="008F283E"/>
    <w:rsid w:val="008F2BCC"/>
    <w:rsid w:val="008F3216"/>
    <w:rsid w:val="008F53C5"/>
    <w:rsid w:val="008F604D"/>
    <w:rsid w:val="008F61D4"/>
    <w:rsid w:val="008F63D7"/>
    <w:rsid w:val="008F6562"/>
    <w:rsid w:val="008F69A4"/>
    <w:rsid w:val="009001C5"/>
    <w:rsid w:val="009007C0"/>
    <w:rsid w:val="00900E18"/>
    <w:rsid w:val="00903218"/>
    <w:rsid w:val="0090426A"/>
    <w:rsid w:val="00905448"/>
    <w:rsid w:val="0090798C"/>
    <w:rsid w:val="00910322"/>
    <w:rsid w:val="00910603"/>
    <w:rsid w:val="009126E8"/>
    <w:rsid w:val="00912C0C"/>
    <w:rsid w:val="009139A3"/>
    <w:rsid w:val="00915E99"/>
    <w:rsid w:val="00916895"/>
    <w:rsid w:val="009178B5"/>
    <w:rsid w:val="00923807"/>
    <w:rsid w:val="009241F5"/>
    <w:rsid w:val="00927677"/>
    <w:rsid w:val="009278D4"/>
    <w:rsid w:val="009305B0"/>
    <w:rsid w:val="009312FA"/>
    <w:rsid w:val="00931B9A"/>
    <w:rsid w:val="00931DF6"/>
    <w:rsid w:val="00934E7A"/>
    <w:rsid w:val="00936997"/>
    <w:rsid w:val="009405AB"/>
    <w:rsid w:val="00940D22"/>
    <w:rsid w:val="0094181B"/>
    <w:rsid w:val="009530E7"/>
    <w:rsid w:val="009533BE"/>
    <w:rsid w:val="009562AD"/>
    <w:rsid w:val="00957651"/>
    <w:rsid w:val="00957661"/>
    <w:rsid w:val="00960B26"/>
    <w:rsid w:val="009621B2"/>
    <w:rsid w:val="00962ECC"/>
    <w:rsid w:val="0096557D"/>
    <w:rsid w:val="009656BD"/>
    <w:rsid w:val="009733BB"/>
    <w:rsid w:val="009747D1"/>
    <w:rsid w:val="009747F8"/>
    <w:rsid w:val="00977373"/>
    <w:rsid w:val="00984205"/>
    <w:rsid w:val="00985300"/>
    <w:rsid w:val="00991F13"/>
    <w:rsid w:val="00993041"/>
    <w:rsid w:val="0099346D"/>
    <w:rsid w:val="00993E9A"/>
    <w:rsid w:val="00995815"/>
    <w:rsid w:val="009A00C8"/>
    <w:rsid w:val="009A1CCD"/>
    <w:rsid w:val="009A351C"/>
    <w:rsid w:val="009A399C"/>
    <w:rsid w:val="009A4512"/>
    <w:rsid w:val="009A4AC2"/>
    <w:rsid w:val="009A5CAD"/>
    <w:rsid w:val="009A6863"/>
    <w:rsid w:val="009B08D7"/>
    <w:rsid w:val="009B0E10"/>
    <w:rsid w:val="009B1DCD"/>
    <w:rsid w:val="009B49F9"/>
    <w:rsid w:val="009B4C6C"/>
    <w:rsid w:val="009B5060"/>
    <w:rsid w:val="009B606C"/>
    <w:rsid w:val="009C0FBC"/>
    <w:rsid w:val="009C6C26"/>
    <w:rsid w:val="009D1C2B"/>
    <w:rsid w:val="009D2D6D"/>
    <w:rsid w:val="009D49DD"/>
    <w:rsid w:val="009D4C0A"/>
    <w:rsid w:val="009D706A"/>
    <w:rsid w:val="009E03EA"/>
    <w:rsid w:val="009E0FB2"/>
    <w:rsid w:val="009E2475"/>
    <w:rsid w:val="009E3EFD"/>
    <w:rsid w:val="009E3FD6"/>
    <w:rsid w:val="009E6133"/>
    <w:rsid w:val="009E6814"/>
    <w:rsid w:val="009E688F"/>
    <w:rsid w:val="009F11ED"/>
    <w:rsid w:val="009F2D4B"/>
    <w:rsid w:val="009F5584"/>
    <w:rsid w:val="009F5B58"/>
    <w:rsid w:val="00A01D7E"/>
    <w:rsid w:val="00A02591"/>
    <w:rsid w:val="00A0373C"/>
    <w:rsid w:val="00A05213"/>
    <w:rsid w:val="00A06A33"/>
    <w:rsid w:val="00A120E6"/>
    <w:rsid w:val="00A1263A"/>
    <w:rsid w:val="00A14843"/>
    <w:rsid w:val="00A14DD0"/>
    <w:rsid w:val="00A1745F"/>
    <w:rsid w:val="00A177A0"/>
    <w:rsid w:val="00A20187"/>
    <w:rsid w:val="00A21C98"/>
    <w:rsid w:val="00A21D85"/>
    <w:rsid w:val="00A229E1"/>
    <w:rsid w:val="00A23DAB"/>
    <w:rsid w:val="00A23F41"/>
    <w:rsid w:val="00A25010"/>
    <w:rsid w:val="00A309D2"/>
    <w:rsid w:val="00A31A5D"/>
    <w:rsid w:val="00A327B5"/>
    <w:rsid w:val="00A36E25"/>
    <w:rsid w:val="00A40410"/>
    <w:rsid w:val="00A40E04"/>
    <w:rsid w:val="00A4235E"/>
    <w:rsid w:val="00A43BB4"/>
    <w:rsid w:val="00A43EA7"/>
    <w:rsid w:val="00A44AFD"/>
    <w:rsid w:val="00A459E5"/>
    <w:rsid w:val="00A46611"/>
    <w:rsid w:val="00A47830"/>
    <w:rsid w:val="00A509CD"/>
    <w:rsid w:val="00A50A9E"/>
    <w:rsid w:val="00A50AD7"/>
    <w:rsid w:val="00A51FB7"/>
    <w:rsid w:val="00A52FDB"/>
    <w:rsid w:val="00A609EA"/>
    <w:rsid w:val="00A60A82"/>
    <w:rsid w:val="00A60FC4"/>
    <w:rsid w:val="00A63148"/>
    <w:rsid w:val="00A642ED"/>
    <w:rsid w:val="00A648E3"/>
    <w:rsid w:val="00A70B3D"/>
    <w:rsid w:val="00A71D71"/>
    <w:rsid w:val="00A779C2"/>
    <w:rsid w:val="00A8126E"/>
    <w:rsid w:val="00A823F0"/>
    <w:rsid w:val="00A86609"/>
    <w:rsid w:val="00A87570"/>
    <w:rsid w:val="00A87DBA"/>
    <w:rsid w:val="00A92B0F"/>
    <w:rsid w:val="00A93E53"/>
    <w:rsid w:val="00A94674"/>
    <w:rsid w:val="00A948BF"/>
    <w:rsid w:val="00A963B6"/>
    <w:rsid w:val="00AA56D8"/>
    <w:rsid w:val="00AA6868"/>
    <w:rsid w:val="00AB0BC7"/>
    <w:rsid w:val="00AB193F"/>
    <w:rsid w:val="00AB1ED6"/>
    <w:rsid w:val="00AB30E0"/>
    <w:rsid w:val="00AB6669"/>
    <w:rsid w:val="00AB6BF0"/>
    <w:rsid w:val="00AB7869"/>
    <w:rsid w:val="00AC1929"/>
    <w:rsid w:val="00AC1D76"/>
    <w:rsid w:val="00AC3FD5"/>
    <w:rsid w:val="00AC76EC"/>
    <w:rsid w:val="00AD0609"/>
    <w:rsid w:val="00AD1F44"/>
    <w:rsid w:val="00AD27DD"/>
    <w:rsid w:val="00AD27E4"/>
    <w:rsid w:val="00AD5FE1"/>
    <w:rsid w:val="00AD6B4A"/>
    <w:rsid w:val="00AE2415"/>
    <w:rsid w:val="00AE550F"/>
    <w:rsid w:val="00AF13E6"/>
    <w:rsid w:val="00AF1D25"/>
    <w:rsid w:val="00AF24BA"/>
    <w:rsid w:val="00AF28BA"/>
    <w:rsid w:val="00AF3A31"/>
    <w:rsid w:val="00AF3FF7"/>
    <w:rsid w:val="00AF4089"/>
    <w:rsid w:val="00AF7199"/>
    <w:rsid w:val="00B0037E"/>
    <w:rsid w:val="00B01AC7"/>
    <w:rsid w:val="00B01CBF"/>
    <w:rsid w:val="00B0687D"/>
    <w:rsid w:val="00B1237C"/>
    <w:rsid w:val="00B155C5"/>
    <w:rsid w:val="00B2047E"/>
    <w:rsid w:val="00B20D37"/>
    <w:rsid w:val="00B22F86"/>
    <w:rsid w:val="00B230F1"/>
    <w:rsid w:val="00B2363D"/>
    <w:rsid w:val="00B3055D"/>
    <w:rsid w:val="00B3080B"/>
    <w:rsid w:val="00B35330"/>
    <w:rsid w:val="00B354BB"/>
    <w:rsid w:val="00B364BA"/>
    <w:rsid w:val="00B37018"/>
    <w:rsid w:val="00B3727A"/>
    <w:rsid w:val="00B40124"/>
    <w:rsid w:val="00B41406"/>
    <w:rsid w:val="00B41797"/>
    <w:rsid w:val="00B430CC"/>
    <w:rsid w:val="00B46740"/>
    <w:rsid w:val="00B50104"/>
    <w:rsid w:val="00B50797"/>
    <w:rsid w:val="00B50FB7"/>
    <w:rsid w:val="00B55E0C"/>
    <w:rsid w:val="00B5752B"/>
    <w:rsid w:val="00B638E3"/>
    <w:rsid w:val="00B63FD5"/>
    <w:rsid w:val="00B66865"/>
    <w:rsid w:val="00B66EFC"/>
    <w:rsid w:val="00B67C41"/>
    <w:rsid w:val="00B708D7"/>
    <w:rsid w:val="00B74A4A"/>
    <w:rsid w:val="00B758CE"/>
    <w:rsid w:val="00B75DD4"/>
    <w:rsid w:val="00B760B3"/>
    <w:rsid w:val="00B76726"/>
    <w:rsid w:val="00B812F4"/>
    <w:rsid w:val="00B820E1"/>
    <w:rsid w:val="00B82CF7"/>
    <w:rsid w:val="00B856F9"/>
    <w:rsid w:val="00B85B83"/>
    <w:rsid w:val="00B86307"/>
    <w:rsid w:val="00B87071"/>
    <w:rsid w:val="00B91C82"/>
    <w:rsid w:val="00B96254"/>
    <w:rsid w:val="00BA1562"/>
    <w:rsid w:val="00BA29B6"/>
    <w:rsid w:val="00BA2F4F"/>
    <w:rsid w:val="00BA3302"/>
    <w:rsid w:val="00BA4343"/>
    <w:rsid w:val="00BA4E52"/>
    <w:rsid w:val="00BA5E0F"/>
    <w:rsid w:val="00BB074A"/>
    <w:rsid w:val="00BB08AE"/>
    <w:rsid w:val="00BB35A5"/>
    <w:rsid w:val="00BC19A3"/>
    <w:rsid w:val="00BC1A3B"/>
    <w:rsid w:val="00BC1C5C"/>
    <w:rsid w:val="00BC49EC"/>
    <w:rsid w:val="00BC6343"/>
    <w:rsid w:val="00BC63EE"/>
    <w:rsid w:val="00BC669B"/>
    <w:rsid w:val="00BD13CA"/>
    <w:rsid w:val="00BD7203"/>
    <w:rsid w:val="00BE0294"/>
    <w:rsid w:val="00BE117A"/>
    <w:rsid w:val="00BE136E"/>
    <w:rsid w:val="00BE156C"/>
    <w:rsid w:val="00BE1794"/>
    <w:rsid w:val="00BE3C3C"/>
    <w:rsid w:val="00BE5BBD"/>
    <w:rsid w:val="00BE6B68"/>
    <w:rsid w:val="00BE6E4E"/>
    <w:rsid w:val="00BF2624"/>
    <w:rsid w:val="00BF4D1E"/>
    <w:rsid w:val="00BF4F2C"/>
    <w:rsid w:val="00BF61F0"/>
    <w:rsid w:val="00BF71B1"/>
    <w:rsid w:val="00BF7543"/>
    <w:rsid w:val="00BF7F05"/>
    <w:rsid w:val="00C05C11"/>
    <w:rsid w:val="00C061ED"/>
    <w:rsid w:val="00C06B5D"/>
    <w:rsid w:val="00C07D77"/>
    <w:rsid w:val="00C13317"/>
    <w:rsid w:val="00C14363"/>
    <w:rsid w:val="00C14A48"/>
    <w:rsid w:val="00C20811"/>
    <w:rsid w:val="00C20FF7"/>
    <w:rsid w:val="00C25169"/>
    <w:rsid w:val="00C253ED"/>
    <w:rsid w:val="00C30976"/>
    <w:rsid w:val="00C30EB5"/>
    <w:rsid w:val="00C33438"/>
    <w:rsid w:val="00C37B84"/>
    <w:rsid w:val="00C40E1F"/>
    <w:rsid w:val="00C40EA1"/>
    <w:rsid w:val="00C41B61"/>
    <w:rsid w:val="00C427E4"/>
    <w:rsid w:val="00C42C88"/>
    <w:rsid w:val="00C434C6"/>
    <w:rsid w:val="00C50F23"/>
    <w:rsid w:val="00C5258B"/>
    <w:rsid w:val="00C53624"/>
    <w:rsid w:val="00C57872"/>
    <w:rsid w:val="00C600C5"/>
    <w:rsid w:val="00C61CD7"/>
    <w:rsid w:val="00C64066"/>
    <w:rsid w:val="00C642D2"/>
    <w:rsid w:val="00C6797B"/>
    <w:rsid w:val="00C70269"/>
    <w:rsid w:val="00C70B2B"/>
    <w:rsid w:val="00C718A2"/>
    <w:rsid w:val="00C76C67"/>
    <w:rsid w:val="00C76F8F"/>
    <w:rsid w:val="00C77B5F"/>
    <w:rsid w:val="00C80014"/>
    <w:rsid w:val="00C83914"/>
    <w:rsid w:val="00C84415"/>
    <w:rsid w:val="00C86FF4"/>
    <w:rsid w:val="00C8771D"/>
    <w:rsid w:val="00C93CAE"/>
    <w:rsid w:val="00C9658B"/>
    <w:rsid w:val="00C9727D"/>
    <w:rsid w:val="00CA0AD7"/>
    <w:rsid w:val="00CA3164"/>
    <w:rsid w:val="00CA31D3"/>
    <w:rsid w:val="00CA548C"/>
    <w:rsid w:val="00CA55C8"/>
    <w:rsid w:val="00CB01C2"/>
    <w:rsid w:val="00CB3994"/>
    <w:rsid w:val="00CB528A"/>
    <w:rsid w:val="00CB5888"/>
    <w:rsid w:val="00CB612E"/>
    <w:rsid w:val="00CC2CCD"/>
    <w:rsid w:val="00CC7500"/>
    <w:rsid w:val="00CC756D"/>
    <w:rsid w:val="00CD06B5"/>
    <w:rsid w:val="00CD1C10"/>
    <w:rsid w:val="00CD1F8B"/>
    <w:rsid w:val="00CE0474"/>
    <w:rsid w:val="00CE1976"/>
    <w:rsid w:val="00CE3B80"/>
    <w:rsid w:val="00CE5DD8"/>
    <w:rsid w:val="00CF1982"/>
    <w:rsid w:val="00CF6C0E"/>
    <w:rsid w:val="00D0126C"/>
    <w:rsid w:val="00D0250F"/>
    <w:rsid w:val="00D05326"/>
    <w:rsid w:val="00D05EA2"/>
    <w:rsid w:val="00D07993"/>
    <w:rsid w:val="00D142E6"/>
    <w:rsid w:val="00D15A35"/>
    <w:rsid w:val="00D2453D"/>
    <w:rsid w:val="00D250D9"/>
    <w:rsid w:val="00D27096"/>
    <w:rsid w:val="00D349CA"/>
    <w:rsid w:val="00D34F6D"/>
    <w:rsid w:val="00D40CF5"/>
    <w:rsid w:val="00D45DA6"/>
    <w:rsid w:val="00D45F21"/>
    <w:rsid w:val="00D477A5"/>
    <w:rsid w:val="00D47980"/>
    <w:rsid w:val="00D50B94"/>
    <w:rsid w:val="00D52AE8"/>
    <w:rsid w:val="00D5486A"/>
    <w:rsid w:val="00D54BCA"/>
    <w:rsid w:val="00D54E70"/>
    <w:rsid w:val="00D552BA"/>
    <w:rsid w:val="00D56C4D"/>
    <w:rsid w:val="00D57CE6"/>
    <w:rsid w:val="00D61FC7"/>
    <w:rsid w:val="00D63B14"/>
    <w:rsid w:val="00D64D5A"/>
    <w:rsid w:val="00D66A73"/>
    <w:rsid w:val="00D74575"/>
    <w:rsid w:val="00D75A9E"/>
    <w:rsid w:val="00D76753"/>
    <w:rsid w:val="00D77197"/>
    <w:rsid w:val="00D80141"/>
    <w:rsid w:val="00D80BC0"/>
    <w:rsid w:val="00D81DA3"/>
    <w:rsid w:val="00D82265"/>
    <w:rsid w:val="00D8353E"/>
    <w:rsid w:val="00D841BF"/>
    <w:rsid w:val="00D86A52"/>
    <w:rsid w:val="00D86B45"/>
    <w:rsid w:val="00D90F57"/>
    <w:rsid w:val="00D97F24"/>
    <w:rsid w:val="00DA3558"/>
    <w:rsid w:val="00DA428D"/>
    <w:rsid w:val="00DA7591"/>
    <w:rsid w:val="00DB17B3"/>
    <w:rsid w:val="00DB2E7F"/>
    <w:rsid w:val="00DB3BA8"/>
    <w:rsid w:val="00DB4D1F"/>
    <w:rsid w:val="00DB606D"/>
    <w:rsid w:val="00DB6EEE"/>
    <w:rsid w:val="00DC0193"/>
    <w:rsid w:val="00DC02CC"/>
    <w:rsid w:val="00DC175F"/>
    <w:rsid w:val="00DC32E1"/>
    <w:rsid w:val="00DC5C11"/>
    <w:rsid w:val="00DC7B88"/>
    <w:rsid w:val="00DD11E0"/>
    <w:rsid w:val="00DD279D"/>
    <w:rsid w:val="00DD4FE1"/>
    <w:rsid w:val="00DD57A4"/>
    <w:rsid w:val="00DD5AD9"/>
    <w:rsid w:val="00DD62F7"/>
    <w:rsid w:val="00DE0350"/>
    <w:rsid w:val="00DE0BD2"/>
    <w:rsid w:val="00DE0FDC"/>
    <w:rsid w:val="00DE16DB"/>
    <w:rsid w:val="00DE32F2"/>
    <w:rsid w:val="00DE34B5"/>
    <w:rsid w:val="00DE4D0A"/>
    <w:rsid w:val="00DE72B5"/>
    <w:rsid w:val="00DF07E6"/>
    <w:rsid w:val="00DF6043"/>
    <w:rsid w:val="00DF7839"/>
    <w:rsid w:val="00E00AB3"/>
    <w:rsid w:val="00E0216B"/>
    <w:rsid w:val="00E0266C"/>
    <w:rsid w:val="00E02D7D"/>
    <w:rsid w:val="00E05DA8"/>
    <w:rsid w:val="00E10EB7"/>
    <w:rsid w:val="00E11539"/>
    <w:rsid w:val="00E12CE1"/>
    <w:rsid w:val="00E178C2"/>
    <w:rsid w:val="00E20B7E"/>
    <w:rsid w:val="00E20ED0"/>
    <w:rsid w:val="00E20FCB"/>
    <w:rsid w:val="00E210F0"/>
    <w:rsid w:val="00E23E8E"/>
    <w:rsid w:val="00E24ACA"/>
    <w:rsid w:val="00E251F8"/>
    <w:rsid w:val="00E25250"/>
    <w:rsid w:val="00E254A5"/>
    <w:rsid w:val="00E25867"/>
    <w:rsid w:val="00E26C78"/>
    <w:rsid w:val="00E27B57"/>
    <w:rsid w:val="00E33A40"/>
    <w:rsid w:val="00E350CB"/>
    <w:rsid w:val="00E36B59"/>
    <w:rsid w:val="00E4040E"/>
    <w:rsid w:val="00E42511"/>
    <w:rsid w:val="00E4318F"/>
    <w:rsid w:val="00E4611D"/>
    <w:rsid w:val="00E46D1A"/>
    <w:rsid w:val="00E50B25"/>
    <w:rsid w:val="00E53720"/>
    <w:rsid w:val="00E57021"/>
    <w:rsid w:val="00E5707A"/>
    <w:rsid w:val="00E57A0A"/>
    <w:rsid w:val="00E57A37"/>
    <w:rsid w:val="00E607FD"/>
    <w:rsid w:val="00E60987"/>
    <w:rsid w:val="00E60C11"/>
    <w:rsid w:val="00E639EA"/>
    <w:rsid w:val="00E64D08"/>
    <w:rsid w:val="00E73E25"/>
    <w:rsid w:val="00E7547E"/>
    <w:rsid w:val="00E76B33"/>
    <w:rsid w:val="00E7776A"/>
    <w:rsid w:val="00E83252"/>
    <w:rsid w:val="00E84AC4"/>
    <w:rsid w:val="00E867EB"/>
    <w:rsid w:val="00E879D8"/>
    <w:rsid w:val="00E90B9B"/>
    <w:rsid w:val="00E92D3B"/>
    <w:rsid w:val="00E9431D"/>
    <w:rsid w:val="00E94A2A"/>
    <w:rsid w:val="00EA049A"/>
    <w:rsid w:val="00EA08CD"/>
    <w:rsid w:val="00EA11DC"/>
    <w:rsid w:val="00EA20D6"/>
    <w:rsid w:val="00EA2889"/>
    <w:rsid w:val="00EA4345"/>
    <w:rsid w:val="00EA4753"/>
    <w:rsid w:val="00EA7426"/>
    <w:rsid w:val="00EB1FEE"/>
    <w:rsid w:val="00EB2B1C"/>
    <w:rsid w:val="00EB4E7B"/>
    <w:rsid w:val="00EC0456"/>
    <w:rsid w:val="00EC0547"/>
    <w:rsid w:val="00EC18AD"/>
    <w:rsid w:val="00EC44E9"/>
    <w:rsid w:val="00ED2948"/>
    <w:rsid w:val="00ED3980"/>
    <w:rsid w:val="00ED4828"/>
    <w:rsid w:val="00ED6C2B"/>
    <w:rsid w:val="00ED6F2B"/>
    <w:rsid w:val="00ED7F72"/>
    <w:rsid w:val="00EE10E1"/>
    <w:rsid w:val="00EE1F8D"/>
    <w:rsid w:val="00EE3244"/>
    <w:rsid w:val="00EE4A79"/>
    <w:rsid w:val="00EE6134"/>
    <w:rsid w:val="00EE78AB"/>
    <w:rsid w:val="00EF195A"/>
    <w:rsid w:val="00EF2F72"/>
    <w:rsid w:val="00EF473F"/>
    <w:rsid w:val="00F0060B"/>
    <w:rsid w:val="00F007FD"/>
    <w:rsid w:val="00F01207"/>
    <w:rsid w:val="00F01C64"/>
    <w:rsid w:val="00F0505C"/>
    <w:rsid w:val="00F059B9"/>
    <w:rsid w:val="00F0609C"/>
    <w:rsid w:val="00F06E85"/>
    <w:rsid w:val="00F07ACD"/>
    <w:rsid w:val="00F07EF3"/>
    <w:rsid w:val="00F1104A"/>
    <w:rsid w:val="00F115CF"/>
    <w:rsid w:val="00F115FD"/>
    <w:rsid w:val="00F12B64"/>
    <w:rsid w:val="00F12D3A"/>
    <w:rsid w:val="00F12FCD"/>
    <w:rsid w:val="00F135B3"/>
    <w:rsid w:val="00F14ED2"/>
    <w:rsid w:val="00F16D85"/>
    <w:rsid w:val="00F216BD"/>
    <w:rsid w:val="00F217A4"/>
    <w:rsid w:val="00F27072"/>
    <w:rsid w:val="00F271E8"/>
    <w:rsid w:val="00F32EB5"/>
    <w:rsid w:val="00F34D25"/>
    <w:rsid w:val="00F35819"/>
    <w:rsid w:val="00F35A9B"/>
    <w:rsid w:val="00F37025"/>
    <w:rsid w:val="00F40F10"/>
    <w:rsid w:val="00F43F80"/>
    <w:rsid w:val="00F44FED"/>
    <w:rsid w:val="00F4602A"/>
    <w:rsid w:val="00F5566E"/>
    <w:rsid w:val="00F611BC"/>
    <w:rsid w:val="00F648F2"/>
    <w:rsid w:val="00F64BB7"/>
    <w:rsid w:val="00F650B0"/>
    <w:rsid w:val="00F706BF"/>
    <w:rsid w:val="00F74D73"/>
    <w:rsid w:val="00F77694"/>
    <w:rsid w:val="00F7788A"/>
    <w:rsid w:val="00F83B4B"/>
    <w:rsid w:val="00F83C89"/>
    <w:rsid w:val="00F84251"/>
    <w:rsid w:val="00F84438"/>
    <w:rsid w:val="00F859C6"/>
    <w:rsid w:val="00F85C8B"/>
    <w:rsid w:val="00F861F3"/>
    <w:rsid w:val="00F86AFF"/>
    <w:rsid w:val="00F875FE"/>
    <w:rsid w:val="00F87F5D"/>
    <w:rsid w:val="00F903E9"/>
    <w:rsid w:val="00F90E3E"/>
    <w:rsid w:val="00F90ED2"/>
    <w:rsid w:val="00F92479"/>
    <w:rsid w:val="00F94AAC"/>
    <w:rsid w:val="00FA08FD"/>
    <w:rsid w:val="00FA11EE"/>
    <w:rsid w:val="00FA2767"/>
    <w:rsid w:val="00FA3B27"/>
    <w:rsid w:val="00FA4661"/>
    <w:rsid w:val="00FA747A"/>
    <w:rsid w:val="00FA79CA"/>
    <w:rsid w:val="00FB02F5"/>
    <w:rsid w:val="00FB1108"/>
    <w:rsid w:val="00FB2258"/>
    <w:rsid w:val="00FB3132"/>
    <w:rsid w:val="00FB5A82"/>
    <w:rsid w:val="00FC22A7"/>
    <w:rsid w:val="00FC5B85"/>
    <w:rsid w:val="00FC675D"/>
    <w:rsid w:val="00FC6BA9"/>
    <w:rsid w:val="00FC6D4F"/>
    <w:rsid w:val="00FC709F"/>
    <w:rsid w:val="00FC7DA3"/>
    <w:rsid w:val="00FD46AD"/>
    <w:rsid w:val="00FD4EE9"/>
    <w:rsid w:val="00FD57CA"/>
    <w:rsid w:val="00FD6457"/>
    <w:rsid w:val="00FD6D9C"/>
    <w:rsid w:val="00FE1555"/>
    <w:rsid w:val="00FE20F1"/>
    <w:rsid w:val="00FE2201"/>
    <w:rsid w:val="00FE4456"/>
    <w:rsid w:val="00FE4471"/>
    <w:rsid w:val="00FE4EF5"/>
    <w:rsid w:val="00FE5B83"/>
    <w:rsid w:val="00FF1EA4"/>
    <w:rsid w:val="00FF2E57"/>
    <w:rsid w:val="00FF4D00"/>
    <w:rsid w:val="00FF5765"/>
    <w:rsid w:val="00FF5B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1984FD-DEEA-403E-A4DD-0EB19CE0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tyle>
  <w:style w:type="paragraph" w:customStyle="1" w:styleId="a6">
    <w:name w:val="字元"/>
    <w:basedOn w:val="a"/>
    <w:rsid w:val="00110AFD"/>
    <w:pPr>
      <w:widowControl/>
      <w:spacing w:after="160" w:line="240" w:lineRule="exact"/>
    </w:pPr>
    <w:rPr>
      <w:rFonts w:ascii="Verdana" w:hAnsi="Verdana"/>
      <w:kern w:val="0"/>
      <w:sz w:val="20"/>
      <w:szCs w:val="20"/>
      <w:lang w:eastAsia="en-US"/>
    </w:rPr>
  </w:style>
  <w:style w:type="paragraph" w:styleId="a7">
    <w:name w:val="Balloon Text"/>
    <w:basedOn w:val="a"/>
    <w:semiHidden/>
    <w:rsid w:val="00844263"/>
    <w:rPr>
      <w:rFonts w:ascii="Arial" w:hAnsi="Arial"/>
      <w:sz w:val="18"/>
      <w:szCs w:val="18"/>
    </w:rPr>
  </w:style>
  <w:style w:type="paragraph" w:customStyle="1" w:styleId="Default">
    <w:name w:val="Default"/>
    <w:rsid w:val="008D7A2F"/>
    <w:pPr>
      <w:widowControl w:val="0"/>
      <w:autoSpaceDE w:val="0"/>
      <w:autoSpaceDN w:val="0"/>
      <w:adjustRightInd w:val="0"/>
    </w:pPr>
    <w:rPr>
      <w:rFonts w:ascii="標楷體" w:eastAsia="標楷體" w:cs="標楷體"/>
      <w:color w:val="000000"/>
      <w:sz w:val="24"/>
      <w:szCs w:val="24"/>
    </w:rPr>
  </w:style>
  <w:style w:type="character" w:styleId="a8">
    <w:name w:val="annotation reference"/>
    <w:semiHidden/>
    <w:rsid w:val="009E03EA"/>
    <w:rPr>
      <w:sz w:val="18"/>
      <w:szCs w:val="18"/>
    </w:rPr>
  </w:style>
  <w:style w:type="paragraph" w:styleId="a9">
    <w:name w:val="annotation text"/>
    <w:basedOn w:val="a"/>
    <w:semiHidden/>
    <w:rsid w:val="009E03EA"/>
  </w:style>
  <w:style w:type="paragraph" w:styleId="aa">
    <w:name w:val="annotation subject"/>
    <w:basedOn w:val="a9"/>
    <w:next w:val="a9"/>
    <w:semiHidden/>
    <w:rsid w:val="009E03EA"/>
    <w:rPr>
      <w:b/>
      <w:bCs/>
    </w:rPr>
  </w:style>
  <w:style w:type="paragraph" w:styleId="ab">
    <w:name w:val="header"/>
    <w:basedOn w:val="a"/>
    <w:link w:val="ac"/>
    <w:rsid w:val="0043052B"/>
    <w:pPr>
      <w:tabs>
        <w:tab w:val="center" w:pos="4153"/>
        <w:tab w:val="right" w:pos="8306"/>
      </w:tabs>
      <w:snapToGrid w:val="0"/>
    </w:pPr>
    <w:rPr>
      <w:sz w:val="20"/>
      <w:szCs w:val="20"/>
      <w:lang w:val="x-none" w:eastAsia="x-none"/>
    </w:rPr>
  </w:style>
  <w:style w:type="character" w:customStyle="1" w:styleId="ac">
    <w:name w:val="頁首 字元"/>
    <w:link w:val="ab"/>
    <w:rsid w:val="0043052B"/>
    <w:rPr>
      <w:kern w:val="2"/>
    </w:rPr>
  </w:style>
  <w:style w:type="character" w:customStyle="1" w:styleId="a4">
    <w:name w:val="頁尾 字元"/>
    <w:link w:val="a3"/>
    <w:uiPriority w:val="99"/>
    <w:rsid w:val="00BA29B6"/>
    <w:rPr>
      <w:kern w:val="2"/>
    </w:rPr>
  </w:style>
  <w:style w:type="character" w:styleId="ad">
    <w:name w:val="Emphasis"/>
    <w:uiPriority w:val="20"/>
    <w:qFormat/>
    <w:rsid w:val="00816839"/>
    <w:rPr>
      <w:i/>
      <w:iCs/>
    </w:rPr>
  </w:style>
  <w:style w:type="paragraph" w:customStyle="1" w:styleId="-11">
    <w:name w:val="彩色清單 - 輔色 11"/>
    <w:basedOn w:val="a"/>
    <w:link w:val="-1"/>
    <w:uiPriority w:val="99"/>
    <w:qFormat/>
    <w:rsid w:val="00142816"/>
    <w:pPr>
      <w:ind w:leftChars="200" w:left="480"/>
    </w:pPr>
  </w:style>
  <w:style w:type="character" w:customStyle="1" w:styleId="-1">
    <w:name w:val="彩色清單 - 輔色 1 字元"/>
    <w:link w:val="-11"/>
    <w:uiPriority w:val="99"/>
    <w:rsid w:val="0014281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645">
      <w:bodyDiv w:val="1"/>
      <w:marLeft w:val="0"/>
      <w:marRight w:val="0"/>
      <w:marTop w:val="0"/>
      <w:marBottom w:val="0"/>
      <w:divBdr>
        <w:top w:val="none" w:sz="0" w:space="0" w:color="auto"/>
        <w:left w:val="none" w:sz="0" w:space="0" w:color="auto"/>
        <w:bottom w:val="none" w:sz="0" w:space="0" w:color="auto"/>
        <w:right w:val="none" w:sz="0" w:space="0" w:color="auto"/>
      </w:divBdr>
    </w:div>
    <w:div w:id="150874405">
      <w:bodyDiv w:val="1"/>
      <w:marLeft w:val="0"/>
      <w:marRight w:val="0"/>
      <w:marTop w:val="0"/>
      <w:marBottom w:val="0"/>
      <w:divBdr>
        <w:top w:val="none" w:sz="0" w:space="0" w:color="auto"/>
        <w:left w:val="none" w:sz="0" w:space="0" w:color="auto"/>
        <w:bottom w:val="none" w:sz="0" w:space="0" w:color="auto"/>
        <w:right w:val="none" w:sz="0" w:space="0" w:color="auto"/>
      </w:divBdr>
    </w:div>
    <w:div w:id="496073016">
      <w:bodyDiv w:val="1"/>
      <w:marLeft w:val="0"/>
      <w:marRight w:val="0"/>
      <w:marTop w:val="0"/>
      <w:marBottom w:val="0"/>
      <w:divBdr>
        <w:top w:val="none" w:sz="0" w:space="0" w:color="auto"/>
        <w:left w:val="none" w:sz="0" w:space="0" w:color="auto"/>
        <w:bottom w:val="none" w:sz="0" w:space="0" w:color="auto"/>
        <w:right w:val="none" w:sz="0" w:space="0" w:color="auto"/>
      </w:divBdr>
    </w:div>
    <w:div w:id="675957058">
      <w:bodyDiv w:val="1"/>
      <w:marLeft w:val="0"/>
      <w:marRight w:val="0"/>
      <w:marTop w:val="0"/>
      <w:marBottom w:val="0"/>
      <w:divBdr>
        <w:top w:val="none" w:sz="0" w:space="0" w:color="auto"/>
        <w:left w:val="none" w:sz="0" w:space="0" w:color="auto"/>
        <w:bottom w:val="none" w:sz="0" w:space="0" w:color="auto"/>
        <w:right w:val="none" w:sz="0" w:space="0" w:color="auto"/>
      </w:divBdr>
    </w:div>
    <w:div w:id="682904394">
      <w:bodyDiv w:val="1"/>
      <w:marLeft w:val="0"/>
      <w:marRight w:val="0"/>
      <w:marTop w:val="0"/>
      <w:marBottom w:val="0"/>
      <w:divBdr>
        <w:top w:val="none" w:sz="0" w:space="0" w:color="auto"/>
        <w:left w:val="none" w:sz="0" w:space="0" w:color="auto"/>
        <w:bottom w:val="none" w:sz="0" w:space="0" w:color="auto"/>
        <w:right w:val="none" w:sz="0" w:space="0" w:color="auto"/>
      </w:divBdr>
    </w:div>
    <w:div w:id="944189759">
      <w:bodyDiv w:val="1"/>
      <w:marLeft w:val="0"/>
      <w:marRight w:val="0"/>
      <w:marTop w:val="0"/>
      <w:marBottom w:val="0"/>
      <w:divBdr>
        <w:top w:val="none" w:sz="0" w:space="0" w:color="auto"/>
        <w:left w:val="none" w:sz="0" w:space="0" w:color="auto"/>
        <w:bottom w:val="none" w:sz="0" w:space="0" w:color="auto"/>
        <w:right w:val="none" w:sz="0" w:space="0" w:color="auto"/>
      </w:divBdr>
    </w:div>
    <w:div w:id="1253200813">
      <w:bodyDiv w:val="1"/>
      <w:marLeft w:val="0"/>
      <w:marRight w:val="0"/>
      <w:marTop w:val="0"/>
      <w:marBottom w:val="0"/>
      <w:divBdr>
        <w:top w:val="none" w:sz="0" w:space="0" w:color="auto"/>
        <w:left w:val="none" w:sz="0" w:space="0" w:color="auto"/>
        <w:bottom w:val="none" w:sz="0" w:space="0" w:color="auto"/>
        <w:right w:val="none" w:sz="0" w:space="0" w:color="auto"/>
      </w:divBdr>
    </w:div>
    <w:div w:id="1343825349">
      <w:bodyDiv w:val="1"/>
      <w:marLeft w:val="0"/>
      <w:marRight w:val="0"/>
      <w:marTop w:val="0"/>
      <w:marBottom w:val="0"/>
      <w:divBdr>
        <w:top w:val="none" w:sz="0" w:space="0" w:color="auto"/>
        <w:left w:val="none" w:sz="0" w:space="0" w:color="auto"/>
        <w:bottom w:val="none" w:sz="0" w:space="0" w:color="auto"/>
        <w:right w:val="none" w:sz="0" w:space="0" w:color="auto"/>
      </w:divBdr>
    </w:div>
    <w:div w:id="1543978130">
      <w:bodyDiv w:val="1"/>
      <w:marLeft w:val="0"/>
      <w:marRight w:val="0"/>
      <w:marTop w:val="0"/>
      <w:marBottom w:val="0"/>
      <w:divBdr>
        <w:top w:val="none" w:sz="0" w:space="0" w:color="auto"/>
        <w:left w:val="none" w:sz="0" w:space="0" w:color="auto"/>
        <w:bottom w:val="none" w:sz="0" w:space="0" w:color="auto"/>
        <w:right w:val="none" w:sz="0" w:space="0" w:color="auto"/>
      </w:divBdr>
    </w:div>
    <w:div w:id="1555383520">
      <w:bodyDiv w:val="1"/>
      <w:marLeft w:val="0"/>
      <w:marRight w:val="0"/>
      <w:marTop w:val="0"/>
      <w:marBottom w:val="0"/>
      <w:divBdr>
        <w:top w:val="none" w:sz="0" w:space="0" w:color="auto"/>
        <w:left w:val="none" w:sz="0" w:space="0" w:color="auto"/>
        <w:bottom w:val="none" w:sz="0" w:space="0" w:color="auto"/>
        <w:right w:val="none" w:sz="0" w:space="0" w:color="auto"/>
      </w:divBdr>
    </w:div>
    <w:div w:id="18932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EC2D2-4CA7-43AA-8FF0-A825C7E0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召開本部各任務編組委員任一性別比例達3分之1原則協商會議紀錄</dc:title>
  <dc:subject/>
  <dc:creator>user</dc:creator>
  <cp:keywords/>
  <cp:lastModifiedBy>周姮均</cp:lastModifiedBy>
  <cp:revision>13</cp:revision>
  <cp:lastPrinted>2015-10-01T05:55:00Z</cp:lastPrinted>
  <dcterms:created xsi:type="dcterms:W3CDTF">2015-09-24T11:01:00Z</dcterms:created>
  <dcterms:modified xsi:type="dcterms:W3CDTF">2015-10-05T08:54:00Z</dcterms:modified>
</cp:coreProperties>
</file>