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5B18" w:rsidRPr="00D63BC2" w:rsidRDefault="00D85B18" w:rsidP="00D85B18">
      <w:pPr>
        <w:spacing w:line="420" w:lineRule="exact"/>
        <w:jc w:val="center"/>
        <w:rPr>
          <w:rFonts w:ascii="標楷體" w:eastAsia="標楷體" w:hAnsi="標楷體" w:cs="Times New Roman"/>
          <w:b/>
          <w:sz w:val="36"/>
          <w:szCs w:val="36"/>
        </w:rPr>
      </w:pPr>
      <w:r w:rsidRPr="00D63BC2">
        <w:rPr>
          <w:rFonts w:ascii="標楷體" w:eastAsia="標楷體" w:hAnsi="標楷體" w:cs="Calibri" w:hint="eastAsia"/>
          <w:b/>
          <w:color w:val="000000"/>
          <w:sz w:val="36"/>
          <w:szCs w:val="36"/>
        </w:rPr>
        <w:t>第2</w:t>
      </w:r>
      <w:r w:rsidR="006951A9">
        <w:rPr>
          <w:rFonts w:ascii="標楷體" w:eastAsia="標楷體" w:hAnsi="標楷體" w:cs="Calibri" w:hint="eastAsia"/>
          <w:b/>
          <w:color w:val="000000"/>
          <w:sz w:val="36"/>
          <w:szCs w:val="36"/>
        </w:rPr>
        <w:t>5</w:t>
      </w:r>
      <w:r w:rsidRPr="00D63BC2">
        <w:rPr>
          <w:rFonts w:ascii="標楷體" w:eastAsia="標楷體" w:hAnsi="標楷體" w:cs="Calibri" w:hint="eastAsia"/>
          <w:b/>
          <w:color w:val="000000"/>
          <w:sz w:val="36"/>
          <w:szCs w:val="36"/>
        </w:rPr>
        <w:t>屆地政貢獻獎得獎人</w:t>
      </w:r>
      <w:r w:rsidRPr="00D63BC2">
        <w:rPr>
          <w:rFonts w:ascii="標楷體" w:eastAsia="標楷體" w:hAnsi="標楷體" w:cs="Calibri" w:hint="eastAsia"/>
          <w:b/>
          <w:sz w:val="36"/>
          <w:szCs w:val="36"/>
        </w:rPr>
        <w:t>－</w:t>
      </w:r>
      <w:r w:rsidR="00E0191C" w:rsidRPr="00E0191C">
        <w:rPr>
          <w:rFonts w:ascii="標楷體" w:eastAsia="標楷體" w:hAnsi="標楷體" w:cs="Calibri" w:hint="eastAsia"/>
          <w:b/>
          <w:sz w:val="36"/>
          <w:szCs w:val="36"/>
        </w:rPr>
        <w:t>徐國城</w:t>
      </w:r>
      <w:r w:rsidRPr="00D63BC2">
        <w:rPr>
          <w:rFonts w:ascii="標楷體" w:eastAsia="標楷體" w:hAnsi="標楷體" w:cs="Calibri" w:hint="eastAsia"/>
          <w:b/>
          <w:sz w:val="36"/>
          <w:szCs w:val="36"/>
        </w:rPr>
        <w:t xml:space="preserve"> 先生</w:t>
      </w:r>
    </w:p>
    <w:p w:rsidR="00E0191C" w:rsidRDefault="00E0191C" w:rsidP="00E0191C">
      <w:pPr>
        <w:spacing w:line="420" w:lineRule="exact"/>
        <w:ind w:right="1120"/>
        <w:jc w:val="right"/>
        <w:rPr>
          <w:rFonts w:ascii="標楷體" w:eastAsia="標楷體" w:hAnsi="標楷體" w:cs="Calibri"/>
          <w:sz w:val="28"/>
          <w:szCs w:val="28"/>
        </w:rPr>
      </w:pPr>
      <w:r w:rsidRPr="00E0191C">
        <w:rPr>
          <w:rFonts w:ascii="標楷體" w:eastAsia="標楷體" w:hAnsi="標楷體" w:cs="Calibri" w:hint="eastAsia"/>
          <w:sz w:val="28"/>
          <w:szCs w:val="28"/>
        </w:rPr>
        <w:t>中國文化大學都市計劃與開發管理學系副教授</w:t>
      </w:r>
    </w:p>
    <w:p w:rsidR="00E0191C" w:rsidRPr="00C456B5" w:rsidRDefault="00E0191C" w:rsidP="00E0191C">
      <w:pPr>
        <w:spacing w:line="420" w:lineRule="exact"/>
        <w:ind w:right="1120"/>
        <w:jc w:val="right"/>
        <w:rPr>
          <w:rFonts w:ascii="標楷體" w:eastAsia="標楷體" w:hAnsi="標楷體" w:cs="Calibri"/>
          <w:sz w:val="28"/>
          <w:szCs w:val="28"/>
        </w:rPr>
      </w:pPr>
    </w:p>
    <w:p w:rsidR="00AE7F41" w:rsidRPr="00AE7F41" w:rsidRDefault="00E0191C" w:rsidP="00AE7F41">
      <w:pPr>
        <w:adjustRightInd w:val="0"/>
        <w:snapToGrid w:val="0"/>
        <w:spacing w:beforeLines="50" w:before="180" w:line="360" w:lineRule="auto"/>
        <w:ind w:firstLineChars="202" w:firstLine="566"/>
        <w:jc w:val="both"/>
        <w:rPr>
          <w:rFonts w:ascii="標楷體" w:eastAsia="標楷體" w:hAnsi="標楷體" w:cs="Calibri" w:hint="eastAsia"/>
          <w:noProof/>
          <w:sz w:val="28"/>
          <w:szCs w:val="28"/>
        </w:rPr>
      </w:pPr>
      <w:r>
        <w:rPr>
          <w:rFonts w:ascii="標楷體" w:eastAsia="標楷體" w:hAnsi="標楷體" w:cs="Calibri" w:hint="eastAsia"/>
          <w:noProof/>
          <w:sz w:val="28"/>
          <w:szCs w:val="28"/>
        </w:rPr>
        <w:drawing>
          <wp:anchor distT="0" distB="0" distL="114300" distR="114300" simplePos="0" relativeHeight="251658240" behindDoc="0" locked="0" layoutInCell="1" allowOverlap="1">
            <wp:simplePos x="0" y="0"/>
            <wp:positionH relativeFrom="margin">
              <wp:posOffset>2697480</wp:posOffset>
            </wp:positionH>
            <wp:positionV relativeFrom="margin">
              <wp:posOffset>1051560</wp:posOffset>
            </wp:positionV>
            <wp:extent cx="2536190" cy="3804285"/>
            <wp:effectExtent l="0" t="0" r="0" b="5715"/>
            <wp:wrapSquare wrapText="bothSides"/>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9徐國城生活照.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36190" cy="3804285"/>
                    </a:xfrm>
                    <a:prstGeom prst="rect">
                      <a:avLst/>
                    </a:prstGeom>
                  </pic:spPr>
                </pic:pic>
              </a:graphicData>
            </a:graphic>
            <wp14:sizeRelH relativeFrom="margin">
              <wp14:pctWidth>0</wp14:pctWidth>
            </wp14:sizeRelH>
            <wp14:sizeRelV relativeFrom="margin">
              <wp14:pctHeight>0</wp14:pctHeight>
            </wp14:sizeRelV>
          </wp:anchor>
        </w:drawing>
      </w:r>
      <w:r w:rsidR="00AE7F41" w:rsidRPr="00AE7F41">
        <w:rPr>
          <w:rFonts w:ascii="標楷體" w:eastAsia="標楷體" w:hAnsi="標楷體" w:cs="Calibri" w:hint="eastAsia"/>
          <w:noProof/>
          <w:sz w:val="28"/>
          <w:szCs w:val="28"/>
        </w:rPr>
        <w:t>徐國城教授任教於文化大學都市計劃與開發管理系，研究領域包括都會區空間發展型態、住宅市場與價格分析、國土計畫體制等。發表期刊與專書20餘篇、研討會論文40餘篇、主持與參與之研究計畫30餘案。</w:t>
      </w:r>
    </w:p>
    <w:p w:rsidR="00AE7F41" w:rsidRPr="00AE7F41" w:rsidRDefault="00AE7F41" w:rsidP="00AE7F41">
      <w:pPr>
        <w:adjustRightInd w:val="0"/>
        <w:snapToGrid w:val="0"/>
        <w:spacing w:beforeLines="50" w:before="180" w:line="360" w:lineRule="auto"/>
        <w:ind w:firstLineChars="202" w:firstLine="566"/>
        <w:jc w:val="both"/>
        <w:rPr>
          <w:rFonts w:ascii="標楷體" w:eastAsia="標楷體" w:hAnsi="標楷體" w:cs="Calibri" w:hint="eastAsia"/>
          <w:noProof/>
          <w:sz w:val="28"/>
          <w:szCs w:val="28"/>
        </w:rPr>
      </w:pPr>
      <w:r w:rsidRPr="00AE7F41">
        <w:rPr>
          <w:rFonts w:ascii="標楷體" w:eastAsia="標楷體" w:hAnsi="標楷體" w:cs="Calibri" w:hint="eastAsia"/>
          <w:noProof/>
          <w:sz w:val="28"/>
          <w:szCs w:val="28"/>
        </w:rPr>
        <w:t>近年來，</w:t>
      </w:r>
      <w:r w:rsidR="004C52C4">
        <w:rPr>
          <w:rFonts w:ascii="標楷體" w:eastAsia="標楷體" w:hAnsi="標楷體" w:cs="Calibri" w:hint="eastAsia"/>
          <w:noProof/>
          <w:sz w:val="28"/>
          <w:szCs w:val="28"/>
        </w:rPr>
        <w:t>徐教授</w:t>
      </w:r>
      <w:bookmarkStart w:id="0" w:name="_GoBack"/>
      <w:bookmarkEnd w:id="0"/>
      <w:r w:rsidRPr="00AE7F41">
        <w:rPr>
          <w:rFonts w:ascii="標楷體" w:eastAsia="標楷體" w:hAnsi="標楷體" w:cs="Calibri" w:hint="eastAsia"/>
          <w:noProof/>
          <w:sz w:val="28"/>
          <w:szCs w:val="28"/>
        </w:rPr>
        <w:t>持續協助內政部營建署研擬新國土計畫體制之相關配套法令與執行機制，並受農委會委託建立農地容許使用的管理機制。在擔任</w:t>
      </w:r>
      <w:r w:rsidR="004C52C4">
        <w:rPr>
          <w:rFonts w:ascii="標楷體" w:eastAsia="標楷體" w:hAnsi="標楷體" w:cs="Calibri" w:hint="eastAsia"/>
          <w:noProof/>
          <w:sz w:val="28"/>
          <w:szCs w:val="28"/>
        </w:rPr>
        <w:t>臺</w:t>
      </w:r>
      <w:r w:rsidRPr="00AE7F41">
        <w:rPr>
          <w:rFonts w:ascii="標楷體" w:eastAsia="標楷體" w:hAnsi="標楷體" w:cs="Calibri" w:hint="eastAsia"/>
          <w:noProof/>
          <w:sz w:val="28"/>
          <w:szCs w:val="28"/>
        </w:rPr>
        <w:t>北市都市計畫委員期間，除審議相關都市計畫之變更案件，亦參與</w:t>
      </w:r>
      <w:r w:rsidR="004C52C4">
        <w:rPr>
          <w:rFonts w:ascii="標楷體" w:eastAsia="標楷體" w:hAnsi="標楷體" w:cs="Calibri" w:hint="eastAsia"/>
          <w:noProof/>
          <w:sz w:val="28"/>
          <w:szCs w:val="28"/>
        </w:rPr>
        <w:t>臺</w:t>
      </w:r>
      <w:r w:rsidRPr="00AE7F41">
        <w:rPr>
          <w:rFonts w:ascii="標楷體" w:eastAsia="標楷體" w:hAnsi="標楷體" w:cs="Calibri" w:hint="eastAsia"/>
          <w:noProof/>
          <w:sz w:val="28"/>
          <w:szCs w:val="28"/>
        </w:rPr>
        <w:t>北市公設用地通盤檢討計畫，將一百處、面積二百餘公頃之無使用需求的公設用地變更為更適切的用地，藉以保障地主權益。徐教授亦為</w:t>
      </w:r>
      <w:r w:rsidR="004C52C4">
        <w:rPr>
          <w:rFonts w:ascii="標楷體" w:eastAsia="標楷體" w:hAnsi="標楷體" w:cs="Calibri" w:hint="eastAsia"/>
          <w:noProof/>
          <w:sz w:val="28"/>
          <w:szCs w:val="28"/>
        </w:rPr>
        <w:t>臺</w:t>
      </w:r>
      <w:r w:rsidRPr="00AE7F41">
        <w:rPr>
          <w:rFonts w:ascii="標楷體" w:eastAsia="標楷體" w:hAnsi="標楷體" w:cs="Calibri" w:hint="eastAsia"/>
          <w:noProof/>
          <w:sz w:val="28"/>
          <w:szCs w:val="28"/>
        </w:rPr>
        <w:t>北市都市更新權利變換計畫審議小組成員，在兼顧開發者適當利潤與原住戶權益合理保障的原則下，把關更新事業計畫的推展，協助</w:t>
      </w:r>
      <w:r w:rsidR="004C52C4">
        <w:rPr>
          <w:rFonts w:ascii="標楷體" w:eastAsia="標楷體" w:hAnsi="標楷體" w:cs="Calibri" w:hint="eastAsia"/>
          <w:noProof/>
          <w:sz w:val="28"/>
          <w:szCs w:val="28"/>
        </w:rPr>
        <w:t>臺</w:t>
      </w:r>
      <w:r w:rsidRPr="00AE7F41">
        <w:rPr>
          <w:rFonts w:ascii="標楷體" w:eastAsia="標楷體" w:hAnsi="標楷體" w:cs="Calibri" w:hint="eastAsia"/>
          <w:noProof/>
          <w:sz w:val="28"/>
          <w:szCs w:val="28"/>
        </w:rPr>
        <w:t>北市達成都市更新之政策目標。</w:t>
      </w:r>
    </w:p>
    <w:p w:rsidR="004F081C" w:rsidRPr="00C456B5" w:rsidRDefault="00AE7F41" w:rsidP="00AE7F41">
      <w:pPr>
        <w:adjustRightInd w:val="0"/>
        <w:snapToGrid w:val="0"/>
        <w:spacing w:beforeLines="50" w:before="180" w:line="360" w:lineRule="auto"/>
        <w:ind w:firstLineChars="202" w:firstLine="566"/>
        <w:jc w:val="both"/>
        <w:rPr>
          <w:rFonts w:ascii="標楷體" w:eastAsia="標楷體" w:hAnsi="標楷體" w:cs="標楷體"/>
          <w:sz w:val="28"/>
          <w:szCs w:val="28"/>
        </w:rPr>
      </w:pPr>
      <w:r w:rsidRPr="00AE7F41">
        <w:rPr>
          <w:rFonts w:ascii="標楷體" w:eastAsia="標楷體" w:hAnsi="標楷體" w:cs="Calibri" w:hint="eastAsia"/>
          <w:noProof/>
          <w:sz w:val="28"/>
          <w:szCs w:val="28"/>
        </w:rPr>
        <w:t>徐教授多年來擔任土地改革協會、不動產估價學會、土地經濟學會、都市計劃學會等地政及都市計畫之學術社團的理事及幹部。在擔任土地改革協會的秘書長及主任委員期間，負責籌辦2016年海峽兩岸土地學術研討會以及多場有關區段徵收、房地產稅制、地價政策改</w:t>
      </w:r>
      <w:r w:rsidRPr="00AE7F41">
        <w:rPr>
          <w:rFonts w:ascii="標楷體" w:eastAsia="標楷體" w:hAnsi="標楷體" w:cs="Calibri" w:hint="eastAsia"/>
          <w:noProof/>
          <w:sz w:val="28"/>
          <w:szCs w:val="28"/>
        </w:rPr>
        <w:lastRenderedPageBreak/>
        <w:t>革、工業土地政策等專業論壇，促進產官學界合作交流。</w:t>
      </w:r>
    </w:p>
    <w:sectPr w:rsidR="004F081C" w:rsidRPr="00C456B5">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66A9" w:rsidRDefault="003F66A9"/>
  </w:endnote>
  <w:endnote w:type="continuationSeparator" w:id="0">
    <w:p w:rsidR="003F66A9" w:rsidRDefault="003F66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66A9" w:rsidRDefault="003F66A9"/>
  </w:footnote>
  <w:footnote w:type="continuationSeparator" w:id="0">
    <w:p w:rsidR="003F66A9" w:rsidRDefault="003F66A9"/>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91E"/>
    <w:rsid w:val="0006164D"/>
    <w:rsid w:val="00083921"/>
    <w:rsid w:val="00140698"/>
    <w:rsid w:val="00144C5A"/>
    <w:rsid w:val="00166C51"/>
    <w:rsid w:val="001763D3"/>
    <w:rsid w:val="001A1DD9"/>
    <w:rsid w:val="001C00A7"/>
    <w:rsid w:val="001D1DC2"/>
    <w:rsid w:val="001D4F7B"/>
    <w:rsid w:val="001E3D83"/>
    <w:rsid w:val="00210A0E"/>
    <w:rsid w:val="00224830"/>
    <w:rsid w:val="002704C9"/>
    <w:rsid w:val="0028520F"/>
    <w:rsid w:val="002A462A"/>
    <w:rsid w:val="002F2829"/>
    <w:rsid w:val="002F4E41"/>
    <w:rsid w:val="003469D1"/>
    <w:rsid w:val="00347CE9"/>
    <w:rsid w:val="003A6199"/>
    <w:rsid w:val="003B5565"/>
    <w:rsid w:val="003C32B9"/>
    <w:rsid w:val="003D152A"/>
    <w:rsid w:val="003D3A82"/>
    <w:rsid w:val="003E46FC"/>
    <w:rsid w:val="003E755F"/>
    <w:rsid w:val="003F66A9"/>
    <w:rsid w:val="0040683D"/>
    <w:rsid w:val="00424624"/>
    <w:rsid w:val="00424B28"/>
    <w:rsid w:val="00426BA5"/>
    <w:rsid w:val="00431AF9"/>
    <w:rsid w:val="00452FF1"/>
    <w:rsid w:val="00480A12"/>
    <w:rsid w:val="00482CBA"/>
    <w:rsid w:val="00490CF8"/>
    <w:rsid w:val="004926C5"/>
    <w:rsid w:val="004B1114"/>
    <w:rsid w:val="004C52C4"/>
    <w:rsid w:val="004F081C"/>
    <w:rsid w:val="004F3E68"/>
    <w:rsid w:val="004F4847"/>
    <w:rsid w:val="00512E07"/>
    <w:rsid w:val="0056491E"/>
    <w:rsid w:val="00566635"/>
    <w:rsid w:val="005700C6"/>
    <w:rsid w:val="005A1234"/>
    <w:rsid w:val="005C6140"/>
    <w:rsid w:val="005D1238"/>
    <w:rsid w:val="005E23E0"/>
    <w:rsid w:val="005E7AB2"/>
    <w:rsid w:val="00651EAC"/>
    <w:rsid w:val="00655B07"/>
    <w:rsid w:val="00672F39"/>
    <w:rsid w:val="00682448"/>
    <w:rsid w:val="006951A9"/>
    <w:rsid w:val="006C0021"/>
    <w:rsid w:val="006E0FED"/>
    <w:rsid w:val="00701BDE"/>
    <w:rsid w:val="00722546"/>
    <w:rsid w:val="00722D74"/>
    <w:rsid w:val="0073383A"/>
    <w:rsid w:val="007358A9"/>
    <w:rsid w:val="007722F9"/>
    <w:rsid w:val="007864A5"/>
    <w:rsid w:val="007A3C8C"/>
    <w:rsid w:val="007D2B07"/>
    <w:rsid w:val="008043D0"/>
    <w:rsid w:val="008375A6"/>
    <w:rsid w:val="00864F66"/>
    <w:rsid w:val="008A35A0"/>
    <w:rsid w:val="008B43FF"/>
    <w:rsid w:val="008C215D"/>
    <w:rsid w:val="008C3891"/>
    <w:rsid w:val="008D15F4"/>
    <w:rsid w:val="009232C2"/>
    <w:rsid w:val="00962662"/>
    <w:rsid w:val="0096734E"/>
    <w:rsid w:val="0097018A"/>
    <w:rsid w:val="009830CF"/>
    <w:rsid w:val="009B4AA9"/>
    <w:rsid w:val="009B7E8C"/>
    <w:rsid w:val="009D65FE"/>
    <w:rsid w:val="009E2B1B"/>
    <w:rsid w:val="00A014B0"/>
    <w:rsid w:val="00A14CE1"/>
    <w:rsid w:val="00A23F8A"/>
    <w:rsid w:val="00A3486D"/>
    <w:rsid w:val="00AA1963"/>
    <w:rsid w:val="00AE7F41"/>
    <w:rsid w:val="00AF0229"/>
    <w:rsid w:val="00B109F1"/>
    <w:rsid w:val="00B273D8"/>
    <w:rsid w:val="00B30922"/>
    <w:rsid w:val="00B41432"/>
    <w:rsid w:val="00B544EF"/>
    <w:rsid w:val="00B63A8A"/>
    <w:rsid w:val="00B702AE"/>
    <w:rsid w:val="00B96DB8"/>
    <w:rsid w:val="00BC30E6"/>
    <w:rsid w:val="00BC3CF4"/>
    <w:rsid w:val="00BF005A"/>
    <w:rsid w:val="00C456B5"/>
    <w:rsid w:val="00C6053B"/>
    <w:rsid w:val="00C73FC9"/>
    <w:rsid w:val="00CB318D"/>
    <w:rsid w:val="00CC1B41"/>
    <w:rsid w:val="00CC6CB1"/>
    <w:rsid w:val="00CD085D"/>
    <w:rsid w:val="00D02DFF"/>
    <w:rsid w:val="00D13371"/>
    <w:rsid w:val="00D208B7"/>
    <w:rsid w:val="00D30A59"/>
    <w:rsid w:val="00D36528"/>
    <w:rsid w:val="00D63BC2"/>
    <w:rsid w:val="00D64C01"/>
    <w:rsid w:val="00D654DB"/>
    <w:rsid w:val="00D83EE5"/>
    <w:rsid w:val="00D85B18"/>
    <w:rsid w:val="00D953C0"/>
    <w:rsid w:val="00DE0949"/>
    <w:rsid w:val="00DF5692"/>
    <w:rsid w:val="00E0191C"/>
    <w:rsid w:val="00E31160"/>
    <w:rsid w:val="00E44448"/>
    <w:rsid w:val="00E67109"/>
    <w:rsid w:val="00E73E76"/>
    <w:rsid w:val="00EA210D"/>
    <w:rsid w:val="00EB07B4"/>
    <w:rsid w:val="00EB487D"/>
    <w:rsid w:val="00EB6C92"/>
    <w:rsid w:val="00ED3DDD"/>
    <w:rsid w:val="00EF27BD"/>
    <w:rsid w:val="00F23147"/>
    <w:rsid w:val="00F26E9C"/>
    <w:rsid w:val="00F27D1F"/>
    <w:rsid w:val="00F57E76"/>
    <w:rsid w:val="00F7160B"/>
    <w:rsid w:val="00F97125"/>
    <w:rsid w:val="00FA7F02"/>
    <w:rsid w:val="00FC325F"/>
    <w:rsid w:val="00FC6B7B"/>
    <w:rsid w:val="00FC78E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32B469"/>
  <w15:docId w15:val="{60BAD5B8-A46E-4E0C-BFB0-7F1FF3243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F2829"/>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2F2829"/>
    <w:rPr>
      <w:rFonts w:asciiTheme="majorHAnsi" w:eastAsiaTheme="majorEastAsia" w:hAnsiTheme="majorHAnsi" w:cstheme="majorBidi"/>
      <w:sz w:val="18"/>
      <w:szCs w:val="18"/>
    </w:rPr>
  </w:style>
  <w:style w:type="paragraph" w:styleId="a5">
    <w:name w:val="header"/>
    <w:basedOn w:val="a"/>
    <w:link w:val="a6"/>
    <w:uiPriority w:val="99"/>
    <w:unhideWhenUsed/>
    <w:rsid w:val="00140698"/>
    <w:pPr>
      <w:tabs>
        <w:tab w:val="center" w:pos="4153"/>
        <w:tab w:val="right" w:pos="8306"/>
      </w:tabs>
      <w:snapToGrid w:val="0"/>
    </w:pPr>
    <w:rPr>
      <w:sz w:val="20"/>
      <w:szCs w:val="20"/>
    </w:rPr>
  </w:style>
  <w:style w:type="character" w:customStyle="1" w:styleId="a6">
    <w:name w:val="頁首 字元"/>
    <w:basedOn w:val="a0"/>
    <w:link w:val="a5"/>
    <w:uiPriority w:val="99"/>
    <w:rsid w:val="00140698"/>
    <w:rPr>
      <w:sz w:val="20"/>
      <w:szCs w:val="20"/>
    </w:rPr>
  </w:style>
  <w:style w:type="paragraph" w:styleId="a7">
    <w:name w:val="footer"/>
    <w:basedOn w:val="a"/>
    <w:link w:val="a8"/>
    <w:uiPriority w:val="99"/>
    <w:unhideWhenUsed/>
    <w:rsid w:val="00140698"/>
    <w:pPr>
      <w:tabs>
        <w:tab w:val="center" w:pos="4153"/>
        <w:tab w:val="right" w:pos="8306"/>
      </w:tabs>
      <w:snapToGrid w:val="0"/>
    </w:pPr>
    <w:rPr>
      <w:sz w:val="20"/>
      <w:szCs w:val="20"/>
    </w:rPr>
  </w:style>
  <w:style w:type="character" w:customStyle="1" w:styleId="a8">
    <w:name w:val="頁尾 字元"/>
    <w:basedOn w:val="a0"/>
    <w:link w:val="a7"/>
    <w:uiPriority w:val="99"/>
    <w:rsid w:val="00140698"/>
    <w:rPr>
      <w:sz w:val="20"/>
      <w:szCs w:val="20"/>
    </w:rPr>
  </w:style>
  <w:style w:type="character" w:styleId="a9">
    <w:name w:val="Hyperlink"/>
    <w:basedOn w:val="a0"/>
    <w:uiPriority w:val="99"/>
    <w:semiHidden/>
    <w:unhideWhenUsed/>
    <w:rsid w:val="00DE094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8663184">
      <w:bodyDiv w:val="1"/>
      <w:marLeft w:val="0"/>
      <w:marRight w:val="0"/>
      <w:marTop w:val="0"/>
      <w:marBottom w:val="0"/>
      <w:divBdr>
        <w:top w:val="none" w:sz="0" w:space="0" w:color="auto"/>
        <w:left w:val="none" w:sz="0" w:space="0" w:color="auto"/>
        <w:bottom w:val="none" w:sz="0" w:space="0" w:color="auto"/>
        <w:right w:val="none" w:sz="0" w:space="0" w:color="auto"/>
      </w:divBdr>
    </w:div>
    <w:div w:id="2046830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DC2940-96EA-4D06-9E7B-81DCC73CF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76</Words>
  <Characters>436</Characters>
  <Application>Microsoft Office Word</Application>
  <DocSecurity>0</DocSecurity>
  <Lines>3</Lines>
  <Paragraphs>1</Paragraphs>
  <ScaleCrop>false</ScaleCrop>
  <Company/>
  <LinksUpToDate>false</LinksUpToDate>
  <CharactersWithSpaces>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王潔熒</cp:lastModifiedBy>
  <cp:revision>3</cp:revision>
  <cp:lastPrinted>2017-11-02T08:07:00Z</cp:lastPrinted>
  <dcterms:created xsi:type="dcterms:W3CDTF">2020-10-26T00:45:00Z</dcterms:created>
  <dcterms:modified xsi:type="dcterms:W3CDTF">2020-10-26T00:46:00Z</dcterms:modified>
</cp:coreProperties>
</file>