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CE" w:rsidRPr="003C0AD9" w:rsidRDefault="008445CE" w:rsidP="008445CE">
      <w:pPr>
        <w:pStyle w:val="a3"/>
        <w:snapToGrid w:val="0"/>
        <w:spacing w:afterLines="50" w:after="180"/>
        <w:jc w:val="center"/>
        <w:rPr>
          <w:rFonts w:ascii="Times New Roman"/>
          <w:sz w:val="32"/>
          <w:szCs w:val="32"/>
        </w:rPr>
      </w:pPr>
      <w:bookmarkStart w:id="0" w:name="_Hlk80618826"/>
      <w:r w:rsidRPr="003C0AD9">
        <w:rPr>
          <w:rFonts w:ascii="Times New Roman"/>
          <w:sz w:val="32"/>
          <w:szCs w:val="32"/>
        </w:rPr>
        <w:t>（團體名稱）會員代表大會代表選舉辦法</w:t>
      </w:r>
      <w:r>
        <w:rPr>
          <w:rFonts w:ascii="Times New Roman" w:hint="eastAsia"/>
          <w:sz w:val="32"/>
          <w:szCs w:val="32"/>
        </w:rPr>
        <w:t>（範例）</w:t>
      </w:r>
    </w:p>
    <w:bookmarkEnd w:id="0"/>
    <w:p w:rsidR="008445CE" w:rsidRDefault="008445CE" w:rsidP="008445CE">
      <w:pPr>
        <w:pStyle w:val="a3"/>
        <w:snapToGrid w:val="0"/>
        <w:spacing w:afterLines="50" w:after="180"/>
        <w:jc w:val="center"/>
        <w:rPr>
          <w:rFonts w:ascii="Times New Roman"/>
          <w:sz w:val="32"/>
          <w:szCs w:val="32"/>
        </w:rPr>
      </w:pPr>
      <w:r w:rsidRPr="003C0AD9">
        <w:rPr>
          <w:rFonts w:ascii="Times New Roman"/>
          <w:sz w:val="32"/>
          <w:szCs w:val="32"/>
        </w:rPr>
        <w:t>Regulations for the Election of Representatives of the Member Representatives’ Congress of (Name of Social Association)</w:t>
      </w:r>
    </w:p>
    <w:p w:rsidR="008445CE" w:rsidRPr="003C0AD9" w:rsidRDefault="008445CE" w:rsidP="008445CE">
      <w:pPr>
        <w:pStyle w:val="a3"/>
        <w:snapToGrid w:val="0"/>
        <w:spacing w:afterLines="50" w:after="180"/>
        <w:jc w:val="center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(Template)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>一、本辦法依據本會章程第</w:t>
      </w:r>
      <w:r w:rsidRPr="003C0AD9">
        <w:rPr>
          <w:rFonts w:ascii="Times New Roman"/>
          <w:sz w:val="24"/>
          <w:szCs w:val="24"/>
        </w:rPr>
        <w:t>○</w:t>
      </w:r>
      <w:r w:rsidRPr="003C0AD9">
        <w:rPr>
          <w:rFonts w:ascii="Times New Roman"/>
          <w:sz w:val="24"/>
          <w:szCs w:val="24"/>
        </w:rPr>
        <w:t>條規定訂定之。</w:t>
      </w:r>
    </w:p>
    <w:p w:rsidR="008445CE" w:rsidRPr="003C0AD9" w:rsidRDefault="008445CE" w:rsidP="008445CE">
      <w:pPr>
        <w:pStyle w:val="a4"/>
        <w:numPr>
          <w:ilvl w:val="0"/>
          <w:numId w:val="1"/>
        </w:numPr>
        <w:ind w:left="284" w:firstLineChars="0" w:hanging="284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The Regulations are established in accordance with Article </w:t>
      </w:r>
      <w:r>
        <w:rPr>
          <w:rFonts w:ascii="Times New Roman"/>
          <w:sz w:val="24"/>
          <w:szCs w:val="24"/>
        </w:rPr>
        <w:t>[number]</w:t>
      </w:r>
      <w:r w:rsidRPr="003C0AD9">
        <w:rPr>
          <w:rFonts w:ascii="Times New Roman"/>
          <w:sz w:val="24"/>
          <w:szCs w:val="24"/>
        </w:rPr>
        <w:t xml:space="preserve"> of the articles of </w:t>
      </w:r>
      <w:r>
        <w:rPr>
          <w:rFonts w:ascii="Times New Roman"/>
          <w:sz w:val="24"/>
          <w:szCs w:val="24"/>
        </w:rPr>
        <w:t>constitution</w:t>
      </w:r>
      <w:r w:rsidRPr="003C0AD9">
        <w:rPr>
          <w:rFonts w:ascii="Times New Roman"/>
          <w:sz w:val="24"/>
          <w:szCs w:val="24"/>
        </w:rPr>
        <w:t xml:space="preserve"> of the Association.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>二、</w:t>
      </w:r>
      <w:r w:rsidRPr="003C0AD9">
        <w:rPr>
          <w:rFonts w:ascii="Times New Roman"/>
          <w:sz w:val="24"/>
          <w:szCs w:val="24"/>
        </w:rPr>
        <w:tab/>
      </w:r>
      <w:r w:rsidRPr="003C0AD9">
        <w:rPr>
          <w:rFonts w:ascii="Times New Roman"/>
          <w:sz w:val="24"/>
          <w:szCs w:val="24"/>
        </w:rPr>
        <w:t>會員代表之產生，依下列分區以集會或</w:t>
      </w:r>
      <w:proofErr w:type="gramStart"/>
      <w:r w:rsidRPr="003C0AD9">
        <w:rPr>
          <w:rFonts w:ascii="Times New Roman"/>
          <w:sz w:val="24"/>
          <w:szCs w:val="24"/>
        </w:rPr>
        <w:t>採</w:t>
      </w:r>
      <w:proofErr w:type="gramEnd"/>
      <w:r w:rsidRPr="003C0AD9">
        <w:rPr>
          <w:rFonts w:ascii="Times New Roman"/>
          <w:sz w:val="24"/>
          <w:szCs w:val="24"/>
        </w:rPr>
        <w:t>定點定時之方式（請擇</w:t>
      </w:r>
      <w:proofErr w:type="gramStart"/>
      <w:r w:rsidRPr="003C0AD9">
        <w:rPr>
          <w:rFonts w:ascii="Times New Roman"/>
          <w:sz w:val="24"/>
          <w:szCs w:val="24"/>
        </w:rPr>
        <w:t>一</w:t>
      </w:r>
      <w:proofErr w:type="gramEnd"/>
      <w:r w:rsidRPr="003C0AD9">
        <w:rPr>
          <w:rFonts w:ascii="Times New Roman"/>
          <w:sz w:val="24"/>
          <w:szCs w:val="24"/>
        </w:rPr>
        <w:t>訂定）選舉之：</w:t>
      </w:r>
    </w:p>
    <w:p w:rsidR="008445CE" w:rsidRPr="003C0AD9" w:rsidRDefault="008445CE" w:rsidP="008445CE">
      <w:pPr>
        <w:pStyle w:val="a4"/>
        <w:numPr>
          <w:ilvl w:val="0"/>
          <w:numId w:val="1"/>
        </w:numPr>
        <w:ind w:left="284" w:firstLineChars="0" w:hanging="284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Member representatives shall be elected based on the following districts by </w:t>
      </w:r>
      <w:proofErr w:type="spellStart"/>
      <w:proofErr w:type="gramStart"/>
      <w:r>
        <w:rPr>
          <w:rFonts w:ascii="Times New Roman"/>
          <w:sz w:val="24"/>
          <w:szCs w:val="24"/>
        </w:rPr>
        <w:t>a</w:t>
      </w:r>
      <w:proofErr w:type="spellEnd"/>
      <w:proofErr w:type="gramEnd"/>
      <w:r w:rsidRPr="003C0AD9">
        <w:rPr>
          <w:rFonts w:ascii="Times New Roman"/>
          <w:sz w:val="24"/>
          <w:szCs w:val="24"/>
        </w:rPr>
        <w:t xml:space="preserve"> assembly or at a time</w:t>
      </w:r>
      <w:r>
        <w:rPr>
          <w:rFonts w:ascii="Times New Roman"/>
          <w:sz w:val="24"/>
          <w:szCs w:val="24"/>
        </w:rPr>
        <w:t xml:space="preserve"> and place to be determined by the Board of Directors</w:t>
      </w:r>
      <w:r w:rsidRPr="003C0AD9">
        <w:rPr>
          <w:rFonts w:ascii="Times New Roman"/>
          <w:sz w:val="24"/>
          <w:szCs w:val="24"/>
        </w:rPr>
        <w:t xml:space="preserve"> (choose one):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    (</w:t>
      </w:r>
      <w:proofErr w:type="gramStart"/>
      <w:r w:rsidRPr="003C0AD9">
        <w:rPr>
          <w:rFonts w:ascii="Times New Roman"/>
          <w:sz w:val="24"/>
          <w:szCs w:val="24"/>
        </w:rPr>
        <w:t>一</w:t>
      </w:r>
      <w:proofErr w:type="gramEnd"/>
      <w:r w:rsidRPr="003C0AD9">
        <w:rPr>
          <w:rFonts w:ascii="Times New Roman"/>
          <w:sz w:val="24"/>
          <w:szCs w:val="24"/>
        </w:rPr>
        <w:t>)…</w:t>
      </w:r>
      <w:proofErr w:type="gramStart"/>
      <w:r w:rsidRPr="003C0AD9">
        <w:rPr>
          <w:rFonts w:ascii="Times New Roman"/>
          <w:sz w:val="24"/>
          <w:szCs w:val="24"/>
        </w:rPr>
        <w:t>………</w:t>
      </w:r>
      <w:proofErr w:type="gramEnd"/>
    </w:p>
    <w:p w:rsidR="008445CE" w:rsidRPr="003C0AD9" w:rsidRDefault="008445CE" w:rsidP="008445CE">
      <w:pPr>
        <w:pStyle w:val="a7"/>
        <w:ind w:left="800" w:hanging="240"/>
        <w:rPr>
          <w:sz w:val="24"/>
        </w:rPr>
      </w:pPr>
      <w:r w:rsidRPr="003C0AD9">
        <w:rPr>
          <w:sz w:val="24"/>
        </w:rPr>
        <w:t>(a)…………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    (</w:t>
      </w:r>
      <w:r w:rsidRPr="003C0AD9">
        <w:rPr>
          <w:rFonts w:ascii="Times New Roman"/>
          <w:sz w:val="24"/>
          <w:szCs w:val="24"/>
        </w:rPr>
        <w:t>二</w:t>
      </w:r>
      <w:r w:rsidRPr="003C0AD9">
        <w:rPr>
          <w:rFonts w:ascii="Times New Roman"/>
          <w:sz w:val="24"/>
          <w:szCs w:val="24"/>
        </w:rPr>
        <w:t>)…</w:t>
      </w:r>
      <w:proofErr w:type="gramStart"/>
      <w:r w:rsidRPr="003C0AD9">
        <w:rPr>
          <w:rFonts w:ascii="Times New Roman"/>
          <w:sz w:val="24"/>
          <w:szCs w:val="24"/>
        </w:rPr>
        <w:t>………</w:t>
      </w:r>
      <w:proofErr w:type="gramEnd"/>
    </w:p>
    <w:p w:rsidR="008445CE" w:rsidRPr="003C0AD9" w:rsidRDefault="008445CE" w:rsidP="008445CE">
      <w:pPr>
        <w:pStyle w:val="a7"/>
        <w:ind w:left="800" w:hanging="240"/>
        <w:rPr>
          <w:sz w:val="24"/>
        </w:rPr>
      </w:pPr>
      <w:r w:rsidRPr="003C0AD9">
        <w:rPr>
          <w:sz w:val="24"/>
        </w:rPr>
        <w:t>(b)…………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    (</w:t>
      </w:r>
      <w:r w:rsidRPr="003C0AD9">
        <w:rPr>
          <w:rFonts w:ascii="Times New Roman"/>
          <w:sz w:val="24"/>
          <w:szCs w:val="24"/>
        </w:rPr>
        <w:t>三</w:t>
      </w:r>
      <w:r w:rsidRPr="003C0AD9">
        <w:rPr>
          <w:rFonts w:ascii="Times New Roman"/>
          <w:sz w:val="24"/>
          <w:szCs w:val="24"/>
        </w:rPr>
        <w:t>)…</w:t>
      </w:r>
      <w:proofErr w:type="gramStart"/>
      <w:r w:rsidRPr="003C0AD9">
        <w:rPr>
          <w:rFonts w:ascii="Times New Roman"/>
          <w:sz w:val="24"/>
          <w:szCs w:val="24"/>
        </w:rPr>
        <w:t>………</w:t>
      </w:r>
      <w:proofErr w:type="gramEnd"/>
    </w:p>
    <w:p w:rsidR="008445CE" w:rsidRPr="003C0AD9" w:rsidRDefault="008445CE" w:rsidP="008445CE">
      <w:pPr>
        <w:pStyle w:val="a7"/>
        <w:ind w:left="800" w:hanging="240"/>
        <w:rPr>
          <w:sz w:val="24"/>
        </w:rPr>
      </w:pPr>
      <w:r w:rsidRPr="003C0AD9">
        <w:rPr>
          <w:sz w:val="24"/>
        </w:rPr>
        <w:t>(c)…………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   </w:t>
      </w:r>
      <w:proofErr w:type="gramStart"/>
      <w:r w:rsidRPr="003C0AD9">
        <w:rPr>
          <w:rFonts w:ascii="Times New Roman"/>
          <w:sz w:val="24"/>
          <w:szCs w:val="24"/>
        </w:rPr>
        <w:t>（註</w:t>
      </w:r>
      <w:proofErr w:type="gramEnd"/>
      <w:r w:rsidRPr="003C0AD9">
        <w:rPr>
          <w:rFonts w:ascii="Times New Roman"/>
          <w:sz w:val="24"/>
          <w:szCs w:val="24"/>
        </w:rPr>
        <w:t>：</w:t>
      </w:r>
      <w:r w:rsidRPr="003C0AD9">
        <w:rPr>
          <w:rFonts w:ascii="Times New Roman"/>
          <w:sz w:val="24"/>
          <w:szCs w:val="24"/>
        </w:rPr>
        <w:t>1.</w:t>
      </w:r>
      <w:r w:rsidRPr="003C0AD9">
        <w:rPr>
          <w:rFonts w:ascii="Times New Roman"/>
          <w:sz w:val="24"/>
          <w:szCs w:val="24"/>
        </w:rPr>
        <w:t>分區之劃定應考量會員分布地區代表均衡性、地緣關係等因素。</w:t>
      </w:r>
    </w:p>
    <w:p w:rsidR="008445CE" w:rsidRPr="003C0AD9" w:rsidRDefault="008445CE" w:rsidP="008445CE">
      <w:pPr>
        <w:pStyle w:val="a7"/>
        <w:ind w:leftChars="151" w:left="1273" w:hangingChars="354" w:hanging="850"/>
        <w:rPr>
          <w:sz w:val="24"/>
        </w:rPr>
      </w:pPr>
      <w:r w:rsidRPr="003C0AD9">
        <w:rPr>
          <w:sz w:val="24"/>
        </w:rPr>
        <w:t>(Note: 1. The delimitation of districts shall be based on factors, such as the balance of geographical distribution of members and geographical relations.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         2.</w:t>
      </w:r>
      <w:r w:rsidRPr="003C0AD9">
        <w:rPr>
          <w:rFonts w:ascii="Times New Roman"/>
          <w:sz w:val="24"/>
          <w:szCs w:val="24"/>
        </w:rPr>
        <w:t>會籍之清查，請依規定辦理並提經理事會審定會員資格。</w:t>
      </w:r>
    </w:p>
    <w:p w:rsidR="008445CE" w:rsidRPr="003C0AD9" w:rsidRDefault="008445CE" w:rsidP="008445CE">
      <w:pPr>
        <w:pStyle w:val="O1"/>
        <w:ind w:leftChars="380" w:left="1275" w:hangingChars="88" w:hanging="211"/>
        <w:rPr>
          <w:sz w:val="24"/>
        </w:rPr>
      </w:pPr>
      <w:r w:rsidRPr="003C0AD9">
        <w:rPr>
          <w:sz w:val="24"/>
        </w:rPr>
        <w:t xml:space="preserve">2. </w:t>
      </w:r>
      <w:r>
        <w:t>The Board of Directors shall examine and approve membership, which criteria and procedure shall be adopted by the regulations.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         3.</w:t>
      </w:r>
      <w:r w:rsidRPr="003C0AD9">
        <w:rPr>
          <w:rFonts w:ascii="Times New Roman"/>
          <w:sz w:val="24"/>
          <w:szCs w:val="24"/>
        </w:rPr>
        <w:t>各分區代表名額可</w:t>
      </w:r>
      <w:proofErr w:type="gramStart"/>
      <w:r w:rsidRPr="003C0AD9">
        <w:rPr>
          <w:rFonts w:ascii="Times New Roman"/>
          <w:sz w:val="24"/>
          <w:szCs w:val="24"/>
        </w:rPr>
        <w:t>採</w:t>
      </w:r>
      <w:proofErr w:type="gramEnd"/>
      <w:r w:rsidRPr="003C0AD9">
        <w:rPr>
          <w:rFonts w:ascii="Times New Roman"/>
          <w:sz w:val="24"/>
          <w:szCs w:val="24"/>
        </w:rPr>
        <w:t>定額並得按超過一定會員人數比例增選代表名額。）</w:t>
      </w:r>
    </w:p>
    <w:p w:rsidR="008445CE" w:rsidRPr="003C0AD9" w:rsidRDefault="008445CE" w:rsidP="008445CE">
      <w:pPr>
        <w:pStyle w:val="O1"/>
        <w:ind w:leftChars="380" w:left="1275" w:hangingChars="88" w:hanging="211"/>
        <w:rPr>
          <w:sz w:val="24"/>
        </w:rPr>
      </w:pPr>
      <w:r w:rsidRPr="003C0AD9">
        <w:rPr>
          <w:sz w:val="24"/>
        </w:rPr>
        <w:t>3. The number of member representatives in each district can be fixed and may be increased according to the proportion of members exceeding a certain number.)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>三、會員代表任期與理事監事相同，於任期屆滿前一個月內辦理改選，連選得連任。</w:t>
      </w:r>
    </w:p>
    <w:p w:rsidR="008445CE" w:rsidRPr="003C0AD9" w:rsidRDefault="008445CE" w:rsidP="008445CE">
      <w:pPr>
        <w:pStyle w:val="a4"/>
        <w:numPr>
          <w:ilvl w:val="0"/>
          <w:numId w:val="1"/>
        </w:numPr>
        <w:ind w:left="284" w:firstLineChars="0" w:hanging="284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>The term of member representatives shall be the same as that of directors and supervisors. Member representatives shall be reelected within one month before the expiration of their term.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>四、會員代表如喪失會員（團體會員代表）資格者，即喪失其會員代表資格。</w:t>
      </w:r>
    </w:p>
    <w:p w:rsidR="008445CE" w:rsidRPr="003C0AD9" w:rsidRDefault="008445CE" w:rsidP="008445CE">
      <w:pPr>
        <w:pStyle w:val="a4"/>
        <w:numPr>
          <w:ilvl w:val="0"/>
          <w:numId w:val="1"/>
        </w:numPr>
        <w:ind w:left="284" w:firstLineChars="0" w:hanging="284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>If member representatives lose their membership as members (group member representatives), they will lose their membership as member representatives.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lastRenderedPageBreak/>
        <w:t>五、分區選出之會員代表如缺額達各該區應選名額半數時，應行補選，經補選選出之會員代表，其任期以補足原任代表遺留之任期為限。</w:t>
      </w:r>
    </w:p>
    <w:p w:rsidR="008445CE" w:rsidRPr="003C0AD9" w:rsidRDefault="008445CE" w:rsidP="008445CE">
      <w:pPr>
        <w:pStyle w:val="a4"/>
        <w:numPr>
          <w:ilvl w:val="0"/>
          <w:numId w:val="1"/>
        </w:numPr>
        <w:ind w:left="284" w:firstLineChars="0" w:hanging="284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There shall be a by-election when the member representatives elected from respective districts have the half of the vacancy in elective offices. The member representatives so elected </w:t>
      </w:r>
      <w:proofErr w:type="gramStart"/>
      <w:r w:rsidRPr="003C0AD9">
        <w:rPr>
          <w:rFonts w:ascii="Times New Roman"/>
          <w:sz w:val="24"/>
          <w:szCs w:val="24"/>
        </w:rPr>
        <w:t>serve</w:t>
      </w:r>
      <w:proofErr w:type="gramEnd"/>
      <w:r w:rsidRPr="003C0AD9">
        <w:rPr>
          <w:rFonts w:ascii="Times New Roman"/>
          <w:sz w:val="24"/>
          <w:szCs w:val="24"/>
        </w:rPr>
        <w:t xml:space="preserve"> the unexpired term.</w:t>
      </w:r>
    </w:p>
    <w:p w:rsidR="008445CE" w:rsidRPr="003C0AD9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>六、各區選舉會員代表日期應於選舉日之</w:t>
      </w:r>
      <w:r w:rsidRPr="003C0AD9">
        <w:rPr>
          <w:rFonts w:ascii="Times New Roman"/>
          <w:sz w:val="24"/>
          <w:szCs w:val="24"/>
        </w:rPr>
        <w:t>○</w:t>
      </w:r>
      <w:r w:rsidRPr="003C0AD9">
        <w:rPr>
          <w:rFonts w:ascii="Times New Roman"/>
          <w:sz w:val="24"/>
          <w:szCs w:val="24"/>
        </w:rPr>
        <w:t>日前通知會員參加，並由本會理事會指定人員召集或主持之，辦理會員代表選舉之選</w:t>
      </w:r>
      <w:proofErr w:type="gramStart"/>
      <w:r w:rsidRPr="003C0AD9">
        <w:rPr>
          <w:rFonts w:ascii="Times New Roman"/>
          <w:sz w:val="24"/>
          <w:szCs w:val="24"/>
        </w:rPr>
        <w:t>務</w:t>
      </w:r>
      <w:proofErr w:type="gramEnd"/>
      <w:r w:rsidRPr="003C0AD9">
        <w:rPr>
          <w:rFonts w:ascii="Times New Roman"/>
          <w:sz w:val="24"/>
          <w:szCs w:val="24"/>
        </w:rPr>
        <w:t>人員由本會指定。</w:t>
      </w:r>
    </w:p>
    <w:p w:rsidR="008445CE" w:rsidRPr="008445CE" w:rsidRDefault="008445CE" w:rsidP="008445CE">
      <w:pPr>
        <w:pStyle w:val="a4"/>
        <w:numPr>
          <w:ilvl w:val="0"/>
          <w:numId w:val="1"/>
        </w:numPr>
        <w:ind w:left="284" w:firstLineChars="0" w:hanging="284"/>
        <w:jc w:val="both"/>
        <w:rPr>
          <w:rFonts w:ascii="Times New Roman"/>
          <w:sz w:val="24"/>
          <w:szCs w:val="24"/>
        </w:rPr>
      </w:pPr>
      <w:r w:rsidRPr="003C0AD9">
        <w:rPr>
          <w:rFonts w:ascii="Times New Roman"/>
          <w:sz w:val="24"/>
          <w:szCs w:val="24"/>
        </w:rPr>
        <w:t xml:space="preserve">Notice of the election of member representatives in each district shall be given to members </w:t>
      </w:r>
      <w:r>
        <w:rPr>
          <w:rFonts w:ascii="Times New Roman" w:hint="eastAsia"/>
          <w:sz w:val="24"/>
          <w:szCs w:val="24"/>
        </w:rPr>
        <w:t>[t</w:t>
      </w:r>
      <w:r>
        <w:rPr>
          <w:rFonts w:ascii="Times New Roman"/>
          <w:sz w:val="24"/>
          <w:szCs w:val="24"/>
        </w:rPr>
        <w:t>he number of</w:t>
      </w:r>
      <w:r>
        <w:rPr>
          <w:rFonts w:ascii="Times New Roman" w:hint="eastAsia"/>
          <w:sz w:val="24"/>
          <w:szCs w:val="24"/>
        </w:rPr>
        <w:t>]</w:t>
      </w:r>
      <w:r w:rsidRPr="003C0AD9">
        <w:rPr>
          <w:rFonts w:ascii="Times New Roman"/>
          <w:sz w:val="24"/>
          <w:szCs w:val="24"/>
        </w:rPr>
        <w:t xml:space="preserve"> days before the election day. The election of member representatives shall be convened or chaired by the person designated by the </w:t>
      </w:r>
      <w:r>
        <w:rPr>
          <w:rFonts w:ascii="Times New Roman"/>
          <w:sz w:val="24"/>
          <w:szCs w:val="24"/>
        </w:rPr>
        <w:t>B</w:t>
      </w:r>
      <w:r w:rsidRPr="003C0AD9">
        <w:rPr>
          <w:rFonts w:ascii="Times New Roman"/>
          <w:sz w:val="24"/>
          <w:szCs w:val="24"/>
        </w:rPr>
        <w:t xml:space="preserve">oard of </w:t>
      </w:r>
      <w:r>
        <w:rPr>
          <w:rFonts w:ascii="Times New Roman"/>
          <w:sz w:val="24"/>
          <w:szCs w:val="24"/>
        </w:rPr>
        <w:t>D</w:t>
      </w:r>
      <w:r w:rsidRPr="003C0AD9">
        <w:rPr>
          <w:rFonts w:ascii="Times New Roman"/>
          <w:sz w:val="24"/>
          <w:szCs w:val="24"/>
        </w:rPr>
        <w:t xml:space="preserve">irectors, and the workers of </w:t>
      </w:r>
      <w:r w:rsidRPr="008445CE">
        <w:rPr>
          <w:rFonts w:ascii="Times New Roman"/>
          <w:sz w:val="24"/>
          <w:szCs w:val="24"/>
        </w:rPr>
        <w:t>the election of member representatives shall be designated by the Association.</w:t>
      </w:r>
    </w:p>
    <w:p w:rsidR="008445CE" w:rsidRPr="008445CE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bookmarkStart w:id="1" w:name="_Hlk80618834"/>
      <w:r w:rsidRPr="008445CE">
        <w:rPr>
          <w:rFonts w:ascii="Times New Roman" w:hint="eastAsia"/>
          <w:sz w:val="24"/>
          <w:szCs w:val="24"/>
        </w:rPr>
        <w:t>七</w:t>
      </w:r>
      <w:r w:rsidRPr="008445CE">
        <w:rPr>
          <w:rFonts w:ascii="Times New Roman"/>
          <w:sz w:val="24"/>
          <w:szCs w:val="24"/>
        </w:rPr>
        <w:t>、</w:t>
      </w:r>
      <w:r w:rsidRPr="008445CE">
        <w:rPr>
          <w:rFonts w:ascii="Times New Roman" w:hint="eastAsia"/>
          <w:sz w:val="24"/>
          <w:szCs w:val="24"/>
        </w:rPr>
        <w:t>各區會員代表之選舉結果及當選代表名冊應於選舉完畢後，七日內送本</w:t>
      </w:r>
      <w:proofErr w:type="gramStart"/>
      <w:r w:rsidRPr="008445CE">
        <w:rPr>
          <w:rFonts w:ascii="Times New Roman" w:hint="eastAsia"/>
          <w:sz w:val="24"/>
          <w:szCs w:val="24"/>
        </w:rPr>
        <w:t>會彙提理事會</w:t>
      </w:r>
      <w:proofErr w:type="gramEnd"/>
      <w:r w:rsidRPr="008445CE">
        <w:rPr>
          <w:rFonts w:ascii="Times New Roman" w:hint="eastAsia"/>
          <w:sz w:val="24"/>
          <w:szCs w:val="24"/>
        </w:rPr>
        <w:t>審查通過。</w:t>
      </w:r>
    </w:p>
    <w:p w:rsidR="008445CE" w:rsidRPr="008445CE" w:rsidRDefault="008445CE" w:rsidP="008445CE">
      <w:pPr>
        <w:pStyle w:val="a4"/>
        <w:numPr>
          <w:ilvl w:val="0"/>
          <w:numId w:val="1"/>
        </w:numPr>
        <w:ind w:left="284" w:firstLineChars="0" w:hanging="284"/>
        <w:jc w:val="both"/>
        <w:rPr>
          <w:rFonts w:ascii="Times New Roman"/>
          <w:sz w:val="24"/>
          <w:szCs w:val="24"/>
        </w:rPr>
      </w:pPr>
      <w:r w:rsidRPr="008445CE">
        <w:rPr>
          <w:rFonts w:ascii="Times New Roman"/>
          <w:sz w:val="24"/>
          <w:szCs w:val="24"/>
        </w:rPr>
        <w:t>The results of election of member represe</w:t>
      </w:r>
      <w:bookmarkStart w:id="2" w:name="_GoBack"/>
      <w:bookmarkEnd w:id="2"/>
      <w:r w:rsidRPr="008445CE">
        <w:rPr>
          <w:rFonts w:ascii="Times New Roman"/>
          <w:sz w:val="24"/>
          <w:szCs w:val="24"/>
        </w:rPr>
        <w:t>ntatives in each district and the list of elect</w:t>
      </w:r>
      <w:r w:rsidRPr="008445CE">
        <w:rPr>
          <w:rFonts w:ascii="Times New Roman" w:hint="eastAsia"/>
          <w:sz w:val="24"/>
          <w:szCs w:val="24"/>
        </w:rPr>
        <w:t>e</w:t>
      </w:r>
      <w:r w:rsidRPr="008445CE">
        <w:rPr>
          <w:rFonts w:ascii="Times New Roman"/>
          <w:sz w:val="24"/>
          <w:szCs w:val="24"/>
        </w:rPr>
        <w:t>d</w:t>
      </w:r>
      <w:r w:rsidRPr="008445CE">
        <w:rPr>
          <w:rFonts w:ascii="Times New Roman"/>
          <w:sz w:val="24"/>
          <w:szCs w:val="24"/>
        </w:rPr>
        <w:t xml:space="preserve"> representatives shall be sent to the Association and the Board of Directors for review and approval within 7 days after the election.</w:t>
      </w:r>
    </w:p>
    <w:bookmarkEnd w:id="1"/>
    <w:p w:rsidR="008445CE" w:rsidRPr="008445CE" w:rsidRDefault="008445CE" w:rsidP="008445CE">
      <w:pPr>
        <w:pStyle w:val="a4"/>
        <w:spacing w:line="360" w:lineRule="auto"/>
        <w:ind w:left="492" w:hanging="492"/>
        <w:jc w:val="both"/>
        <w:rPr>
          <w:rFonts w:ascii="Times New Roman"/>
          <w:sz w:val="24"/>
          <w:szCs w:val="24"/>
        </w:rPr>
      </w:pPr>
      <w:r w:rsidRPr="008445CE">
        <w:rPr>
          <w:rFonts w:ascii="Times New Roman" w:hint="eastAsia"/>
          <w:sz w:val="24"/>
          <w:szCs w:val="24"/>
        </w:rPr>
        <w:t>八</w:t>
      </w:r>
      <w:r w:rsidRPr="008445CE">
        <w:rPr>
          <w:rFonts w:ascii="Times New Roman"/>
          <w:sz w:val="24"/>
          <w:szCs w:val="24"/>
        </w:rPr>
        <w:t>、本辦法未規定事項，悉依本會章程及有關法令規定辦理。</w:t>
      </w:r>
    </w:p>
    <w:p w:rsidR="008445CE" w:rsidRPr="008445CE" w:rsidRDefault="008445CE" w:rsidP="008445CE">
      <w:pPr>
        <w:pStyle w:val="a4"/>
        <w:numPr>
          <w:ilvl w:val="0"/>
          <w:numId w:val="1"/>
        </w:numPr>
        <w:ind w:left="284" w:firstLineChars="0" w:hanging="284"/>
        <w:jc w:val="both"/>
        <w:rPr>
          <w:rFonts w:ascii="Times New Roman"/>
          <w:sz w:val="24"/>
          <w:szCs w:val="24"/>
        </w:rPr>
      </w:pPr>
      <w:r w:rsidRPr="008445CE">
        <w:rPr>
          <w:rFonts w:ascii="Times New Roman"/>
          <w:sz w:val="24"/>
          <w:szCs w:val="24"/>
        </w:rPr>
        <w:t xml:space="preserve">Unspecified matters in the Regulations shall be handled in accordance with the articles of </w:t>
      </w:r>
      <w:r w:rsidRPr="008445CE">
        <w:rPr>
          <w:rFonts w:ascii="Times New Roman" w:hint="eastAsia"/>
          <w:sz w:val="24"/>
          <w:szCs w:val="24"/>
        </w:rPr>
        <w:t>c</w:t>
      </w:r>
      <w:r w:rsidRPr="008445CE">
        <w:rPr>
          <w:rFonts w:ascii="Times New Roman"/>
          <w:sz w:val="24"/>
          <w:szCs w:val="24"/>
        </w:rPr>
        <w:t>onstitution of the Association and related laws and regulations.</w:t>
      </w:r>
    </w:p>
    <w:p w:rsidR="008445CE" w:rsidRPr="008445CE" w:rsidRDefault="008445CE" w:rsidP="008445CE">
      <w:pPr>
        <w:spacing w:line="360" w:lineRule="auto"/>
        <w:ind w:left="434" w:hanging="434"/>
        <w:jc w:val="both"/>
        <w:rPr>
          <w:rFonts w:ascii="Times New Roman"/>
          <w:sz w:val="24"/>
          <w:szCs w:val="24"/>
        </w:rPr>
      </w:pPr>
      <w:r w:rsidRPr="008445CE">
        <w:rPr>
          <w:rFonts w:ascii="Times New Roman" w:hint="eastAsia"/>
          <w:sz w:val="24"/>
          <w:szCs w:val="24"/>
        </w:rPr>
        <w:t>九</w:t>
      </w:r>
      <w:r w:rsidRPr="008445CE">
        <w:rPr>
          <w:rFonts w:ascii="Times New Roman"/>
          <w:sz w:val="24"/>
          <w:szCs w:val="24"/>
        </w:rPr>
        <w:t>、本辦法經理事會通過，報請主管機關備查後施行，變更時亦同。</w:t>
      </w:r>
    </w:p>
    <w:p w:rsidR="008445CE" w:rsidRPr="008445CE" w:rsidRDefault="008445CE" w:rsidP="008445CE">
      <w:pPr>
        <w:pStyle w:val="a4"/>
        <w:numPr>
          <w:ilvl w:val="0"/>
          <w:numId w:val="1"/>
        </w:numPr>
        <w:ind w:left="284" w:firstLineChars="0" w:hanging="284"/>
        <w:jc w:val="both"/>
        <w:rPr>
          <w:rFonts w:ascii="Times New Roman"/>
          <w:sz w:val="24"/>
          <w:szCs w:val="24"/>
        </w:rPr>
      </w:pPr>
      <w:r w:rsidRPr="008445CE">
        <w:rPr>
          <w:rFonts w:ascii="Times New Roman"/>
          <w:sz w:val="24"/>
          <w:szCs w:val="24"/>
        </w:rPr>
        <w:t>After the Regulations are submitted to the board of directors for adoption and implementation, the regulating authority shall be reported for reference.</w:t>
      </w:r>
    </w:p>
    <w:p w:rsidR="00E66888" w:rsidRPr="008445CE" w:rsidRDefault="008445CE"/>
    <w:sectPr w:rsidR="00E66888" w:rsidRPr="008445CE">
      <w:footerReference w:type="default" r:id="rId5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92" w:rsidRDefault="008445C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117428">
      <w:rPr>
        <w:noProof/>
        <w:lang w:val="zh-TW"/>
      </w:rPr>
      <w:t>1</w:t>
    </w:r>
    <w:r>
      <w:fldChar w:fldCharType="end"/>
    </w:r>
  </w:p>
  <w:p w:rsidR="007A7892" w:rsidRDefault="008445CE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5437"/>
    <w:multiLevelType w:val="hybridMultilevel"/>
    <w:tmpl w:val="289084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E"/>
    <w:rsid w:val="00211017"/>
    <w:rsid w:val="008445CE"/>
    <w:rsid w:val="009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08AB-5D05-4626-A6B8-D1705C2D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5CE"/>
    <w:pPr>
      <w:widowControl w:val="0"/>
    </w:pPr>
    <w:rPr>
      <w:rFonts w:ascii="標楷體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組織簡則"/>
    <w:basedOn w:val="a"/>
    <w:rsid w:val="008445CE"/>
    <w:pPr>
      <w:spacing w:afterLines="100" w:after="360"/>
      <w:ind w:leftChars="100" w:left="280"/>
      <w:jc w:val="both"/>
    </w:pPr>
  </w:style>
  <w:style w:type="paragraph" w:customStyle="1" w:styleId="a4">
    <w:name w:val="一、"/>
    <w:basedOn w:val="a"/>
    <w:rsid w:val="008445CE"/>
    <w:pPr>
      <w:ind w:left="574" w:hangingChars="205" w:hanging="574"/>
    </w:pPr>
  </w:style>
  <w:style w:type="paragraph" w:styleId="a5">
    <w:name w:val="footer"/>
    <w:basedOn w:val="a"/>
    <w:link w:val="a6"/>
    <w:uiPriority w:val="99"/>
    <w:rsid w:val="008445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8445CE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customStyle="1" w:styleId="a7">
    <w:name w:val="(一)"/>
    <w:basedOn w:val="a"/>
    <w:rsid w:val="008445CE"/>
    <w:pPr>
      <w:ind w:leftChars="200" w:left="300" w:hangingChars="100" w:hanging="100"/>
      <w:jc w:val="both"/>
    </w:pPr>
    <w:rPr>
      <w:rFonts w:ascii="Times New Roman"/>
      <w:kern w:val="0"/>
      <w:sz w:val="22"/>
      <w:szCs w:val="24"/>
    </w:rPr>
  </w:style>
  <w:style w:type="paragraph" w:customStyle="1" w:styleId="O1">
    <w:name w:val="O1"/>
    <w:basedOn w:val="a"/>
    <w:rsid w:val="008445CE"/>
    <w:pPr>
      <w:ind w:leftChars="500" w:left="1320" w:hangingChars="100" w:hanging="220"/>
      <w:jc w:val="both"/>
    </w:pPr>
    <w:rPr>
      <w:rFonts w:ascii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鄭惠軒</dc:creator>
  <cp:keywords/>
  <dc:description/>
  <cp:lastModifiedBy>鄭惠軒</cp:lastModifiedBy>
  <cp:revision>1</cp:revision>
  <dcterms:created xsi:type="dcterms:W3CDTF">2021-10-20T07:38:00Z</dcterms:created>
  <dcterms:modified xsi:type="dcterms:W3CDTF">2021-10-20T07:39:00Z</dcterms:modified>
</cp:coreProperties>
</file>