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BCC819" w14:textId="33CB91FD" w:rsidR="00804CE8" w:rsidRPr="00E10880" w:rsidRDefault="00014170" w:rsidP="00B57E15">
      <w:pPr>
        <w:spacing w:afterLines="50" w:after="120" w:line="520" w:lineRule="exact"/>
        <w:jc w:val="center"/>
        <w:rPr>
          <w:rFonts w:eastAsia="標楷體"/>
          <w:b/>
          <w:sz w:val="36"/>
        </w:rPr>
      </w:pPr>
      <w:bookmarkStart w:id="0" w:name="OLE_LINK1"/>
      <w:r w:rsidRPr="00E10880">
        <w:rPr>
          <w:rFonts w:eastAsia="標楷體"/>
          <w:b/>
          <w:sz w:val="36"/>
        </w:rPr>
        <w:t>1</w:t>
      </w:r>
      <w:r w:rsidR="00E46D63" w:rsidRPr="00E10880">
        <w:rPr>
          <w:rFonts w:eastAsia="標楷體" w:hint="eastAsia"/>
          <w:b/>
          <w:sz w:val="36"/>
        </w:rPr>
        <w:t>1</w:t>
      </w:r>
      <w:r w:rsidR="005A1807">
        <w:rPr>
          <w:rFonts w:eastAsia="標楷體" w:hint="eastAsia"/>
          <w:b/>
          <w:sz w:val="36"/>
        </w:rPr>
        <w:t>1</w:t>
      </w:r>
      <w:r w:rsidR="00804CE8" w:rsidRPr="00E10880">
        <w:rPr>
          <w:rFonts w:eastAsia="標楷體"/>
          <w:b/>
          <w:sz w:val="36"/>
        </w:rPr>
        <w:t>年簡易生命表提要分析</w:t>
      </w:r>
    </w:p>
    <w:p w14:paraId="37556530" w14:textId="77777777" w:rsidR="00596B38" w:rsidRPr="00E10880" w:rsidRDefault="00596B38" w:rsidP="006A2AA6">
      <w:pPr>
        <w:spacing w:afterLines="50" w:after="120" w:line="480" w:lineRule="exact"/>
        <w:jc w:val="center"/>
        <w:outlineLvl w:val="0"/>
        <w:rPr>
          <w:rFonts w:eastAsia="標楷體"/>
          <w:b/>
          <w:sz w:val="32"/>
          <w:szCs w:val="32"/>
        </w:rPr>
      </w:pPr>
      <w:r w:rsidRPr="00E10880">
        <w:rPr>
          <w:rFonts w:eastAsia="標楷體"/>
          <w:b/>
          <w:sz w:val="32"/>
          <w:szCs w:val="32"/>
        </w:rPr>
        <w:t>壹、前言</w:t>
      </w:r>
    </w:p>
    <w:bookmarkEnd w:id="0"/>
    <w:p w14:paraId="6217B0E3" w14:textId="7FCCAD18" w:rsidR="00804CE8" w:rsidRPr="00E10880" w:rsidRDefault="00804CE8" w:rsidP="006A2AA6">
      <w:pPr>
        <w:pStyle w:val="aa"/>
        <w:adjustRightInd/>
        <w:snapToGrid w:val="0"/>
        <w:spacing w:afterLines="50" w:after="120" w:line="48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proofErr w:type="gramStart"/>
      <w:r w:rsidRPr="00E10880">
        <w:rPr>
          <w:rFonts w:eastAsia="標楷體"/>
          <w:kern w:val="2"/>
          <w:sz w:val="28"/>
          <w:szCs w:val="24"/>
        </w:rPr>
        <w:t>編算生命</w:t>
      </w:r>
      <w:proofErr w:type="gramEnd"/>
      <w:r w:rsidRPr="00E10880">
        <w:rPr>
          <w:rFonts w:eastAsia="標楷體"/>
          <w:kern w:val="2"/>
          <w:sz w:val="28"/>
          <w:szCs w:val="24"/>
        </w:rPr>
        <w:t>表之目的在於明瞭國民</w:t>
      </w:r>
      <w:proofErr w:type="gramStart"/>
      <w:r w:rsidRPr="00E10880">
        <w:rPr>
          <w:rFonts w:eastAsia="標楷體"/>
          <w:kern w:val="2"/>
          <w:sz w:val="28"/>
          <w:szCs w:val="24"/>
        </w:rPr>
        <w:t>平均餘命水</w:t>
      </w:r>
      <w:proofErr w:type="gramEnd"/>
      <w:r w:rsidRPr="00E10880">
        <w:rPr>
          <w:rFonts w:eastAsia="標楷體"/>
          <w:kern w:val="2"/>
          <w:sz w:val="28"/>
          <w:szCs w:val="24"/>
        </w:rPr>
        <w:t>準</w:t>
      </w:r>
      <w:r w:rsidR="002301B1" w:rsidRPr="00E10880">
        <w:rPr>
          <w:rFonts w:eastAsia="標楷體" w:hint="eastAsia"/>
          <w:kern w:val="2"/>
          <w:sz w:val="28"/>
          <w:szCs w:val="24"/>
        </w:rPr>
        <w:t>。</w:t>
      </w:r>
      <w:proofErr w:type="gramStart"/>
      <w:r w:rsidR="00860A73" w:rsidRPr="00E10880">
        <w:rPr>
          <w:rFonts w:eastAsia="標楷體" w:hint="eastAsia"/>
          <w:kern w:val="2"/>
          <w:sz w:val="28"/>
          <w:szCs w:val="24"/>
        </w:rPr>
        <w:t>編算方式</w:t>
      </w:r>
      <w:proofErr w:type="gramEnd"/>
      <w:r w:rsidR="00860A73" w:rsidRPr="00E10880">
        <w:rPr>
          <w:rFonts w:eastAsia="標楷體" w:hint="eastAsia"/>
          <w:kern w:val="2"/>
          <w:sz w:val="28"/>
          <w:szCs w:val="24"/>
        </w:rPr>
        <w:t>係</w:t>
      </w:r>
      <w:r w:rsidR="00C22031" w:rsidRPr="00E10880">
        <w:rPr>
          <w:rFonts w:eastAsia="標楷體" w:hint="eastAsia"/>
          <w:kern w:val="2"/>
          <w:sz w:val="28"/>
          <w:szCs w:val="24"/>
        </w:rPr>
        <w:t>透過</w:t>
      </w:r>
      <w:r w:rsidRPr="00E10880">
        <w:rPr>
          <w:rFonts w:eastAsia="標楷體"/>
          <w:kern w:val="2"/>
          <w:sz w:val="28"/>
          <w:szCs w:val="24"/>
        </w:rPr>
        <w:t>某一時期人口之出生、死亡資料予以歸納計算，求得依性別及年齡別之死亡機率、生存機率及</w:t>
      </w:r>
      <w:proofErr w:type="gramStart"/>
      <w:r w:rsidRPr="00E10880">
        <w:rPr>
          <w:rFonts w:eastAsia="標楷體"/>
          <w:kern w:val="2"/>
          <w:sz w:val="28"/>
          <w:szCs w:val="24"/>
        </w:rPr>
        <w:t>平均餘</w:t>
      </w:r>
      <w:proofErr w:type="gramEnd"/>
      <w:r w:rsidRPr="00E10880">
        <w:rPr>
          <w:rFonts w:eastAsia="標楷體"/>
          <w:kern w:val="2"/>
          <w:sz w:val="28"/>
          <w:szCs w:val="24"/>
        </w:rPr>
        <w:t>命，</w:t>
      </w:r>
      <w:proofErr w:type="gramStart"/>
      <w:r w:rsidRPr="00E10880">
        <w:rPr>
          <w:rFonts w:eastAsia="標楷體"/>
          <w:kern w:val="2"/>
          <w:sz w:val="28"/>
          <w:szCs w:val="24"/>
        </w:rPr>
        <w:t>用以陳示國</w:t>
      </w:r>
      <w:proofErr w:type="gramEnd"/>
      <w:r w:rsidRPr="00E10880">
        <w:rPr>
          <w:rFonts w:eastAsia="標楷體"/>
          <w:kern w:val="2"/>
          <w:sz w:val="28"/>
          <w:szCs w:val="24"/>
        </w:rPr>
        <w:t>民生命消長情形。</w:t>
      </w:r>
      <w:r w:rsidR="00C22031" w:rsidRPr="00E10880">
        <w:rPr>
          <w:rFonts w:eastAsia="標楷體" w:hint="eastAsia"/>
          <w:kern w:val="2"/>
          <w:sz w:val="28"/>
          <w:szCs w:val="24"/>
        </w:rPr>
        <w:t>世界各</w:t>
      </w:r>
      <w:r w:rsidRPr="00E10880">
        <w:rPr>
          <w:rFonts w:eastAsia="標楷體"/>
          <w:kern w:val="2"/>
          <w:sz w:val="28"/>
          <w:szCs w:val="24"/>
        </w:rPr>
        <w:t>國對生命表之</w:t>
      </w:r>
      <w:proofErr w:type="gramStart"/>
      <w:r w:rsidRPr="00E10880">
        <w:rPr>
          <w:rFonts w:eastAsia="標楷體"/>
          <w:kern w:val="2"/>
          <w:sz w:val="28"/>
          <w:szCs w:val="24"/>
        </w:rPr>
        <w:t>編算均</w:t>
      </w:r>
      <w:r w:rsidR="00C22031" w:rsidRPr="00E10880">
        <w:rPr>
          <w:rFonts w:eastAsia="標楷體" w:hint="eastAsia"/>
          <w:kern w:val="2"/>
          <w:sz w:val="28"/>
          <w:szCs w:val="24"/>
        </w:rPr>
        <w:t>甚</w:t>
      </w:r>
      <w:proofErr w:type="gramEnd"/>
      <w:r w:rsidRPr="00E10880">
        <w:rPr>
          <w:rFonts w:eastAsia="標楷體"/>
          <w:kern w:val="2"/>
          <w:sz w:val="28"/>
          <w:szCs w:val="24"/>
        </w:rPr>
        <w:t>重視，</w:t>
      </w:r>
      <w:r w:rsidR="00C22031" w:rsidRPr="00E10880">
        <w:rPr>
          <w:rFonts w:eastAsia="標楷體"/>
          <w:kern w:val="2"/>
          <w:sz w:val="28"/>
          <w:szCs w:val="24"/>
        </w:rPr>
        <w:t>將</w:t>
      </w:r>
      <w:r w:rsidRPr="00E10880">
        <w:rPr>
          <w:rFonts w:eastAsia="標楷體"/>
          <w:kern w:val="2"/>
          <w:sz w:val="28"/>
          <w:szCs w:val="24"/>
        </w:rPr>
        <w:t>國民</w:t>
      </w:r>
      <w:proofErr w:type="gramStart"/>
      <w:r w:rsidRPr="00E10880">
        <w:rPr>
          <w:rFonts w:eastAsia="標楷體"/>
          <w:kern w:val="2"/>
          <w:sz w:val="28"/>
          <w:szCs w:val="24"/>
        </w:rPr>
        <w:t>平均餘命</w:t>
      </w:r>
      <w:r w:rsidR="00C22031" w:rsidRPr="00E10880">
        <w:rPr>
          <w:rFonts w:eastAsia="標楷體" w:hint="eastAsia"/>
          <w:kern w:val="2"/>
          <w:sz w:val="28"/>
          <w:szCs w:val="24"/>
        </w:rPr>
        <w:t>列</w:t>
      </w:r>
      <w:proofErr w:type="gramEnd"/>
      <w:r w:rsidRPr="00E10880">
        <w:rPr>
          <w:rFonts w:eastAsia="標楷體"/>
          <w:kern w:val="2"/>
          <w:sz w:val="28"/>
          <w:szCs w:val="24"/>
        </w:rPr>
        <w:t>為衡量該國</w:t>
      </w:r>
      <w:r w:rsidR="00402A16" w:rsidRPr="00E10880">
        <w:rPr>
          <w:rFonts w:eastAsia="標楷體"/>
          <w:kern w:val="2"/>
          <w:sz w:val="28"/>
          <w:szCs w:val="24"/>
        </w:rPr>
        <w:t>基本健康評估、整體社會經濟福祉及國家競爭力評比的</w:t>
      </w:r>
      <w:r w:rsidRPr="00E10880">
        <w:rPr>
          <w:rFonts w:eastAsia="標楷體"/>
          <w:kern w:val="2"/>
          <w:sz w:val="28"/>
          <w:szCs w:val="24"/>
        </w:rPr>
        <w:t>重要</w:t>
      </w:r>
      <w:r w:rsidR="00402A16" w:rsidRPr="00E10880">
        <w:rPr>
          <w:rFonts w:eastAsia="標楷體"/>
          <w:kern w:val="2"/>
          <w:sz w:val="28"/>
          <w:szCs w:val="24"/>
        </w:rPr>
        <w:t>統計</w:t>
      </w:r>
      <w:r w:rsidRPr="00E10880">
        <w:rPr>
          <w:rFonts w:eastAsia="標楷體"/>
          <w:kern w:val="2"/>
          <w:sz w:val="28"/>
          <w:szCs w:val="24"/>
        </w:rPr>
        <w:t>指標。</w:t>
      </w:r>
      <w:r w:rsidR="00402A16" w:rsidRPr="00E10880">
        <w:rPr>
          <w:rFonts w:eastAsia="標楷體"/>
          <w:kern w:val="2"/>
          <w:sz w:val="28"/>
          <w:szCs w:val="24"/>
        </w:rPr>
        <w:t>內政</w:t>
      </w:r>
      <w:r w:rsidRPr="00E10880">
        <w:rPr>
          <w:rFonts w:eastAsia="標楷體"/>
          <w:kern w:val="2"/>
          <w:sz w:val="28"/>
          <w:szCs w:val="24"/>
        </w:rPr>
        <w:t>部按</w:t>
      </w:r>
      <w:proofErr w:type="gramStart"/>
      <w:r w:rsidRPr="00E10880">
        <w:rPr>
          <w:rFonts w:eastAsia="標楷體"/>
          <w:kern w:val="2"/>
          <w:sz w:val="28"/>
          <w:szCs w:val="24"/>
        </w:rPr>
        <w:t>年編布生命</w:t>
      </w:r>
      <w:proofErr w:type="gramEnd"/>
      <w:r w:rsidRPr="00E10880">
        <w:rPr>
          <w:rFonts w:eastAsia="標楷體"/>
          <w:kern w:val="2"/>
          <w:sz w:val="28"/>
          <w:szCs w:val="24"/>
        </w:rPr>
        <w:t>表，提供政府有關人口政策、人力規劃、衛生保健等參考及學術研究之用。</w:t>
      </w:r>
    </w:p>
    <w:p w14:paraId="41E9D51F" w14:textId="19733F6E" w:rsidR="00804CE8" w:rsidRPr="00E10880" w:rsidRDefault="00804CE8" w:rsidP="006A2AA6">
      <w:pPr>
        <w:pStyle w:val="aa"/>
        <w:adjustRightInd/>
        <w:snapToGrid w:val="0"/>
        <w:spacing w:afterLines="50" w:after="120" w:line="48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E10880">
        <w:rPr>
          <w:rFonts w:eastAsia="標楷體"/>
          <w:kern w:val="2"/>
          <w:sz w:val="28"/>
          <w:szCs w:val="24"/>
        </w:rPr>
        <w:t>編算簡易生命表之基本資料，係依據</w:t>
      </w:r>
      <w:r w:rsidR="00402A16" w:rsidRPr="00E10880">
        <w:rPr>
          <w:rFonts w:eastAsia="標楷體"/>
          <w:kern w:val="2"/>
          <w:sz w:val="28"/>
          <w:szCs w:val="24"/>
        </w:rPr>
        <w:t>內政</w:t>
      </w:r>
      <w:r w:rsidRPr="00E10880">
        <w:rPr>
          <w:rFonts w:eastAsia="標楷體"/>
          <w:kern w:val="2"/>
          <w:sz w:val="28"/>
          <w:szCs w:val="24"/>
        </w:rPr>
        <w:t>部戶政司提供之年</w:t>
      </w:r>
      <w:r w:rsidR="00895745" w:rsidRPr="00E10880">
        <w:rPr>
          <w:rFonts w:eastAsia="標楷體"/>
          <w:kern w:val="2"/>
          <w:sz w:val="28"/>
          <w:szCs w:val="24"/>
        </w:rPr>
        <w:t>齡別死亡人數、年中人口數及</w:t>
      </w:r>
      <w:r w:rsidR="00456584" w:rsidRPr="00E10880">
        <w:rPr>
          <w:rFonts w:eastAsia="標楷體" w:hint="eastAsia"/>
          <w:kern w:val="2"/>
          <w:sz w:val="28"/>
          <w:szCs w:val="24"/>
        </w:rPr>
        <w:t>新生兒</w:t>
      </w:r>
      <w:r w:rsidR="00895745" w:rsidRPr="00E10880">
        <w:rPr>
          <w:rFonts w:eastAsia="標楷體"/>
          <w:kern w:val="2"/>
          <w:sz w:val="28"/>
          <w:szCs w:val="24"/>
        </w:rPr>
        <w:t>月別出生人數</w:t>
      </w:r>
      <w:r w:rsidR="00C22031" w:rsidRPr="00E10880">
        <w:rPr>
          <w:rFonts w:eastAsia="標楷體" w:hint="eastAsia"/>
          <w:kern w:val="2"/>
          <w:sz w:val="28"/>
          <w:szCs w:val="24"/>
        </w:rPr>
        <w:t>，</w:t>
      </w:r>
      <w:r w:rsidR="00022DFA" w:rsidRPr="00E10880">
        <w:rPr>
          <w:rFonts w:eastAsia="標楷體" w:hint="eastAsia"/>
          <w:kern w:val="2"/>
          <w:sz w:val="28"/>
          <w:szCs w:val="24"/>
        </w:rPr>
        <w:t>與</w:t>
      </w:r>
      <w:r w:rsidR="00D86318" w:rsidRPr="00E10880">
        <w:rPr>
          <w:rFonts w:eastAsia="標楷體"/>
          <w:kern w:val="2"/>
          <w:sz w:val="28"/>
          <w:szCs w:val="24"/>
        </w:rPr>
        <w:t>衛生福利部</w:t>
      </w:r>
      <w:r w:rsidR="00D3460E" w:rsidRPr="00E10880">
        <w:rPr>
          <w:rFonts w:eastAsia="標楷體" w:hint="eastAsia"/>
          <w:kern w:val="2"/>
          <w:sz w:val="28"/>
          <w:szCs w:val="24"/>
        </w:rPr>
        <w:t>提供</w:t>
      </w:r>
      <w:r w:rsidR="00D86318" w:rsidRPr="00E10880">
        <w:rPr>
          <w:rFonts w:eastAsia="標楷體"/>
          <w:kern w:val="2"/>
          <w:sz w:val="28"/>
          <w:szCs w:val="24"/>
        </w:rPr>
        <w:t>之</w:t>
      </w:r>
      <w:r w:rsidR="00266084" w:rsidRPr="00E10880">
        <w:rPr>
          <w:rFonts w:eastAsia="標楷體" w:hint="eastAsia"/>
          <w:kern w:val="2"/>
          <w:sz w:val="28"/>
          <w:szCs w:val="24"/>
        </w:rPr>
        <w:t>0~6</w:t>
      </w:r>
      <w:r w:rsidR="00982505">
        <w:rPr>
          <w:rFonts w:eastAsia="標楷體" w:hint="eastAsia"/>
          <w:kern w:val="2"/>
          <w:sz w:val="28"/>
          <w:szCs w:val="24"/>
        </w:rPr>
        <w:t>個</w:t>
      </w:r>
      <w:r w:rsidR="00266084" w:rsidRPr="00E10880">
        <w:rPr>
          <w:rFonts w:eastAsia="標楷體" w:hint="eastAsia"/>
          <w:kern w:val="2"/>
          <w:sz w:val="28"/>
          <w:szCs w:val="24"/>
        </w:rPr>
        <w:t>月</w:t>
      </w:r>
      <w:r w:rsidR="00456584" w:rsidRPr="00E10880">
        <w:rPr>
          <w:rFonts w:eastAsia="標楷體" w:hint="eastAsia"/>
          <w:kern w:val="2"/>
          <w:sz w:val="28"/>
          <w:szCs w:val="24"/>
        </w:rPr>
        <w:t>新生兒</w:t>
      </w:r>
      <w:r w:rsidR="00266084" w:rsidRPr="00E10880">
        <w:rPr>
          <w:rFonts w:eastAsia="標楷體" w:hint="eastAsia"/>
          <w:kern w:val="2"/>
          <w:sz w:val="28"/>
          <w:szCs w:val="24"/>
        </w:rPr>
        <w:t>的</w:t>
      </w:r>
      <w:r w:rsidR="00D86318" w:rsidRPr="00E10880">
        <w:rPr>
          <w:rFonts w:eastAsia="標楷體"/>
          <w:kern w:val="2"/>
          <w:sz w:val="28"/>
          <w:szCs w:val="24"/>
        </w:rPr>
        <w:t>月齡別死亡人數</w:t>
      </w:r>
      <w:r w:rsidR="001D4907" w:rsidRPr="00E10880">
        <w:rPr>
          <w:rFonts w:eastAsia="標楷體"/>
          <w:kern w:val="2"/>
          <w:sz w:val="28"/>
          <w:szCs w:val="24"/>
        </w:rPr>
        <w:t>等</w:t>
      </w:r>
      <w:r w:rsidR="00860A73" w:rsidRPr="00E10880">
        <w:rPr>
          <w:rFonts w:eastAsia="標楷體" w:hint="eastAsia"/>
          <w:kern w:val="2"/>
          <w:sz w:val="28"/>
          <w:szCs w:val="24"/>
        </w:rPr>
        <w:t>數據</w:t>
      </w:r>
      <w:r w:rsidR="001D4907" w:rsidRPr="00E10880">
        <w:rPr>
          <w:rFonts w:eastAsia="標楷體"/>
          <w:kern w:val="2"/>
          <w:sz w:val="28"/>
          <w:szCs w:val="24"/>
        </w:rPr>
        <w:t>。</w:t>
      </w:r>
      <w:r w:rsidR="00456584" w:rsidRPr="00E10880">
        <w:rPr>
          <w:rFonts w:eastAsia="標楷體" w:hint="eastAsia"/>
          <w:kern w:val="2"/>
          <w:sz w:val="28"/>
          <w:szCs w:val="24"/>
        </w:rPr>
        <w:t>另</w:t>
      </w:r>
      <w:r w:rsidR="001D4907" w:rsidRPr="00E10880">
        <w:rPr>
          <w:rFonts w:eastAsia="標楷體"/>
          <w:kern w:val="2"/>
          <w:sz w:val="28"/>
          <w:szCs w:val="24"/>
        </w:rPr>
        <w:t>為因應部分縣市改制或合併升格為</w:t>
      </w:r>
      <w:r w:rsidR="00357882" w:rsidRPr="00E10880">
        <w:rPr>
          <w:rFonts w:eastAsia="標楷體"/>
          <w:kern w:val="2"/>
          <w:sz w:val="28"/>
          <w:szCs w:val="24"/>
        </w:rPr>
        <w:t>直轄市</w:t>
      </w:r>
      <w:r w:rsidR="001D4907" w:rsidRPr="00E10880">
        <w:rPr>
          <w:rFonts w:eastAsia="標楷體"/>
          <w:kern w:val="2"/>
          <w:sz w:val="28"/>
          <w:szCs w:val="24"/>
        </w:rPr>
        <w:t>及各地方</w:t>
      </w:r>
      <w:r w:rsidR="00B60337" w:rsidRPr="00E10880">
        <w:rPr>
          <w:rFonts w:eastAsia="標楷體"/>
          <w:kern w:val="2"/>
          <w:sz w:val="28"/>
          <w:szCs w:val="24"/>
        </w:rPr>
        <w:t>政府</w:t>
      </w:r>
      <w:r w:rsidR="001D4907" w:rsidRPr="00E10880">
        <w:rPr>
          <w:rFonts w:eastAsia="標楷體"/>
          <w:kern w:val="2"/>
          <w:sz w:val="28"/>
          <w:szCs w:val="24"/>
        </w:rPr>
        <w:t>對所轄區域居民</w:t>
      </w:r>
      <w:proofErr w:type="gramStart"/>
      <w:r w:rsidR="001D4907" w:rsidRPr="00E10880">
        <w:rPr>
          <w:rFonts w:eastAsia="標楷體"/>
          <w:kern w:val="2"/>
          <w:sz w:val="28"/>
          <w:szCs w:val="24"/>
        </w:rPr>
        <w:t>平均餘命資料</w:t>
      </w:r>
      <w:proofErr w:type="gramEnd"/>
      <w:r w:rsidR="001D4907" w:rsidRPr="00E10880">
        <w:rPr>
          <w:rFonts w:eastAsia="標楷體"/>
          <w:kern w:val="2"/>
          <w:sz w:val="28"/>
          <w:szCs w:val="24"/>
        </w:rPr>
        <w:t>需求，</w:t>
      </w:r>
      <w:r w:rsidR="00402A16" w:rsidRPr="00E10880">
        <w:rPr>
          <w:rFonts w:eastAsia="標楷體"/>
          <w:kern w:val="2"/>
          <w:sz w:val="28"/>
          <w:szCs w:val="24"/>
        </w:rPr>
        <w:t>內政</w:t>
      </w:r>
      <w:r w:rsidR="001D4907" w:rsidRPr="00E10880">
        <w:rPr>
          <w:rFonts w:eastAsia="標楷體"/>
          <w:kern w:val="2"/>
          <w:sz w:val="28"/>
          <w:szCs w:val="24"/>
        </w:rPr>
        <w:t>部自</w:t>
      </w:r>
      <w:r w:rsidR="002444DF" w:rsidRPr="00E10880">
        <w:rPr>
          <w:rFonts w:eastAsia="標楷體" w:hint="eastAsia"/>
          <w:kern w:val="2"/>
          <w:sz w:val="28"/>
          <w:szCs w:val="24"/>
        </w:rPr>
        <w:t>99</w:t>
      </w:r>
      <w:r w:rsidR="002444DF" w:rsidRPr="00E10880">
        <w:rPr>
          <w:rFonts w:eastAsia="標楷體" w:hint="eastAsia"/>
          <w:kern w:val="2"/>
          <w:sz w:val="28"/>
          <w:szCs w:val="24"/>
        </w:rPr>
        <w:t>年</w:t>
      </w:r>
      <w:r w:rsidR="001D4907" w:rsidRPr="00E10880">
        <w:rPr>
          <w:rFonts w:eastAsia="標楷體"/>
          <w:kern w:val="2"/>
          <w:sz w:val="28"/>
          <w:szCs w:val="24"/>
        </w:rPr>
        <w:t>起依據改制後之</w:t>
      </w:r>
      <w:r w:rsidR="002444DF" w:rsidRPr="00E10880">
        <w:rPr>
          <w:rFonts w:eastAsia="標楷體" w:hint="eastAsia"/>
          <w:kern w:val="2"/>
          <w:sz w:val="28"/>
          <w:szCs w:val="24"/>
        </w:rPr>
        <w:t>各</w:t>
      </w:r>
      <w:r w:rsidR="001D4907" w:rsidRPr="00E10880">
        <w:rPr>
          <w:rFonts w:eastAsia="標楷體"/>
          <w:kern w:val="2"/>
          <w:sz w:val="28"/>
          <w:szCs w:val="24"/>
        </w:rPr>
        <w:t>直轄市、縣市</w:t>
      </w:r>
      <w:r w:rsidR="008F2BD0" w:rsidRPr="00E10880">
        <w:rPr>
          <w:rFonts w:eastAsia="標楷體"/>
          <w:kern w:val="2"/>
          <w:sz w:val="28"/>
          <w:szCs w:val="24"/>
        </w:rPr>
        <w:t>（</w:t>
      </w:r>
      <w:r w:rsidR="001D4907" w:rsidRPr="00E10880">
        <w:rPr>
          <w:rFonts w:eastAsia="標楷體"/>
          <w:kern w:val="2"/>
          <w:sz w:val="28"/>
          <w:szCs w:val="24"/>
        </w:rPr>
        <w:t>不含金門縣、連江縣</w:t>
      </w:r>
      <w:r w:rsidR="008F2BD0" w:rsidRPr="00E10880">
        <w:rPr>
          <w:rFonts w:eastAsia="標楷體"/>
          <w:kern w:val="2"/>
          <w:sz w:val="28"/>
          <w:szCs w:val="24"/>
        </w:rPr>
        <w:t>）</w:t>
      </w:r>
      <w:r w:rsidR="002301B1" w:rsidRPr="00E10880">
        <w:rPr>
          <w:rFonts w:eastAsia="標楷體" w:hint="eastAsia"/>
          <w:kern w:val="2"/>
          <w:sz w:val="28"/>
          <w:szCs w:val="24"/>
        </w:rPr>
        <w:t>資料</w:t>
      </w:r>
      <w:r w:rsidR="001D4907" w:rsidRPr="00E10880">
        <w:rPr>
          <w:rFonts w:eastAsia="標楷體"/>
          <w:kern w:val="2"/>
          <w:sz w:val="28"/>
          <w:szCs w:val="24"/>
        </w:rPr>
        <w:t>，並按</w:t>
      </w:r>
      <w:r w:rsidR="005A36BB" w:rsidRPr="00E10880">
        <w:rPr>
          <w:rFonts w:eastAsia="標楷體" w:hint="eastAsia"/>
          <w:kern w:val="2"/>
          <w:sz w:val="28"/>
          <w:szCs w:val="24"/>
        </w:rPr>
        <w:t>全體</w:t>
      </w:r>
      <w:r w:rsidR="001D4907" w:rsidRPr="00E10880">
        <w:rPr>
          <w:rFonts w:eastAsia="標楷體"/>
          <w:kern w:val="2"/>
          <w:sz w:val="28"/>
          <w:szCs w:val="24"/>
        </w:rPr>
        <w:t>、男性、女性等</w:t>
      </w:r>
      <w:proofErr w:type="gramStart"/>
      <w:r w:rsidR="001D4907" w:rsidRPr="00E10880">
        <w:rPr>
          <w:rFonts w:eastAsia="標楷體"/>
          <w:kern w:val="2"/>
          <w:sz w:val="28"/>
          <w:szCs w:val="24"/>
        </w:rPr>
        <w:t>分類編算簡</w:t>
      </w:r>
      <w:proofErr w:type="gramEnd"/>
      <w:r w:rsidR="001D4907" w:rsidRPr="00E10880">
        <w:rPr>
          <w:rFonts w:eastAsia="標楷體"/>
          <w:kern w:val="2"/>
          <w:sz w:val="28"/>
          <w:szCs w:val="24"/>
        </w:rPr>
        <w:t>易生命表</w:t>
      </w:r>
      <w:r w:rsidR="00A00D35" w:rsidRPr="00E10880">
        <w:rPr>
          <w:rFonts w:eastAsia="標楷體"/>
          <w:kern w:val="2"/>
          <w:sz w:val="28"/>
          <w:szCs w:val="24"/>
        </w:rPr>
        <w:t>。</w:t>
      </w:r>
      <w:r w:rsidR="00F11FE0" w:rsidRPr="00E10880">
        <w:rPr>
          <w:rFonts w:eastAsia="標楷體"/>
          <w:kern w:val="2"/>
          <w:sz w:val="28"/>
          <w:szCs w:val="24"/>
        </w:rPr>
        <w:t>茲</w:t>
      </w:r>
      <w:r w:rsidR="00A00D35" w:rsidRPr="00E10880">
        <w:rPr>
          <w:rFonts w:eastAsia="標楷體"/>
          <w:kern w:val="2"/>
          <w:sz w:val="28"/>
          <w:szCs w:val="24"/>
        </w:rPr>
        <w:t>就</w:t>
      </w:r>
      <w:r w:rsidR="00014170" w:rsidRPr="00E10880">
        <w:rPr>
          <w:rFonts w:eastAsia="標楷體"/>
          <w:kern w:val="2"/>
          <w:sz w:val="28"/>
          <w:szCs w:val="24"/>
        </w:rPr>
        <w:t>1</w:t>
      </w:r>
      <w:r w:rsidR="00E46D63" w:rsidRPr="00E10880">
        <w:rPr>
          <w:rFonts w:eastAsia="標楷體" w:hint="eastAsia"/>
          <w:kern w:val="2"/>
          <w:sz w:val="28"/>
          <w:szCs w:val="24"/>
        </w:rPr>
        <w:t>1</w:t>
      </w:r>
      <w:r w:rsidR="005A1807">
        <w:rPr>
          <w:rFonts w:eastAsia="標楷體" w:hint="eastAsia"/>
          <w:kern w:val="2"/>
          <w:sz w:val="28"/>
          <w:szCs w:val="24"/>
        </w:rPr>
        <w:t>1</w:t>
      </w:r>
      <w:r w:rsidRPr="00E10880">
        <w:rPr>
          <w:rFonts w:eastAsia="標楷體"/>
          <w:kern w:val="2"/>
          <w:sz w:val="28"/>
          <w:szCs w:val="24"/>
        </w:rPr>
        <w:t>年簡易生命</w:t>
      </w:r>
      <w:proofErr w:type="gramStart"/>
      <w:r w:rsidRPr="00E10880">
        <w:rPr>
          <w:rFonts w:eastAsia="標楷體"/>
          <w:kern w:val="2"/>
          <w:sz w:val="28"/>
          <w:szCs w:val="24"/>
        </w:rPr>
        <w:t>表編算</w:t>
      </w:r>
      <w:proofErr w:type="gramEnd"/>
      <w:r w:rsidRPr="00E10880">
        <w:rPr>
          <w:rFonts w:eastAsia="標楷體"/>
          <w:kern w:val="2"/>
          <w:sz w:val="28"/>
          <w:szCs w:val="24"/>
        </w:rPr>
        <w:t>結果摘要分析，供各界參用。</w:t>
      </w:r>
    </w:p>
    <w:p w14:paraId="42A1EC3D" w14:textId="77777777" w:rsidR="00C22031" w:rsidRPr="00E10880" w:rsidRDefault="00136021" w:rsidP="006A2AA6">
      <w:pPr>
        <w:spacing w:afterLines="50" w:after="120" w:line="480" w:lineRule="exact"/>
        <w:jc w:val="center"/>
        <w:outlineLvl w:val="0"/>
        <w:rPr>
          <w:rFonts w:eastAsia="標楷體"/>
          <w:b/>
          <w:sz w:val="32"/>
          <w:szCs w:val="32"/>
        </w:rPr>
      </w:pPr>
      <w:r w:rsidRPr="00E10880">
        <w:rPr>
          <w:rFonts w:eastAsia="標楷體"/>
          <w:b/>
          <w:sz w:val="32"/>
          <w:szCs w:val="32"/>
        </w:rPr>
        <w:t>貳、</w:t>
      </w:r>
      <w:r w:rsidR="00261760" w:rsidRPr="00E10880">
        <w:rPr>
          <w:rFonts w:eastAsia="標楷體" w:hint="eastAsia"/>
          <w:b/>
          <w:sz w:val="32"/>
          <w:szCs w:val="32"/>
        </w:rPr>
        <w:t>基本資料概述</w:t>
      </w:r>
    </w:p>
    <w:p w14:paraId="11EDC771" w14:textId="5D391B1A" w:rsidR="002532B5" w:rsidRDefault="009C5FCE" w:rsidP="006A2AA6">
      <w:pPr>
        <w:pStyle w:val="aa"/>
        <w:adjustRightInd/>
        <w:snapToGrid w:val="0"/>
        <w:spacing w:afterLines="50" w:after="120" w:line="480" w:lineRule="exact"/>
        <w:ind w:firstLineChars="200" w:firstLine="560"/>
        <w:jc w:val="both"/>
        <w:textAlignment w:val="auto"/>
        <w:rPr>
          <w:rFonts w:eastAsia="標楷體"/>
          <w:sz w:val="28"/>
          <w:szCs w:val="24"/>
        </w:rPr>
      </w:pPr>
      <w:r w:rsidRPr="00E10880">
        <w:rPr>
          <w:rFonts w:eastAsia="標楷體" w:hint="eastAsia"/>
          <w:kern w:val="2"/>
          <w:sz w:val="28"/>
          <w:szCs w:val="24"/>
        </w:rPr>
        <w:t>受</w:t>
      </w:r>
      <w:r w:rsidR="005A1807">
        <w:rPr>
          <w:rFonts w:eastAsia="標楷體" w:hint="eastAsia"/>
          <w:kern w:val="2"/>
          <w:sz w:val="28"/>
          <w:szCs w:val="24"/>
        </w:rPr>
        <w:t>COVID-19</w:t>
      </w:r>
      <w:proofErr w:type="gramStart"/>
      <w:r w:rsidR="005A1807">
        <w:rPr>
          <w:rFonts w:eastAsia="標楷體" w:hint="eastAsia"/>
          <w:kern w:val="2"/>
          <w:sz w:val="28"/>
          <w:szCs w:val="24"/>
        </w:rPr>
        <w:t>疫情及</w:t>
      </w:r>
      <w:proofErr w:type="gramEnd"/>
      <w:r w:rsidRPr="00E10880">
        <w:rPr>
          <w:rFonts w:eastAsia="標楷體" w:hint="eastAsia"/>
          <w:kern w:val="2"/>
          <w:sz w:val="28"/>
          <w:szCs w:val="24"/>
        </w:rPr>
        <w:t>人口老化影響</w:t>
      </w:r>
      <w:r w:rsidR="00911D75" w:rsidRPr="00E10880">
        <w:rPr>
          <w:rFonts w:eastAsia="標楷體" w:hint="eastAsia"/>
          <w:kern w:val="2"/>
          <w:sz w:val="28"/>
          <w:szCs w:val="24"/>
        </w:rPr>
        <w:t>，</w:t>
      </w:r>
      <w:r w:rsidR="00E80D4F" w:rsidRPr="00E10880">
        <w:rPr>
          <w:rFonts w:eastAsia="標楷體" w:hint="eastAsia"/>
          <w:kern w:val="2"/>
          <w:sz w:val="28"/>
          <w:szCs w:val="24"/>
        </w:rPr>
        <w:t>11</w:t>
      </w:r>
      <w:r w:rsidR="005A1807">
        <w:rPr>
          <w:rFonts w:eastAsia="標楷體" w:hint="eastAsia"/>
          <w:kern w:val="2"/>
          <w:sz w:val="28"/>
          <w:szCs w:val="24"/>
        </w:rPr>
        <w:t>1</w:t>
      </w:r>
      <w:r w:rsidR="00E80D4F" w:rsidRPr="00E10880">
        <w:rPr>
          <w:rFonts w:eastAsia="標楷體" w:hint="eastAsia"/>
          <w:kern w:val="2"/>
          <w:sz w:val="28"/>
          <w:szCs w:val="24"/>
        </w:rPr>
        <w:t>年</w:t>
      </w:r>
      <w:r w:rsidR="00043CD4" w:rsidRPr="00E10880">
        <w:rPr>
          <w:rFonts w:eastAsia="標楷體" w:hint="eastAsia"/>
          <w:kern w:val="2"/>
          <w:sz w:val="28"/>
          <w:szCs w:val="24"/>
        </w:rPr>
        <w:t>國</w:t>
      </w:r>
      <w:r w:rsidR="006B0F29" w:rsidRPr="00E10880">
        <w:rPr>
          <w:rFonts w:eastAsia="標楷體" w:hint="eastAsia"/>
          <w:kern w:val="2"/>
          <w:sz w:val="28"/>
          <w:szCs w:val="24"/>
        </w:rPr>
        <w:t>人</w:t>
      </w:r>
      <w:r w:rsidR="00DE37B0" w:rsidRPr="00E10880">
        <w:rPr>
          <w:rFonts w:eastAsia="標楷體" w:hint="eastAsia"/>
          <w:kern w:val="2"/>
          <w:sz w:val="28"/>
          <w:szCs w:val="24"/>
        </w:rPr>
        <w:t>死亡人數</w:t>
      </w:r>
      <w:r w:rsidR="00456584" w:rsidRPr="00E10880">
        <w:rPr>
          <w:rFonts w:eastAsia="標楷體" w:hint="eastAsia"/>
          <w:kern w:val="2"/>
          <w:sz w:val="28"/>
          <w:szCs w:val="24"/>
        </w:rPr>
        <w:t>計</w:t>
      </w:r>
      <w:r w:rsidR="005A1807">
        <w:rPr>
          <w:rFonts w:eastAsia="標楷體" w:hint="eastAsia"/>
          <w:kern w:val="2"/>
          <w:sz w:val="28"/>
          <w:szCs w:val="24"/>
        </w:rPr>
        <w:t>20</w:t>
      </w:r>
      <w:r w:rsidR="002301B1" w:rsidRPr="00E10880">
        <w:rPr>
          <w:rFonts w:eastAsia="標楷體" w:hint="eastAsia"/>
          <w:kern w:val="2"/>
          <w:sz w:val="28"/>
          <w:szCs w:val="24"/>
        </w:rPr>
        <w:t>萬</w:t>
      </w:r>
      <w:r w:rsidR="005A1807">
        <w:rPr>
          <w:rFonts w:eastAsia="標楷體" w:hint="eastAsia"/>
          <w:kern w:val="2"/>
          <w:sz w:val="28"/>
          <w:szCs w:val="24"/>
        </w:rPr>
        <w:t>8</w:t>
      </w:r>
      <w:r w:rsidR="00EE0AD0" w:rsidRPr="00E10880">
        <w:rPr>
          <w:rFonts w:eastAsia="標楷體" w:hint="eastAsia"/>
          <w:kern w:val="2"/>
          <w:sz w:val="28"/>
          <w:szCs w:val="24"/>
        </w:rPr>
        <w:t>,</w:t>
      </w:r>
      <w:r w:rsidR="005A1807">
        <w:rPr>
          <w:rFonts w:eastAsia="標楷體" w:hint="eastAsia"/>
          <w:kern w:val="2"/>
          <w:sz w:val="28"/>
          <w:szCs w:val="24"/>
        </w:rPr>
        <w:t>129</w:t>
      </w:r>
      <w:r w:rsidR="00372FD3" w:rsidRPr="00E10880">
        <w:rPr>
          <w:rFonts w:eastAsia="標楷體" w:hint="eastAsia"/>
          <w:kern w:val="2"/>
          <w:sz w:val="28"/>
          <w:szCs w:val="24"/>
        </w:rPr>
        <w:t>人，較</w:t>
      </w:r>
      <w:r w:rsidR="009143A7" w:rsidRPr="00E10880">
        <w:rPr>
          <w:rFonts w:eastAsia="標楷體" w:hint="eastAsia"/>
          <w:kern w:val="2"/>
          <w:sz w:val="28"/>
          <w:szCs w:val="24"/>
        </w:rPr>
        <w:t>1</w:t>
      </w:r>
      <w:r w:rsidR="005A1807">
        <w:rPr>
          <w:rFonts w:eastAsia="標楷體" w:hint="eastAsia"/>
          <w:kern w:val="2"/>
          <w:sz w:val="28"/>
          <w:szCs w:val="24"/>
        </w:rPr>
        <w:t>10</w:t>
      </w:r>
      <w:r w:rsidR="009143A7" w:rsidRPr="00E10880">
        <w:rPr>
          <w:rFonts w:eastAsia="標楷體" w:hint="eastAsia"/>
          <w:kern w:val="2"/>
          <w:sz w:val="28"/>
          <w:szCs w:val="24"/>
        </w:rPr>
        <w:t>年</w:t>
      </w:r>
      <w:r w:rsidR="00FA01AE" w:rsidRPr="00E10880">
        <w:rPr>
          <w:rFonts w:eastAsia="標楷體" w:hint="eastAsia"/>
          <w:kern w:val="2"/>
          <w:sz w:val="28"/>
          <w:szCs w:val="24"/>
        </w:rPr>
        <w:t>增加</w:t>
      </w:r>
      <w:r w:rsidR="005A1807">
        <w:rPr>
          <w:rFonts w:eastAsia="標楷體" w:hint="eastAsia"/>
          <w:kern w:val="2"/>
          <w:sz w:val="28"/>
          <w:szCs w:val="24"/>
        </w:rPr>
        <w:t>2</w:t>
      </w:r>
      <w:r w:rsidR="009B62AC" w:rsidRPr="00E10880">
        <w:rPr>
          <w:rFonts w:eastAsia="標楷體" w:hint="eastAsia"/>
          <w:kern w:val="2"/>
          <w:sz w:val="28"/>
          <w:szCs w:val="24"/>
        </w:rPr>
        <w:t>萬</w:t>
      </w:r>
      <w:r w:rsidR="005A1807">
        <w:rPr>
          <w:rFonts w:eastAsia="標楷體" w:hint="eastAsia"/>
          <w:kern w:val="2"/>
          <w:sz w:val="28"/>
          <w:szCs w:val="24"/>
        </w:rPr>
        <w:t>3</w:t>
      </w:r>
      <w:r w:rsidR="00EE0AD0" w:rsidRPr="00E10880">
        <w:rPr>
          <w:rFonts w:eastAsia="標楷體" w:hint="eastAsia"/>
          <w:kern w:val="2"/>
          <w:sz w:val="28"/>
          <w:szCs w:val="24"/>
        </w:rPr>
        <w:t>,</w:t>
      </w:r>
      <w:r w:rsidR="005A1807">
        <w:rPr>
          <w:rFonts w:eastAsia="標楷體" w:hint="eastAsia"/>
          <w:kern w:val="2"/>
          <w:sz w:val="28"/>
          <w:szCs w:val="24"/>
        </w:rPr>
        <w:t>672</w:t>
      </w:r>
      <w:r w:rsidR="00372FD3" w:rsidRPr="00E10880">
        <w:rPr>
          <w:rFonts w:eastAsia="標楷體" w:hint="eastAsia"/>
          <w:kern w:val="2"/>
          <w:sz w:val="28"/>
          <w:szCs w:val="24"/>
        </w:rPr>
        <w:t>人</w:t>
      </w:r>
      <w:r w:rsidR="005A1807">
        <w:rPr>
          <w:rFonts w:eastAsia="標楷體" w:hint="eastAsia"/>
          <w:kern w:val="2"/>
          <w:sz w:val="28"/>
          <w:szCs w:val="24"/>
        </w:rPr>
        <w:t>（</w:t>
      </w:r>
      <w:r w:rsidR="00FA01AE" w:rsidRPr="00E10880">
        <w:rPr>
          <w:rFonts w:eastAsia="標楷體" w:hint="eastAsia"/>
          <w:kern w:val="2"/>
          <w:sz w:val="28"/>
          <w:szCs w:val="24"/>
        </w:rPr>
        <w:t>+</w:t>
      </w:r>
      <w:r w:rsidR="005A1807">
        <w:rPr>
          <w:rFonts w:eastAsia="標楷體" w:hint="eastAsia"/>
          <w:kern w:val="2"/>
          <w:sz w:val="28"/>
          <w:szCs w:val="24"/>
        </w:rPr>
        <w:t>1</w:t>
      </w:r>
      <w:r w:rsidR="00B308A7">
        <w:rPr>
          <w:rFonts w:eastAsia="標楷體" w:hint="eastAsia"/>
          <w:kern w:val="2"/>
          <w:sz w:val="28"/>
          <w:szCs w:val="24"/>
        </w:rPr>
        <w:t>2</w:t>
      </w:r>
      <w:r w:rsidR="0049011E" w:rsidRPr="00E10880">
        <w:rPr>
          <w:rFonts w:eastAsia="標楷體"/>
          <w:kern w:val="2"/>
          <w:sz w:val="28"/>
          <w:szCs w:val="24"/>
        </w:rPr>
        <w:t>.</w:t>
      </w:r>
      <w:r w:rsidR="00B308A7">
        <w:rPr>
          <w:rFonts w:eastAsia="標楷體" w:hint="eastAsia"/>
          <w:kern w:val="2"/>
          <w:sz w:val="28"/>
          <w:szCs w:val="24"/>
        </w:rPr>
        <w:t>83</w:t>
      </w:r>
      <w:r w:rsidR="009143A7" w:rsidRPr="00E10880">
        <w:rPr>
          <w:rFonts w:eastAsia="標楷體" w:hint="eastAsia"/>
          <w:kern w:val="2"/>
          <w:sz w:val="28"/>
          <w:szCs w:val="24"/>
        </w:rPr>
        <w:t>%</w:t>
      </w:r>
      <w:r w:rsidR="005A1807">
        <w:rPr>
          <w:rFonts w:eastAsia="標楷體" w:hint="eastAsia"/>
          <w:kern w:val="2"/>
          <w:sz w:val="28"/>
          <w:szCs w:val="24"/>
        </w:rPr>
        <w:t>）</w:t>
      </w:r>
      <w:r w:rsidR="00920FF6" w:rsidRPr="00E10880">
        <w:rPr>
          <w:rFonts w:eastAsia="標楷體" w:hint="eastAsia"/>
          <w:kern w:val="2"/>
          <w:sz w:val="28"/>
          <w:szCs w:val="24"/>
        </w:rPr>
        <w:t>，</w:t>
      </w:r>
      <w:r w:rsidR="00947E3B" w:rsidRPr="00E10880">
        <w:rPr>
          <w:rFonts w:eastAsia="標楷體" w:hint="eastAsia"/>
          <w:bCs/>
          <w:sz w:val="28"/>
          <w:szCs w:val="28"/>
        </w:rPr>
        <w:t>其中</w:t>
      </w:r>
      <w:r w:rsidR="0031510A" w:rsidRPr="00E10880">
        <w:rPr>
          <w:rFonts w:eastAsia="標楷體" w:hint="eastAsia"/>
          <w:kern w:val="2"/>
          <w:sz w:val="28"/>
          <w:szCs w:val="24"/>
        </w:rPr>
        <w:t>6</w:t>
      </w:r>
      <w:r w:rsidR="00947E3B" w:rsidRPr="00E10880">
        <w:rPr>
          <w:rFonts w:eastAsia="標楷體"/>
          <w:kern w:val="2"/>
          <w:sz w:val="28"/>
          <w:szCs w:val="24"/>
        </w:rPr>
        <w:t>5</w:t>
      </w:r>
      <w:r w:rsidR="0031510A" w:rsidRPr="00E10880">
        <w:rPr>
          <w:rFonts w:eastAsia="標楷體" w:hint="eastAsia"/>
          <w:kern w:val="2"/>
          <w:sz w:val="28"/>
          <w:szCs w:val="24"/>
        </w:rPr>
        <w:t>歲以上死亡人數</w:t>
      </w:r>
      <w:r w:rsidR="0031510A" w:rsidRPr="00E10880">
        <w:rPr>
          <w:rFonts w:eastAsia="標楷體" w:hint="eastAsia"/>
          <w:kern w:val="2"/>
          <w:sz w:val="28"/>
          <w:szCs w:val="24"/>
        </w:rPr>
        <w:t>1</w:t>
      </w:r>
      <w:r w:rsidR="00D71D63">
        <w:rPr>
          <w:rFonts w:eastAsia="標楷體" w:hint="eastAsia"/>
          <w:kern w:val="2"/>
          <w:sz w:val="28"/>
          <w:szCs w:val="24"/>
        </w:rPr>
        <w:t>5</w:t>
      </w:r>
      <w:r w:rsidR="0031510A" w:rsidRPr="00E10880">
        <w:rPr>
          <w:rFonts w:eastAsia="標楷體" w:hint="eastAsia"/>
          <w:kern w:val="2"/>
          <w:sz w:val="28"/>
          <w:szCs w:val="24"/>
        </w:rPr>
        <w:t>萬</w:t>
      </w:r>
      <w:r w:rsidR="00D71D63">
        <w:rPr>
          <w:rFonts w:eastAsia="標楷體" w:hint="eastAsia"/>
          <w:kern w:val="2"/>
          <w:sz w:val="28"/>
          <w:szCs w:val="24"/>
        </w:rPr>
        <w:t>8</w:t>
      </w:r>
      <w:r w:rsidR="0031510A" w:rsidRPr="00E10880">
        <w:rPr>
          <w:rFonts w:eastAsia="標楷體" w:hint="eastAsia"/>
          <w:kern w:val="2"/>
          <w:sz w:val="28"/>
          <w:szCs w:val="24"/>
        </w:rPr>
        <w:t>,</w:t>
      </w:r>
      <w:r w:rsidR="00D71D63">
        <w:rPr>
          <w:rFonts w:eastAsia="標楷體" w:hint="eastAsia"/>
          <w:kern w:val="2"/>
          <w:sz w:val="28"/>
          <w:szCs w:val="24"/>
        </w:rPr>
        <w:t>737</w:t>
      </w:r>
      <w:r w:rsidR="00E1208A" w:rsidRPr="00E10880">
        <w:rPr>
          <w:rFonts w:eastAsia="標楷體" w:hint="eastAsia"/>
          <w:kern w:val="2"/>
          <w:sz w:val="28"/>
          <w:szCs w:val="24"/>
        </w:rPr>
        <w:t>人</w:t>
      </w:r>
      <w:r w:rsidR="00D71D63">
        <w:rPr>
          <w:rFonts w:eastAsia="標楷體" w:hint="eastAsia"/>
          <w:kern w:val="2"/>
          <w:sz w:val="28"/>
          <w:szCs w:val="24"/>
        </w:rPr>
        <w:t>（</w:t>
      </w:r>
      <w:r w:rsidR="00E1208A" w:rsidRPr="00E10880">
        <w:rPr>
          <w:rFonts w:eastAsia="標楷體" w:hint="eastAsia"/>
          <w:kern w:val="2"/>
          <w:sz w:val="28"/>
          <w:szCs w:val="24"/>
        </w:rPr>
        <w:t>占</w:t>
      </w:r>
      <w:r w:rsidR="00D71D63">
        <w:rPr>
          <w:rFonts w:eastAsia="標楷體" w:hint="eastAsia"/>
          <w:kern w:val="2"/>
          <w:sz w:val="28"/>
          <w:szCs w:val="24"/>
        </w:rPr>
        <w:t>76</w:t>
      </w:r>
      <w:r w:rsidR="00947E3B" w:rsidRPr="00E10880">
        <w:rPr>
          <w:rFonts w:eastAsia="標楷體"/>
          <w:kern w:val="2"/>
          <w:sz w:val="28"/>
          <w:szCs w:val="24"/>
        </w:rPr>
        <w:t>.</w:t>
      </w:r>
      <w:r w:rsidR="00D71D63">
        <w:rPr>
          <w:rFonts w:eastAsia="標楷體" w:hint="eastAsia"/>
          <w:kern w:val="2"/>
          <w:sz w:val="28"/>
          <w:szCs w:val="24"/>
        </w:rPr>
        <w:t>2</w:t>
      </w:r>
      <w:r w:rsidR="00BD212D">
        <w:rPr>
          <w:rFonts w:eastAsia="標楷體" w:hint="eastAsia"/>
          <w:kern w:val="2"/>
          <w:sz w:val="28"/>
          <w:szCs w:val="24"/>
        </w:rPr>
        <w:t>7</w:t>
      </w:r>
      <w:r w:rsidR="00E1208A" w:rsidRPr="00E10880">
        <w:rPr>
          <w:rFonts w:eastAsia="標楷體"/>
          <w:kern w:val="2"/>
          <w:sz w:val="28"/>
          <w:szCs w:val="24"/>
        </w:rPr>
        <w:t>%</w:t>
      </w:r>
      <w:r w:rsidR="00D71D63">
        <w:rPr>
          <w:rFonts w:eastAsia="標楷體"/>
          <w:kern w:val="2"/>
          <w:sz w:val="28"/>
          <w:szCs w:val="24"/>
        </w:rPr>
        <w:t>）</w:t>
      </w:r>
      <w:r w:rsidR="00C67C05" w:rsidRPr="00E10880">
        <w:rPr>
          <w:rFonts w:eastAsia="標楷體" w:hint="eastAsia"/>
          <w:kern w:val="2"/>
          <w:sz w:val="28"/>
          <w:szCs w:val="24"/>
        </w:rPr>
        <w:t>，</w:t>
      </w:r>
      <w:r w:rsidR="00E1208A" w:rsidRPr="00E10880">
        <w:rPr>
          <w:rFonts w:eastAsia="標楷體" w:hint="eastAsia"/>
          <w:kern w:val="2"/>
          <w:sz w:val="28"/>
          <w:szCs w:val="24"/>
        </w:rPr>
        <w:t>較</w:t>
      </w:r>
      <w:r w:rsidR="00E1208A" w:rsidRPr="00E10880">
        <w:rPr>
          <w:rFonts w:eastAsia="標楷體" w:hint="eastAsia"/>
          <w:kern w:val="2"/>
          <w:sz w:val="28"/>
          <w:szCs w:val="24"/>
        </w:rPr>
        <w:t>1</w:t>
      </w:r>
      <w:r w:rsidR="00D71D63">
        <w:rPr>
          <w:rFonts w:eastAsia="標楷體" w:hint="eastAsia"/>
          <w:kern w:val="2"/>
          <w:sz w:val="28"/>
          <w:szCs w:val="24"/>
        </w:rPr>
        <w:t>10</w:t>
      </w:r>
      <w:r w:rsidR="00E1208A" w:rsidRPr="00E10880">
        <w:rPr>
          <w:rFonts w:eastAsia="標楷體" w:hint="eastAsia"/>
          <w:kern w:val="2"/>
          <w:sz w:val="28"/>
          <w:szCs w:val="24"/>
        </w:rPr>
        <w:t>年增加</w:t>
      </w:r>
      <w:r w:rsidR="00D71D63">
        <w:rPr>
          <w:rFonts w:eastAsia="標楷體" w:hint="eastAsia"/>
          <w:kern w:val="2"/>
          <w:sz w:val="28"/>
          <w:szCs w:val="24"/>
        </w:rPr>
        <w:t>2</w:t>
      </w:r>
      <w:r w:rsidR="00E1208A" w:rsidRPr="00E10880">
        <w:rPr>
          <w:rFonts w:eastAsia="標楷體" w:hint="eastAsia"/>
          <w:kern w:val="2"/>
          <w:sz w:val="28"/>
          <w:szCs w:val="24"/>
        </w:rPr>
        <w:t>萬</w:t>
      </w:r>
      <w:r w:rsidR="00D71D63">
        <w:rPr>
          <w:rFonts w:eastAsia="標楷體" w:hint="eastAsia"/>
          <w:kern w:val="2"/>
          <w:sz w:val="28"/>
          <w:szCs w:val="24"/>
        </w:rPr>
        <w:t>1,</w:t>
      </w:r>
      <w:r w:rsidR="00D71D63">
        <w:rPr>
          <w:rFonts w:eastAsia="標楷體"/>
          <w:kern w:val="2"/>
          <w:sz w:val="28"/>
          <w:szCs w:val="24"/>
        </w:rPr>
        <w:t>483</w:t>
      </w:r>
      <w:r w:rsidR="00E1208A" w:rsidRPr="00E10880">
        <w:rPr>
          <w:rFonts w:eastAsia="標楷體" w:hint="eastAsia"/>
          <w:kern w:val="2"/>
          <w:sz w:val="28"/>
          <w:szCs w:val="24"/>
        </w:rPr>
        <w:t>人</w:t>
      </w:r>
      <w:r w:rsidR="00D71D63">
        <w:rPr>
          <w:rFonts w:eastAsia="標楷體" w:hint="eastAsia"/>
          <w:kern w:val="2"/>
          <w:sz w:val="28"/>
          <w:szCs w:val="24"/>
        </w:rPr>
        <w:t>（</w:t>
      </w:r>
      <w:r w:rsidR="00E1208A" w:rsidRPr="00E10880">
        <w:rPr>
          <w:rFonts w:eastAsia="標楷體"/>
          <w:kern w:val="2"/>
          <w:sz w:val="28"/>
          <w:szCs w:val="24"/>
        </w:rPr>
        <w:t>+</w:t>
      </w:r>
      <w:r w:rsidR="00D71D63">
        <w:rPr>
          <w:rFonts w:eastAsia="標楷體"/>
          <w:kern w:val="2"/>
          <w:sz w:val="28"/>
          <w:szCs w:val="24"/>
        </w:rPr>
        <w:t>15</w:t>
      </w:r>
      <w:r w:rsidR="00E1208A" w:rsidRPr="00E10880">
        <w:rPr>
          <w:rFonts w:eastAsia="標楷體"/>
          <w:kern w:val="2"/>
          <w:sz w:val="28"/>
          <w:szCs w:val="24"/>
        </w:rPr>
        <w:t>.</w:t>
      </w:r>
      <w:r w:rsidR="00D71D63">
        <w:rPr>
          <w:rFonts w:eastAsia="標楷體"/>
          <w:kern w:val="2"/>
          <w:sz w:val="28"/>
          <w:szCs w:val="24"/>
        </w:rPr>
        <w:t>65</w:t>
      </w:r>
      <w:r w:rsidR="00E1208A" w:rsidRPr="00E10880">
        <w:rPr>
          <w:rFonts w:eastAsia="標楷體"/>
          <w:kern w:val="2"/>
          <w:sz w:val="28"/>
          <w:szCs w:val="24"/>
        </w:rPr>
        <w:t>%</w:t>
      </w:r>
      <w:r w:rsidR="00D71D63">
        <w:rPr>
          <w:rFonts w:eastAsia="標楷體"/>
          <w:kern w:val="2"/>
          <w:sz w:val="28"/>
          <w:szCs w:val="24"/>
        </w:rPr>
        <w:t>）</w:t>
      </w:r>
      <w:r w:rsidR="007B4883" w:rsidRPr="00E10880">
        <w:rPr>
          <w:rFonts w:eastAsia="標楷體" w:hint="eastAsia"/>
          <w:kern w:val="2"/>
          <w:sz w:val="28"/>
          <w:szCs w:val="24"/>
        </w:rPr>
        <w:t>；</w:t>
      </w:r>
      <w:r w:rsidR="00FB0BC6" w:rsidRPr="00E10880">
        <w:rPr>
          <w:rFonts w:eastAsia="標楷體" w:hint="eastAsia"/>
          <w:kern w:val="2"/>
          <w:sz w:val="28"/>
          <w:szCs w:val="24"/>
        </w:rPr>
        <w:t>另</w:t>
      </w:r>
      <w:r w:rsidR="00CD363D" w:rsidRPr="00E10880">
        <w:rPr>
          <w:rFonts w:eastAsia="標楷體" w:hint="eastAsia"/>
          <w:kern w:val="2"/>
          <w:sz w:val="28"/>
          <w:szCs w:val="24"/>
        </w:rPr>
        <w:t>依據衛生福利部統計，</w:t>
      </w:r>
      <w:r w:rsidR="00CD363D" w:rsidRPr="00E10880">
        <w:rPr>
          <w:rFonts w:eastAsia="標楷體" w:hint="eastAsia"/>
          <w:kern w:val="2"/>
          <w:sz w:val="28"/>
          <w:szCs w:val="24"/>
        </w:rPr>
        <w:t>11</w:t>
      </w:r>
      <w:r w:rsidR="00683C20">
        <w:rPr>
          <w:rFonts w:eastAsia="標楷體" w:hint="eastAsia"/>
          <w:kern w:val="2"/>
          <w:sz w:val="28"/>
          <w:szCs w:val="24"/>
        </w:rPr>
        <w:t>1</w:t>
      </w:r>
      <w:r w:rsidR="00CD363D" w:rsidRPr="00E10880">
        <w:rPr>
          <w:rFonts w:eastAsia="標楷體" w:hint="eastAsia"/>
          <w:kern w:val="2"/>
          <w:sz w:val="28"/>
          <w:szCs w:val="24"/>
        </w:rPr>
        <w:t>年因</w:t>
      </w:r>
      <w:r w:rsidR="00CD363D" w:rsidRPr="00E10880">
        <w:rPr>
          <w:rFonts w:eastAsia="標楷體" w:hint="eastAsia"/>
          <w:kern w:val="2"/>
          <w:sz w:val="28"/>
          <w:szCs w:val="24"/>
        </w:rPr>
        <w:t>COVID-19</w:t>
      </w:r>
      <w:proofErr w:type="gramStart"/>
      <w:r w:rsidR="00CD363D" w:rsidRPr="00E10880">
        <w:rPr>
          <w:rFonts w:eastAsia="標楷體" w:hint="eastAsia"/>
          <w:kern w:val="2"/>
          <w:sz w:val="28"/>
          <w:szCs w:val="24"/>
        </w:rPr>
        <w:t>疫</w:t>
      </w:r>
      <w:proofErr w:type="gramEnd"/>
      <w:r w:rsidR="00CD363D" w:rsidRPr="00E10880">
        <w:rPr>
          <w:rFonts w:eastAsia="標楷體" w:hint="eastAsia"/>
          <w:kern w:val="2"/>
          <w:sz w:val="28"/>
          <w:szCs w:val="24"/>
        </w:rPr>
        <w:t>情死亡</w:t>
      </w:r>
      <w:r w:rsidR="00382055">
        <w:rPr>
          <w:rFonts w:eastAsia="標楷體" w:hint="eastAsia"/>
          <w:kern w:val="2"/>
          <w:sz w:val="28"/>
          <w:szCs w:val="24"/>
        </w:rPr>
        <w:t>為</w:t>
      </w:r>
      <w:r w:rsidR="00683C20">
        <w:rPr>
          <w:rFonts w:eastAsia="標楷體"/>
          <w:kern w:val="2"/>
          <w:sz w:val="28"/>
          <w:szCs w:val="24"/>
        </w:rPr>
        <w:t>1</w:t>
      </w:r>
      <w:r w:rsidR="00382055" w:rsidRPr="00E10880">
        <w:rPr>
          <w:rFonts w:eastAsia="標楷體" w:hint="eastAsia"/>
          <w:kern w:val="2"/>
          <w:sz w:val="28"/>
          <w:szCs w:val="24"/>
        </w:rPr>
        <w:t>萬</w:t>
      </w:r>
      <w:r w:rsidR="00683C20">
        <w:rPr>
          <w:rFonts w:eastAsia="標楷體"/>
          <w:kern w:val="2"/>
          <w:sz w:val="28"/>
          <w:szCs w:val="24"/>
        </w:rPr>
        <w:t>4,667</w:t>
      </w:r>
      <w:r w:rsidR="00CD363D" w:rsidRPr="00E10880">
        <w:rPr>
          <w:rFonts w:eastAsia="標楷體" w:hint="eastAsia"/>
          <w:kern w:val="2"/>
          <w:sz w:val="28"/>
          <w:szCs w:val="24"/>
        </w:rPr>
        <w:t>人，</w:t>
      </w:r>
      <w:r w:rsidR="00FB0BC6" w:rsidRPr="00E10880">
        <w:rPr>
          <w:rFonts w:eastAsia="標楷體" w:hint="eastAsia"/>
          <w:kern w:val="2"/>
          <w:sz w:val="28"/>
          <w:szCs w:val="24"/>
        </w:rPr>
        <w:t>有</w:t>
      </w:r>
      <w:r w:rsidR="000E550E">
        <w:rPr>
          <w:rFonts w:eastAsia="標楷體" w:hint="eastAsia"/>
          <w:kern w:val="2"/>
          <w:sz w:val="28"/>
          <w:szCs w:val="24"/>
        </w:rPr>
        <w:t>8</w:t>
      </w:r>
      <w:r w:rsidR="000E550E">
        <w:rPr>
          <w:rFonts w:eastAsia="標楷體"/>
          <w:kern w:val="2"/>
          <w:sz w:val="28"/>
          <w:szCs w:val="24"/>
        </w:rPr>
        <w:t>6.3</w:t>
      </w:r>
      <w:r w:rsidR="00FB0BC6" w:rsidRPr="00E10880">
        <w:rPr>
          <w:rFonts w:eastAsia="標楷體" w:hint="eastAsia"/>
          <w:kern w:val="2"/>
          <w:sz w:val="28"/>
          <w:szCs w:val="24"/>
        </w:rPr>
        <w:t>%</w:t>
      </w:r>
      <w:r w:rsidR="00FB0BC6" w:rsidRPr="00E10880">
        <w:rPr>
          <w:rFonts w:eastAsia="標楷體" w:hint="eastAsia"/>
          <w:kern w:val="2"/>
          <w:sz w:val="28"/>
          <w:szCs w:val="24"/>
        </w:rPr>
        <w:t>為</w:t>
      </w:r>
      <w:r w:rsidR="00CD363D" w:rsidRPr="00E10880">
        <w:rPr>
          <w:rFonts w:eastAsia="標楷體" w:hint="eastAsia"/>
          <w:kern w:val="2"/>
          <w:sz w:val="28"/>
          <w:szCs w:val="24"/>
        </w:rPr>
        <w:t>65</w:t>
      </w:r>
      <w:r w:rsidR="00CD363D" w:rsidRPr="00E10880">
        <w:rPr>
          <w:rFonts w:eastAsia="標楷體" w:hint="eastAsia"/>
          <w:kern w:val="2"/>
          <w:sz w:val="28"/>
          <w:szCs w:val="24"/>
        </w:rPr>
        <w:t>歲以上</w:t>
      </w:r>
      <w:r w:rsidR="00FB0BC6" w:rsidRPr="00E10880">
        <w:rPr>
          <w:rFonts w:eastAsia="標楷體" w:hint="eastAsia"/>
          <w:kern w:val="2"/>
          <w:sz w:val="28"/>
          <w:szCs w:val="24"/>
        </w:rPr>
        <w:t>長者</w:t>
      </w:r>
      <w:r w:rsidR="007B4883" w:rsidRPr="00E10880">
        <w:rPr>
          <w:rFonts w:eastAsia="標楷體" w:hint="eastAsia"/>
          <w:sz w:val="28"/>
          <w:szCs w:val="24"/>
        </w:rPr>
        <w:t>。</w:t>
      </w:r>
    </w:p>
    <w:p w14:paraId="58F0C22A" w14:textId="73F77E11" w:rsidR="00FB6EE6" w:rsidRPr="00E10880" w:rsidRDefault="008D76E6" w:rsidP="006A2AA6">
      <w:pPr>
        <w:pStyle w:val="aa"/>
        <w:adjustRightInd/>
        <w:snapToGrid w:val="0"/>
        <w:spacing w:afterLines="50" w:after="120" w:line="480" w:lineRule="exact"/>
        <w:ind w:firstLineChars="200" w:firstLine="56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E10880">
        <w:rPr>
          <w:rFonts w:eastAsia="標楷體" w:hint="eastAsia"/>
          <w:sz w:val="28"/>
          <w:szCs w:val="24"/>
        </w:rPr>
        <w:t>11</w:t>
      </w:r>
      <w:r w:rsidR="000E550E">
        <w:rPr>
          <w:rFonts w:eastAsia="標楷體"/>
          <w:sz w:val="28"/>
          <w:szCs w:val="24"/>
        </w:rPr>
        <w:t>1</w:t>
      </w:r>
      <w:r w:rsidRPr="00E10880">
        <w:rPr>
          <w:rFonts w:eastAsia="標楷體" w:hint="eastAsia"/>
          <w:sz w:val="28"/>
          <w:szCs w:val="24"/>
        </w:rPr>
        <w:t>年</w:t>
      </w:r>
      <w:r w:rsidR="00043CD4" w:rsidRPr="00E10880">
        <w:rPr>
          <w:rFonts w:eastAsia="標楷體" w:hint="eastAsia"/>
          <w:kern w:val="2"/>
          <w:sz w:val="28"/>
          <w:szCs w:val="24"/>
        </w:rPr>
        <w:t>粗死亡率為</w:t>
      </w:r>
      <w:r w:rsidR="000E550E">
        <w:rPr>
          <w:rFonts w:eastAsia="標楷體"/>
          <w:kern w:val="2"/>
          <w:sz w:val="28"/>
          <w:szCs w:val="24"/>
        </w:rPr>
        <w:t>8</w:t>
      </w:r>
      <w:r w:rsidR="00740E92" w:rsidRPr="00E10880">
        <w:rPr>
          <w:rFonts w:eastAsia="標楷體" w:hint="eastAsia"/>
          <w:kern w:val="2"/>
          <w:sz w:val="28"/>
          <w:szCs w:val="24"/>
        </w:rPr>
        <w:t>.</w:t>
      </w:r>
      <w:r w:rsidR="000E550E">
        <w:rPr>
          <w:rFonts w:eastAsia="標楷體"/>
          <w:kern w:val="2"/>
          <w:sz w:val="28"/>
          <w:szCs w:val="24"/>
        </w:rPr>
        <w:t>92</w:t>
      </w:r>
      <w:r w:rsidR="00043CD4" w:rsidRPr="00E10880">
        <w:rPr>
          <w:rFonts w:eastAsia="標楷體"/>
          <w:kern w:val="2"/>
          <w:sz w:val="28"/>
          <w:szCs w:val="24"/>
        </w:rPr>
        <w:t>‰</w:t>
      </w:r>
      <w:r w:rsidR="00043CD4" w:rsidRPr="00E10880">
        <w:rPr>
          <w:rFonts w:eastAsia="標楷體" w:hint="eastAsia"/>
          <w:kern w:val="2"/>
          <w:sz w:val="28"/>
          <w:szCs w:val="24"/>
        </w:rPr>
        <w:t>，較</w:t>
      </w:r>
      <w:r w:rsidR="009143A7" w:rsidRPr="00E10880">
        <w:rPr>
          <w:rFonts w:eastAsia="標楷體" w:hint="eastAsia"/>
          <w:kern w:val="2"/>
          <w:sz w:val="28"/>
          <w:szCs w:val="24"/>
        </w:rPr>
        <w:t>1</w:t>
      </w:r>
      <w:r w:rsidR="000E550E">
        <w:rPr>
          <w:rFonts w:eastAsia="標楷體"/>
          <w:kern w:val="2"/>
          <w:sz w:val="28"/>
          <w:szCs w:val="24"/>
        </w:rPr>
        <w:t>10</w:t>
      </w:r>
      <w:r w:rsidR="00043CD4" w:rsidRPr="00E10880">
        <w:rPr>
          <w:rFonts w:eastAsia="標楷體" w:hint="eastAsia"/>
          <w:kern w:val="2"/>
          <w:sz w:val="28"/>
          <w:szCs w:val="24"/>
        </w:rPr>
        <w:t>年</w:t>
      </w:r>
      <w:r w:rsidR="00F84C8B" w:rsidRPr="00E10880">
        <w:rPr>
          <w:rFonts w:eastAsia="標楷體" w:hint="eastAsia"/>
          <w:kern w:val="2"/>
          <w:sz w:val="28"/>
          <w:szCs w:val="24"/>
        </w:rPr>
        <w:t>增加</w:t>
      </w:r>
      <w:r w:rsidR="000E550E">
        <w:rPr>
          <w:rFonts w:eastAsia="標楷體"/>
          <w:kern w:val="2"/>
          <w:sz w:val="28"/>
          <w:szCs w:val="24"/>
        </w:rPr>
        <w:t>1</w:t>
      </w:r>
      <w:r w:rsidR="00EE0AD0" w:rsidRPr="00E10880">
        <w:rPr>
          <w:rFonts w:eastAsia="標楷體" w:hint="eastAsia"/>
          <w:kern w:val="2"/>
          <w:sz w:val="28"/>
          <w:szCs w:val="24"/>
        </w:rPr>
        <w:t>.</w:t>
      </w:r>
      <w:r w:rsidR="000E550E">
        <w:rPr>
          <w:rFonts w:eastAsia="標楷體"/>
          <w:kern w:val="2"/>
          <w:sz w:val="28"/>
          <w:szCs w:val="24"/>
        </w:rPr>
        <w:t>06</w:t>
      </w:r>
      <w:r w:rsidR="00043CD4" w:rsidRPr="00E10880">
        <w:rPr>
          <w:rFonts w:eastAsia="標楷體" w:hint="eastAsia"/>
          <w:kern w:val="2"/>
          <w:sz w:val="28"/>
          <w:szCs w:val="24"/>
        </w:rPr>
        <w:t>個千分點</w:t>
      </w:r>
      <w:r w:rsidR="002301B1" w:rsidRPr="00E10880">
        <w:rPr>
          <w:rFonts w:eastAsia="標楷體" w:hint="eastAsia"/>
          <w:kern w:val="2"/>
          <w:sz w:val="28"/>
          <w:szCs w:val="24"/>
        </w:rPr>
        <w:t>。</w:t>
      </w:r>
      <w:r w:rsidR="00517CA1" w:rsidRPr="00E10880">
        <w:rPr>
          <w:rFonts w:eastAsia="標楷體" w:hint="eastAsia"/>
          <w:kern w:val="2"/>
          <w:sz w:val="28"/>
          <w:szCs w:val="24"/>
        </w:rPr>
        <w:t>觀察歷年死亡人口較上年增加者，以</w:t>
      </w:r>
      <w:r w:rsidR="00517CA1" w:rsidRPr="00E10880">
        <w:rPr>
          <w:rFonts w:eastAsia="標楷體" w:hint="eastAsia"/>
          <w:kern w:val="2"/>
          <w:sz w:val="28"/>
          <w:szCs w:val="24"/>
        </w:rPr>
        <w:t>94</w:t>
      </w:r>
      <w:r w:rsidR="00517CA1" w:rsidRPr="00E10880">
        <w:rPr>
          <w:rFonts w:eastAsia="標楷體" w:hint="eastAsia"/>
          <w:kern w:val="2"/>
          <w:sz w:val="28"/>
          <w:szCs w:val="24"/>
        </w:rPr>
        <w:t>年、</w:t>
      </w:r>
      <w:r w:rsidR="00517CA1" w:rsidRPr="00E10880">
        <w:rPr>
          <w:rFonts w:eastAsia="標楷體" w:hint="eastAsia"/>
          <w:kern w:val="2"/>
          <w:sz w:val="28"/>
          <w:szCs w:val="24"/>
        </w:rPr>
        <w:t>100</w:t>
      </w:r>
      <w:r w:rsidR="00517CA1" w:rsidRPr="00E10880">
        <w:rPr>
          <w:rFonts w:eastAsia="標楷體" w:hint="eastAsia"/>
          <w:kern w:val="2"/>
          <w:sz w:val="28"/>
          <w:szCs w:val="24"/>
        </w:rPr>
        <w:t>年、</w:t>
      </w:r>
      <w:r w:rsidR="00517CA1" w:rsidRPr="00E10880">
        <w:rPr>
          <w:rFonts w:eastAsia="標楷體" w:hint="eastAsia"/>
          <w:kern w:val="2"/>
          <w:sz w:val="28"/>
          <w:szCs w:val="24"/>
        </w:rPr>
        <w:t>103</w:t>
      </w:r>
      <w:r w:rsidR="00517CA1" w:rsidRPr="00E10880">
        <w:rPr>
          <w:rFonts w:eastAsia="標楷體" w:hint="eastAsia"/>
          <w:kern w:val="2"/>
          <w:sz w:val="28"/>
          <w:szCs w:val="24"/>
        </w:rPr>
        <w:t>年</w:t>
      </w:r>
      <w:r w:rsidR="0063344D" w:rsidRPr="00E10880">
        <w:rPr>
          <w:rFonts w:eastAsia="標楷體" w:hint="eastAsia"/>
          <w:kern w:val="2"/>
          <w:sz w:val="28"/>
          <w:szCs w:val="24"/>
        </w:rPr>
        <w:t>、</w:t>
      </w:r>
      <w:r w:rsidR="00517CA1" w:rsidRPr="00E10880">
        <w:rPr>
          <w:rFonts w:eastAsia="標楷體" w:hint="eastAsia"/>
          <w:kern w:val="2"/>
          <w:sz w:val="28"/>
          <w:szCs w:val="24"/>
        </w:rPr>
        <w:t>105</w:t>
      </w:r>
      <w:r w:rsidR="00517CA1" w:rsidRPr="00E10880">
        <w:rPr>
          <w:rFonts w:eastAsia="標楷體" w:hint="eastAsia"/>
          <w:kern w:val="2"/>
          <w:sz w:val="28"/>
          <w:szCs w:val="24"/>
        </w:rPr>
        <w:t>年</w:t>
      </w:r>
      <w:r w:rsidR="00D00FE0">
        <w:rPr>
          <w:rFonts w:eastAsia="標楷體" w:hint="eastAsia"/>
          <w:kern w:val="2"/>
          <w:sz w:val="28"/>
          <w:szCs w:val="24"/>
        </w:rPr>
        <w:t>、</w:t>
      </w:r>
      <w:r w:rsidR="0063344D" w:rsidRPr="00E10880">
        <w:rPr>
          <w:rFonts w:eastAsia="標楷體" w:hint="eastAsia"/>
          <w:kern w:val="2"/>
          <w:sz w:val="28"/>
          <w:szCs w:val="24"/>
        </w:rPr>
        <w:t>110</w:t>
      </w:r>
      <w:r w:rsidR="0063344D" w:rsidRPr="00E10880">
        <w:rPr>
          <w:rFonts w:eastAsia="標楷體" w:hint="eastAsia"/>
          <w:kern w:val="2"/>
          <w:sz w:val="28"/>
          <w:szCs w:val="24"/>
        </w:rPr>
        <w:t>年</w:t>
      </w:r>
      <w:r w:rsidR="00D00FE0">
        <w:rPr>
          <w:rFonts w:eastAsia="標楷體" w:hint="eastAsia"/>
          <w:kern w:val="2"/>
          <w:sz w:val="28"/>
          <w:szCs w:val="24"/>
        </w:rPr>
        <w:t>及</w:t>
      </w:r>
      <w:r w:rsidR="00D00FE0">
        <w:rPr>
          <w:rFonts w:eastAsia="標楷體" w:hint="eastAsia"/>
          <w:kern w:val="2"/>
          <w:sz w:val="28"/>
          <w:szCs w:val="24"/>
        </w:rPr>
        <w:t>111</w:t>
      </w:r>
      <w:r w:rsidR="00D00FE0">
        <w:rPr>
          <w:rFonts w:eastAsia="標楷體" w:hint="eastAsia"/>
          <w:kern w:val="2"/>
          <w:sz w:val="28"/>
          <w:szCs w:val="24"/>
        </w:rPr>
        <w:t>年</w:t>
      </w:r>
      <w:r w:rsidR="00517CA1" w:rsidRPr="00E10880">
        <w:rPr>
          <w:rFonts w:eastAsia="標楷體" w:hint="eastAsia"/>
          <w:kern w:val="2"/>
          <w:sz w:val="28"/>
          <w:szCs w:val="24"/>
        </w:rPr>
        <w:t>達</w:t>
      </w:r>
      <w:r w:rsidR="00517CA1" w:rsidRPr="00E10880">
        <w:rPr>
          <w:rFonts w:eastAsia="標楷體" w:hint="eastAsia"/>
          <w:kern w:val="2"/>
          <w:sz w:val="28"/>
          <w:szCs w:val="24"/>
        </w:rPr>
        <w:t>5,000</w:t>
      </w:r>
      <w:r w:rsidR="00517CA1" w:rsidRPr="00E10880">
        <w:rPr>
          <w:rFonts w:eastAsia="標楷體" w:hint="eastAsia"/>
          <w:kern w:val="2"/>
          <w:sz w:val="28"/>
          <w:szCs w:val="24"/>
        </w:rPr>
        <w:t>人</w:t>
      </w:r>
      <w:r w:rsidR="001C4F95" w:rsidRPr="00E10880">
        <w:rPr>
          <w:rFonts w:eastAsia="標楷體" w:hint="eastAsia"/>
          <w:kern w:val="2"/>
          <w:sz w:val="28"/>
          <w:szCs w:val="24"/>
        </w:rPr>
        <w:t>以上</w:t>
      </w:r>
      <w:r w:rsidR="00517CA1" w:rsidRPr="00E10880">
        <w:rPr>
          <w:rFonts w:eastAsia="標楷體" w:hint="eastAsia"/>
          <w:kern w:val="2"/>
          <w:sz w:val="28"/>
          <w:szCs w:val="24"/>
        </w:rPr>
        <w:t>較多</w:t>
      </w:r>
      <w:r w:rsidR="00326FE7" w:rsidRPr="00E10880">
        <w:rPr>
          <w:rFonts w:eastAsia="標楷體" w:hint="eastAsia"/>
          <w:kern w:val="2"/>
          <w:sz w:val="28"/>
          <w:szCs w:val="24"/>
        </w:rPr>
        <w:t>，</w:t>
      </w:r>
      <w:r w:rsidR="00326FE7" w:rsidRPr="00BD212D">
        <w:rPr>
          <w:rFonts w:eastAsia="標楷體" w:hint="eastAsia"/>
          <w:kern w:val="2"/>
          <w:sz w:val="28"/>
          <w:szCs w:val="24"/>
        </w:rPr>
        <w:t>而死亡人數、年增率及粗死亡率</w:t>
      </w:r>
      <w:r w:rsidR="002834D3" w:rsidRPr="00BD212D">
        <w:rPr>
          <w:rFonts w:eastAsia="標楷體" w:hint="eastAsia"/>
          <w:kern w:val="2"/>
          <w:sz w:val="28"/>
          <w:szCs w:val="24"/>
        </w:rPr>
        <w:t>除</w:t>
      </w:r>
      <w:r w:rsidR="002834D3" w:rsidRPr="00BD212D">
        <w:rPr>
          <w:rFonts w:eastAsia="標楷體"/>
          <w:kern w:val="2"/>
          <w:sz w:val="28"/>
          <w:szCs w:val="24"/>
        </w:rPr>
        <w:t>95</w:t>
      </w:r>
      <w:r w:rsidR="002834D3" w:rsidRPr="00BD212D">
        <w:rPr>
          <w:rFonts w:eastAsia="標楷體" w:hint="eastAsia"/>
          <w:kern w:val="2"/>
          <w:sz w:val="28"/>
          <w:szCs w:val="24"/>
        </w:rPr>
        <w:t>年、</w:t>
      </w:r>
      <w:r w:rsidR="002834D3" w:rsidRPr="00BD212D">
        <w:rPr>
          <w:rFonts w:eastAsia="標楷體" w:hint="eastAsia"/>
          <w:kern w:val="2"/>
          <w:sz w:val="28"/>
          <w:szCs w:val="24"/>
        </w:rPr>
        <w:t>9</w:t>
      </w:r>
      <w:r w:rsidR="002834D3" w:rsidRPr="00BD212D">
        <w:rPr>
          <w:rFonts w:eastAsia="標楷體"/>
          <w:kern w:val="2"/>
          <w:sz w:val="28"/>
          <w:szCs w:val="24"/>
        </w:rPr>
        <w:t>8</w:t>
      </w:r>
      <w:r w:rsidR="002834D3" w:rsidRPr="00BD212D">
        <w:rPr>
          <w:rFonts w:eastAsia="標楷體" w:hint="eastAsia"/>
          <w:kern w:val="2"/>
          <w:sz w:val="28"/>
          <w:szCs w:val="24"/>
        </w:rPr>
        <w:t>年、</w:t>
      </w:r>
      <w:r w:rsidR="002834D3" w:rsidRPr="00BD212D">
        <w:rPr>
          <w:rFonts w:eastAsia="標楷體" w:hint="eastAsia"/>
          <w:kern w:val="2"/>
          <w:sz w:val="28"/>
          <w:szCs w:val="24"/>
        </w:rPr>
        <w:t>1</w:t>
      </w:r>
      <w:r w:rsidR="002834D3" w:rsidRPr="00BD212D">
        <w:rPr>
          <w:rFonts w:eastAsia="標楷體"/>
          <w:kern w:val="2"/>
          <w:sz w:val="28"/>
          <w:szCs w:val="24"/>
        </w:rPr>
        <w:t>06</w:t>
      </w:r>
      <w:r w:rsidR="002834D3" w:rsidRPr="00BD212D">
        <w:rPr>
          <w:rFonts w:eastAsia="標楷體" w:hint="eastAsia"/>
          <w:kern w:val="2"/>
          <w:sz w:val="28"/>
          <w:szCs w:val="24"/>
        </w:rPr>
        <w:t>年、</w:t>
      </w:r>
      <w:r w:rsidR="002834D3" w:rsidRPr="00BD212D">
        <w:rPr>
          <w:rFonts w:eastAsia="標楷體" w:hint="eastAsia"/>
          <w:kern w:val="2"/>
          <w:sz w:val="28"/>
          <w:szCs w:val="24"/>
        </w:rPr>
        <w:t>1</w:t>
      </w:r>
      <w:r w:rsidR="002834D3" w:rsidRPr="00BD212D">
        <w:rPr>
          <w:rFonts w:eastAsia="標楷體"/>
          <w:kern w:val="2"/>
          <w:sz w:val="28"/>
          <w:szCs w:val="24"/>
        </w:rPr>
        <w:t>09</w:t>
      </w:r>
      <w:r w:rsidR="002834D3" w:rsidRPr="00BD212D">
        <w:rPr>
          <w:rFonts w:eastAsia="標楷體" w:hint="eastAsia"/>
          <w:kern w:val="2"/>
          <w:sz w:val="28"/>
          <w:szCs w:val="24"/>
        </w:rPr>
        <w:t>年較上年減少外，其餘各年大致呈現上升趨勢</w:t>
      </w:r>
      <w:r w:rsidR="00921D39" w:rsidRPr="00BD212D">
        <w:rPr>
          <w:rFonts w:eastAsia="標楷體" w:hint="eastAsia"/>
          <w:kern w:val="2"/>
          <w:sz w:val="28"/>
          <w:szCs w:val="24"/>
        </w:rPr>
        <w:t>。</w:t>
      </w:r>
      <w:r w:rsidR="00F64E3A" w:rsidRPr="00E10880">
        <w:rPr>
          <w:rFonts w:eastAsia="標楷體" w:hint="eastAsia"/>
          <w:kern w:val="2"/>
          <w:sz w:val="28"/>
          <w:szCs w:val="24"/>
        </w:rPr>
        <w:t>另外，衛生福利部</w:t>
      </w:r>
      <w:r w:rsidR="00393760" w:rsidRPr="00E10880">
        <w:rPr>
          <w:rFonts w:eastAsia="標楷體" w:hint="eastAsia"/>
          <w:kern w:val="2"/>
          <w:sz w:val="28"/>
          <w:szCs w:val="24"/>
        </w:rPr>
        <w:t>將粗死亡率</w:t>
      </w:r>
      <w:r w:rsidR="00921D39" w:rsidRPr="00E10880">
        <w:rPr>
          <w:rFonts w:eastAsia="標楷體" w:hint="eastAsia"/>
          <w:kern w:val="2"/>
          <w:sz w:val="28"/>
          <w:szCs w:val="24"/>
        </w:rPr>
        <w:t>以</w:t>
      </w:r>
      <w:r w:rsidR="00140313" w:rsidRPr="00E10880">
        <w:rPr>
          <w:rFonts w:eastAsia="標楷體" w:hint="eastAsia"/>
          <w:kern w:val="2"/>
          <w:sz w:val="28"/>
          <w:szCs w:val="24"/>
        </w:rPr>
        <w:t>世界衛生組織</w:t>
      </w:r>
      <w:r w:rsidR="00D71D63">
        <w:rPr>
          <w:rFonts w:eastAsia="標楷體" w:hint="eastAsia"/>
          <w:kern w:val="2"/>
          <w:sz w:val="28"/>
          <w:szCs w:val="24"/>
        </w:rPr>
        <w:t>（</w:t>
      </w:r>
      <w:r w:rsidR="00921D39" w:rsidRPr="00E10880">
        <w:rPr>
          <w:rFonts w:eastAsia="標楷體" w:hint="eastAsia"/>
          <w:kern w:val="2"/>
          <w:sz w:val="28"/>
          <w:szCs w:val="24"/>
        </w:rPr>
        <w:t>WHO</w:t>
      </w:r>
      <w:r w:rsidR="00D71D63">
        <w:rPr>
          <w:rFonts w:eastAsia="標楷體" w:hint="eastAsia"/>
          <w:kern w:val="2"/>
          <w:sz w:val="28"/>
          <w:szCs w:val="24"/>
        </w:rPr>
        <w:t>）</w:t>
      </w:r>
      <w:r w:rsidR="00921D39" w:rsidRPr="00E10880">
        <w:rPr>
          <w:rFonts w:eastAsia="標楷體" w:hint="eastAsia"/>
          <w:kern w:val="2"/>
          <w:sz w:val="28"/>
          <w:szCs w:val="24"/>
        </w:rPr>
        <w:t>西元</w:t>
      </w:r>
      <w:r w:rsidR="00921D39" w:rsidRPr="00E10880">
        <w:rPr>
          <w:rFonts w:eastAsia="標楷體" w:hint="eastAsia"/>
          <w:kern w:val="2"/>
          <w:sz w:val="28"/>
          <w:szCs w:val="24"/>
        </w:rPr>
        <w:t>2000</w:t>
      </w:r>
      <w:r w:rsidR="00921D39" w:rsidRPr="00E10880">
        <w:rPr>
          <w:rFonts w:eastAsia="標楷體" w:hint="eastAsia"/>
          <w:kern w:val="2"/>
          <w:sz w:val="28"/>
          <w:szCs w:val="24"/>
        </w:rPr>
        <w:t>年世界標準人口年齡結構</w:t>
      </w:r>
      <w:r w:rsidR="00393760" w:rsidRPr="00E10880">
        <w:rPr>
          <w:rFonts w:eastAsia="標楷體" w:hint="eastAsia"/>
          <w:kern w:val="2"/>
          <w:sz w:val="28"/>
          <w:szCs w:val="24"/>
        </w:rPr>
        <w:t>調整</w:t>
      </w:r>
      <w:r w:rsidR="00921D39" w:rsidRPr="00E10880">
        <w:rPr>
          <w:rFonts w:eastAsia="標楷體" w:hint="eastAsia"/>
          <w:kern w:val="2"/>
          <w:sz w:val="28"/>
          <w:szCs w:val="24"/>
        </w:rPr>
        <w:t>計算，</w:t>
      </w:r>
      <w:r w:rsidR="00F64E3A" w:rsidRPr="00E10880">
        <w:rPr>
          <w:rFonts w:eastAsia="標楷體" w:hint="eastAsia"/>
          <w:kern w:val="2"/>
          <w:sz w:val="28"/>
          <w:szCs w:val="24"/>
        </w:rPr>
        <w:t>我國</w:t>
      </w:r>
      <w:r w:rsidR="00921D39" w:rsidRPr="00E10880">
        <w:rPr>
          <w:rFonts w:eastAsia="標楷體" w:hint="eastAsia"/>
          <w:kern w:val="2"/>
          <w:sz w:val="28"/>
          <w:szCs w:val="24"/>
        </w:rPr>
        <w:t>1</w:t>
      </w:r>
      <w:r w:rsidR="00CB162E" w:rsidRPr="00E10880">
        <w:rPr>
          <w:rFonts w:eastAsia="標楷體" w:hint="eastAsia"/>
          <w:kern w:val="2"/>
          <w:sz w:val="28"/>
          <w:szCs w:val="24"/>
        </w:rPr>
        <w:t>1</w:t>
      </w:r>
      <w:r w:rsidR="00345BE8">
        <w:rPr>
          <w:rFonts w:eastAsia="標楷體" w:hint="eastAsia"/>
          <w:kern w:val="2"/>
          <w:sz w:val="28"/>
          <w:szCs w:val="24"/>
        </w:rPr>
        <w:t>1</w:t>
      </w:r>
      <w:r w:rsidR="00921D39" w:rsidRPr="00E10880">
        <w:rPr>
          <w:rFonts w:eastAsia="標楷體" w:hint="eastAsia"/>
          <w:kern w:val="2"/>
          <w:sz w:val="28"/>
          <w:szCs w:val="24"/>
        </w:rPr>
        <w:t>年標準化死亡率為每十萬人口</w:t>
      </w:r>
      <w:bookmarkStart w:id="1" w:name="_Hlk75530593"/>
      <w:r w:rsidR="00345BE8">
        <w:rPr>
          <w:rFonts w:eastAsia="標楷體" w:hint="eastAsia"/>
          <w:kern w:val="2"/>
          <w:sz w:val="28"/>
          <w:szCs w:val="24"/>
        </w:rPr>
        <w:t>443.9</w:t>
      </w:r>
      <w:r w:rsidR="00921D39" w:rsidRPr="00E10880">
        <w:rPr>
          <w:rFonts w:eastAsia="標楷體" w:hint="eastAsia"/>
          <w:kern w:val="2"/>
          <w:sz w:val="28"/>
          <w:szCs w:val="24"/>
        </w:rPr>
        <w:t>人，較</w:t>
      </w:r>
      <w:r w:rsidR="006D24D1" w:rsidRPr="00E10880">
        <w:rPr>
          <w:rFonts w:eastAsia="標楷體" w:hint="eastAsia"/>
          <w:kern w:val="2"/>
          <w:sz w:val="28"/>
          <w:szCs w:val="24"/>
        </w:rPr>
        <w:t>1</w:t>
      </w:r>
      <w:r w:rsidR="00345BE8">
        <w:rPr>
          <w:rFonts w:eastAsia="標楷體" w:hint="eastAsia"/>
          <w:kern w:val="2"/>
          <w:sz w:val="28"/>
          <w:szCs w:val="24"/>
        </w:rPr>
        <w:t>10</w:t>
      </w:r>
      <w:r w:rsidR="00921D39" w:rsidRPr="00E10880">
        <w:rPr>
          <w:rFonts w:eastAsia="標楷體" w:hint="eastAsia"/>
          <w:kern w:val="2"/>
          <w:sz w:val="28"/>
          <w:szCs w:val="24"/>
        </w:rPr>
        <w:t>年</w:t>
      </w:r>
      <w:r w:rsidR="00CB162E" w:rsidRPr="00E10880">
        <w:rPr>
          <w:rFonts w:eastAsia="標楷體" w:hint="eastAsia"/>
          <w:kern w:val="2"/>
          <w:sz w:val="28"/>
          <w:szCs w:val="24"/>
        </w:rPr>
        <w:t>增加</w:t>
      </w:r>
      <w:r w:rsidR="00345BE8">
        <w:rPr>
          <w:rFonts w:eastAsia="標楷體" w:hint="eastAsia"/>
          <w:kern w:val="2"/>
          <w:sz w:val="28"/>
          <w:szCs w:val="24"/>
        </w:rPr>
        <w:t>9</w:t>
      </w:r>
      <w:r w:rsidR="00CB162E" w:rsidRPr="00E10880">
        <w:rPr>
          <w:rFonts w:eastAsia="標楷體" w:hint="eastAsia"/>
          <w:kern w:val="2"/>
          <w:sz w:val="28"/>
          <w:szCs w:val="24"/>
        </w:rPr>
        <w:t>.</w:t>
      </w:r>
      <w:r w:rsidR="00345BE8">
        <w:rPr>
          <w:rFonts w:eastAsia="標楷體" w:hint="eastAsia"/>
          <w:kern w:val="2"/>
          <w:sz w:val="28"/>
          <w:szCs w:val="24"/>
        </w:rPr>
        <w:t>5</w:t>
      </w:r>
      <w:r w:rsidR="00921D39" w:rsidRPr="00E10880">
        <w:rPr>
          <w:rFonts w:eastAsia="標楷體" w:hint="eastAsia"/>
          <w:kern w:val="2"/>
          <w:sz w:val="28"/>
          <w:szCs w:val="24"/>
        </w:rPr>
        <w:t>%</w:t>
      </w:r>
      <w:bookmarkEnd w:id="1"/>
      <w:r w:rsidR="00521F1A" w:rsidRPr="00E10880">
        <w:rPr>
          <w:rFonts w:eastAsia="標楷體" w:hint="eastAsia"/>
          <w:kern w:val="2"/>
          <w:sz w:val="28"/>
          <w:szCs w:val="24"/>
        </w:rPr>
        <w:t>。</w:t>
      </w:r>
      <w:r w:rsidR="009278DE" w:rsidRPr="00E10880">
        <w:rPr>
          <w:rFonts w:eastAsia="標楷體" w:hint="eastAsia"/>
          <w:kern w:val="2"/>
          <w:sz w:val="28"/>
          <w:szCs w:val="24"/>
        </w:rPr>
        <w:t>我國</w:t>
      </w:r>
      <w:r w:rsidR="00FF2247" w:rsidRPr="00E10880">
        <w:rPr>
          <w:rFonts w:eastAsia="標楷體" w:hint="eastAsia"/>
          <w:kern w:val="2"/>
          <w:sz w:val="28"/>
          <w:szCs w:val="24"/>
        </w:rPr>
        <w:t>標準化死亡率</w:t>
      </w:r>
      <w:r w:rsidR="002E5C34" w:rsidRPr="00E10880">
        <w:rPr>
          <w:rFonts w:eastAsia="標楷體" w:hint="eastAsia"/>
          <w:kern w:val="2"/>
          <w:sz w:val="28"/>
          <w:szCs w:val="24"/>
        </w:rPr>
        <w:t>除</w:t>
      </w:r>
      <w:r w:rsidR="002E5C34" w:rsidRPr="00E10880">
        <w:rPr>
          <w:rFonts w:eastAsia="標楷體" w:hint="eastAsia"/>
          <w:kern w:val="2"/>
          <w:sz w:val="28"/>
          <w:szCs w:val="24"/>
        </w:rPr>
        <w:t>94</w:t>
      </w:r>
      <w:r w:rsidR="002E5C34" w:rsidRPr="00E10880">
        <w:rPr>
          <w:rFonts w:eastAsia="標楷體" w:hint="eastAsia"/>
          <w:kern w:val="2"/>
          <w:sz w:val="28"/>
          <w:szCs w:val="24"/>
        </w:rPr>
        <w:t>年、</w:t>
      </w:r>
      <w:r w:rsidR="002E5C34" w:rsidRPr="00E10880">
        <w:rPr>
          <w:rFonts w:eastAsia="標楷體" w:hint="eastAsia"/>
          <w:kern w:val="2"/>
          <w:sz w:val="28"/>
          <w:szCs w:val="24"/>
        </w:rPr>
        <w:t>100</w:t>
      </w:r>
      <w:r w:rsidR="002E5C34" w:rsidRPr="00E10880">
        <w:rPr>
          <w:rFonts w:eastAsia="標楷體" w:hint="eastAsia"/>
          <w:kern w:val="2"/>
          <w:sz w:val="28"/>
          <w:szCs w:val="24"/>
        </w:rPr>
        <w:t>年、</w:t>
      </w:r>
      <w:r w:rsidR="002E5C34" w:rsidRPr="00E10880">
        <w:rPr>
          <w:rFonts w:eastAsia="標楷體" w:hint="eastAsia"/>
          <w:kern w:val="2"/>
          <w:sz w:val="28"/>
          <w:szCs w:val="24"/>
        </w:rPr>
        <w:t>103</w:t>
      </w:r>
      <w:r w:rsidR="002E5C34" w:rsidRPr="00E10880">
        <w:rPr>
          <w:rFonts w:eastAsia="標楷體" w:hint="eastAsia"/>
          <w:kern w:val="2"/>
          <w:sz w:val="28"/>
          <w:szCs w:val="24"/>
        </w:rPr>
        <w:t>年</w:t>
      </w:r>
      <w:r w:rsidR="00CB162E" w:rsidRPr="00E10880">
        <w:rPr>
          <w:rFonts w:eastAsia="標楷體" w:hint="eastAsia"/>
          <w:kern w:val="2"/>
          <w:sz w:val="28"/>
          <w:szCs w:val="24"/>
        </w:rPr>
        <w:t>、</w:t>
      </w:r>
      <w:r w:rsidR="00CB162E" w:rsidRPr="00E10880">
        <w:rPr>
          <w:rFonts w:eastAsia="標楷體" w:hint="eastAsia"/>
          <w:kern w:val="2"/>
          <w:sz w:val="28"/>
          <w:szCs w:val="24"/>
        </w:rPr>
        <w:t>105</w:t>
      </w:r>
      <w:r w:rsidR="00CB162E" w:rsidRPr="00E10880">
        <w:rPr>
          <w:rFonts w:eastAsia="標楷體" w:hint="eastAsia"/>
          <w:kern w:val="2"/>
          <w:sz w:val="28"/>
          <w:szCs w:val="24"/>
        </w:rPr>
        <w:t>年</w:t>
      </w:r>
      <w:r w:rsidR="00345BE8">
        <w:rPr>
          <w:rFonts w:eastAsia="標楷體" w:hint="eastAsia"/>
          <w:kern w:val="2"/>
          <w:sz w:val="28"/>
          <w:szCs w:val="24"/>
        </w:rPr>
        <w:t>、</w:t>
      </w:r>
      <w:r w:rsidR="002E5C34" w:rsidRPr="00E10880">
        <w:rPr>
          <w:rFonts w:eastAsia="標楷體" w:hint="eastAsia"/>
          <w:kern w:val="2"/>
          <w:sz w:val="28"/>
          <w:szCs w:val="24"/>
        </w:rPr>
        <w:t>1</w:t>
      </w:r>
      <w:r w:rsidR="00CB162E" w:rsidRPr="00E10880">
        <w:rPr>
          <w:rFonts w:eastAsia="標楷體" w:hint="eastAsia"/>
          <w:kern w:val="2"/>
          <w:sz w:val="28"/>
          <w:szCs w:val="24"/>
        </w:rPr>
        <w:t>10</w:t>
      </w:r>
      <w:r w:rsidR="002E5C34" w:rsidRPr="00E10880">
        <w:rPr>
          <w:rFonts w:eastAsia="標楷體" w:hint="eastAsia"/>
          <w:kern w:val="2"/>
          <w:sz w:val="28"/>
          <w:szCs w:val="24"/>
        </w:rPr>
        <w:t>年</w:t>
      </w:r>
      <w:r w:rsidR="00345BE8">
        <w:rPr>
          <w:rFonts w:eastAsia="標楷體" w:hint="eastAsia"/>
          <w:kern w:val="2"/>
          <w:sz w:val="28"/>
          <w:szCs w:val="24"/>
        </w:rPr>
        <w:t>及</w:t>
      </w:r>
      <w:r w:rsidR="00345BE8">
        <w:rPr>
          <w:rFonts w:eastAsia="標楷體" w:hint="eastAsia"/>
          <w:kern w:val="2"/>
          <w:sz w:val="28"/>
          <w:szCs w:val="24"/>
        </w:rPr>
        <w:t>111</w:t>
      </w:r>
      <w:r w:rsidR="00345BE8">
        <w:rPr>
          <w:rFonts w:eastAsia="標楷體" w:hint="eastAsia"/>
          <w:kern w:val="2"/>
          <w:sz w:val="28"/>
          <w:szCs w:val="24"/>
        </w:rPr>
        <w:lastRenderedPageBreak/>
        <w:t>年</w:t>
      </w:r>
      <w:r w:rsidR="00CD432F" w:rsidRPr="00E10880">
        <w:rPr>
          <w:rFonts w:eastAsia="標楷體" w:hint="eastAsia"/>
          <w:kern w:val="2"/>
          <w:sz w:val="28"/>
          <w:szCs w:val="24"/>
        </w:rPr>
        <w:t>較上年</w:t>
      </w:r>
      <w:r w:rsidR="00FF2247" w:rsidRPr="00E10880">
        <w:rPr>
          <w:rFonts w:eastAsia="標楷體" w:hint="eastAsia"/>
          <w:kern w:val="2"/>
          <w:sz w:val="28"/>
          <w:szCs w:val="24"/>
        </w:rPr>
        <w:t>增加</w:t>
      </w:r>
      <w:r w:rsidR="002E5C34" w:rsidRPr="00E10880">
        <w:rPr>
          <w:rFonts w:eastAsia="標楷體" w:hint="eastAsia"/>
          <w:kern w:val="2"/>
          <w:sz w:val="28"/>
          <w:szCs w:val="24"/>
        </w:rPr>
        <w:t>外，</w:t>
      </w:r>
      <w:r w:rsidR="00FF2247" w:rsidRPr="00E10880">
        <w:rPr>
          <w:rFonts w:eastAsia="標楷體" w:hint="eastAsia"/>
          <w:kern w:val="2"/>
          <w:sz w:val="28"/>
          <w:szCs w:val="24"/>
        </w:rPr>
        <w:t>其餘各年大致呈現下降</w:t>
      </w:r>
      <w:r w:rsidR="00CC5425" w:rsidRPr="00E10880">
        <w:rPr>
          <w:rFonts w:eastAsia="標楷體" w:hint="eastAsia"/>
          <w:kern w:val="2"/>
          <w:sz w:val="28"/>
          <w:szCs w:val="24"/>
        </w:rPr>
        <w:t>趨勢</w:t>
      </w:r>
      <w:r w:rsidR="00DE3581" w:rsidRPr="00E10880">
        <w:rPr>
          <w:rFonts w:eastAsia="標楷體" w:hint="eastAsia"/>
          <w:bCs/>
          <w:sz w:val="28"/>
          <w:szCs w:val="24"/>
        </w:rPr>
        <w:t>（詳表</w:t>
      </w:r>
      <w:r w:rsidR="00DE3581" w:rsidRPr="00E10880">
        <w:rPr>
          <w:rFonts w:eastAsia="標楷體" w:hint="eastAsia"/>
          <w:bCs/>
          <w:sz w:val="28"/>
          <w:szCs w:val="24"/>
        </w:rPr>
        <w:t>1</w:t>
      </w:r>
      <w:r w:rsidR="00DE3581" w:rsidRPr="00E10880">
        <w:rPr>
          <w:rFonts w:eastAsia="標楷體" w:hint="eastAsia"/>
          <w:bCs/>
          <w:sz w:val="28"/>
          <w:szCs w:val="24"/>
        </w:rPr>
        <w:t>、表</w:t>
      </w:r>
      <w:r w:rsidR="00DE3581" w:rsidRPr="00E10880">
        <w:rPr>
          <w:rFonts w:eastAsia="標楷體" w:hint="eastAsia"/>
          <w:bCs/>
          <w:sz w:val="28"/>
          <w:szCs w:val="24"/>
        </w:rPr>
        <w:t>2</w:t>
      </w:r>
      <w:r w:rsidR="00DE3581" w:rsidRPr="00E10880">
        <w:rPr>
          <w:rFonts w:eastAsia="標楷體" w:hint="eastAsia"/>
          <w:bCs/>
          <w:sz w:val="28"/>
          <w:szCs w:val="24"/>
        </w:rPr>
        <w:t>）</w:t>
      </w:r>
      <w:r w:rsidR="006D24D1" w:rsidRPr="00E10880">
        <w:rPr>
          <w:rFonts w:eastAsia="標楷體" w:hint="eastAsia"/>
          <w:bCs/>
          <w:sz w:val="28"/>
          <w:szCs w:val="24"/>
        </w:rPr>
        <w:t>。就死亡人口屬性</w:t>
      </w:r>
      <w:r w:rsidR="002301B1" w:rsidRPr="00E10880">
        <w:rPr>
          <w:rFonts w:eastAsia="標楷體" w:hint="eastAsia"/>
          <w:bCs/>
          <w:sz w:val="28"/>
          <w:szCs w:val="24"/>
        </w:rPr>
        <w:t>觀察：</w:t>
      </w:r>
    </w:p>
    <w:p w14:paraId="2755B594" w14:textId="0E551B02" w:rsidR="006D24D1" w:rsidRPr="00E10880" w:rsidRDefault="00474571" w:rsidP="00543745">
      <w:pPr>
        <w:pStyle w:val="ae"/>
        <w:numPr>
          <w:ilvl w:val="0"/>
          <w:numId w:val="31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sz w:val="28"/>
          <w:szCs w:val="24"/>
        </w:rPr>
      </w:pPr>
      <w:r w:rsidRPr="00E10880">
        <w:rPr>
          <w:rFonts w:eastAsia="標楷體" w:hint="eastAsia"/>
          <w:b/>
          <w:bCs/>
          <w:sz w:val="28"/>
          <w:szCs w:val="24"/>
        </w:rPr>
        <w:t>性別</w:t>
      </w:r>
    </w:p>
    <w:p w14:paraId="1E23ACF5" w14:textId="0BA16987" w:rsidR="00555D66" w:rsidRPr="00357211" w:rsidRDefault="006D24D1" w:rsidP="002951CD">
      <w:pPr>
        <w:pStyle w:val="20"/>
        <w:spacing w:line="480" w:lineRule="exact"/>
        <w:ind w:leftChars="236" w:left="566" w:firstLineChars="200" w:firstLine="560"/>
        <w:jc w:val="both"/>
        <w:rPr>
          <w:rFonts w:eastAsia="標楷體"/>
          <w:kern w:val="2"/>
          <w:sz w:val="28"/>
          <w:szCs w:val="24"/>
        </w:rPr>
      </w:pPr>
      <w:r w:rsidRPr="00E10880">
        <w:rPr>
          <w:rFonts w:eastAsia="標楷體" w:hint="eastAsia"/>
          <w:sz w:val="28"/>
          <w:szCs w:val="24"/>
        </w:rPr>
        <w:t>1</w:t>
      </w:r>
      <w:r w:rsidR="001520CA" w:rsidRPr="00E10880">
        <w:rPr>
          <w:rFonts w:eastAsia="標楷體" w:hint="eastAsia"/>
          <w:sz w:val="28"/>
          <w:szCs w:val="24"/>
        </w:rPr>
        <w:t>1</w:t>
      </w:r>
      <w:r w:rsidR="00786B43">
        <w:rPr>
          <w:rFonts w:eastAsia="標楷體" w:hint="eastAsia"/>
          <w:sz w:val="28"/>
          <w:szCs w:val="24"/>
        </w:rPr>
        <w:t>1</w:t>
      </w:r>
      <w:r w:rsidR="009F3419" w:rsidRPr="00E10880">
        <w:rPr>
          <w:rFonts w:eastAsia="標楷體" w:hint="eastAsia"/>
          <w:sz w:val="28"/>
          <w:szCs w:val="24"/>
        </w:rPr>
        <w:t>年男性死亡人數</w:t>
      </w:r>
      <w:r w:rsidR="009F3419" w:rsidRPr="00E10880">
        <w:rPr>
          <w:rFonts w:eastAsia="標楷體" w:hint="eastAsia"/>
          <w:sz w:val="28"/>
          <w:szCs w:val="24"/>
        </w:rPr>
        <w:t>1</w:t>
      </w:r>
      <w:r w:rsidR="00786B43">
        <w:rPr>
          <w:rFonts w:eastAsia="標楷體" w:hint="eastAsia"/>
          <w:sz w:val="28"/>
          <w:szCs w:val="24"/>
        </w:rPr>
        <w:t>2</w:t>
      </w:r>
      <w:r w:rsidR="002301B1" w:rsidRPr="00E10880">
        <w:rPr>
          <w:rFonts w:eastAsia="標楷體" w:hint="eastAsia"/>
          <w:sz w:val="28"/>
          <w:szCs w:val="24"/>
        </w:rPr>
        <w:t>萬</w:t>
      </w:r>
      <w:r w:rsidR="001520CA" w:rsidRPr="00E10880">
        <w:rPr>
          <w:rFonts w:eastAsia="標楷體" w:hint="eastAsia"/>
          <w:sz w:val="28"/>
          <w:szCs w:val="24"/>
        </w:rPr>
        <w:t>33</w:t>
      </w:r>
      <w:r w:rsidR="00786B43">
        <w:rPr>
          <w:rFonts w:eastAsia="標楷體" w:hint="eastAsia"/>
          <w:sz w:val="28"/>
          <w:szCs w:val="24"/>
        </w:rPr>
        <w:t>8</w:t>
      </w:r>
      <w:r w:rsidR="009F3419" w:rsidRPr="00E10880">
        <w:rPr>
          <w:rFonts w:eastAsia="標楷體" w:hint="eastAsia"/>
          <w:sz w:val="28"/>
          <w:szCs w:val="24"/>
        </w:rPr>
        <w:t>人</w:t>
      </w:r>
      <w:r w:rsidR="00D71D63">
        <w:rPr>
          <w:rFonts w:ascii="標楷體" w:eastAsia="標楷體" w:hAnsi="標楷體" w:hint="eastAsia"/>
          <w:sz w:val="28"/>
          <w:szCs w:val="24"/>
        </w:rPr>
        <w:t>（</w:t>
      </w:r>
      <w:r w:rsidR="009F3419" w:rsidRPr="00E10880">
        <w:rPr>
          <w:rFonts w:eastAsia="標楷體" w:hint="eastAsia"/>
          <w:sz w:val="28"/>
          <w:szCs w:val="24"/>
        </w:rPr>
        <w:t>占</w:t>
      </w:r>
      <w:r w:rsidR="009F3419" w:rsidRPr="00E10880">
        <w:rPr>
          <w:rFonts w:eastAsia="標楷體" w:hint="eastAsia"/>
          <w:sz w:val="28"/>
          <w:szCs w:val="24"/>
        </w:rPr>
        <w:t>5</w:t>
      </w:r>
      <w:r w:rsidR="00ED4526">
        <w:rPr>
          <w:rFonts w:eastAsia="標楷體" w:hint="eastAsia"/>
          <w:sz w:val="28"/>
          <w:szCs w:val="24"/>
        </w:rPr>
        <w:t>7</w:t>
      </w:r>
      <w:r w:rsidR="0049011E" w:rsidRPr="00E10880">
        <w:rPr>
          <w:rFonts w:eastAsia="標楷體"/>
          <w:sz w:val="28"/>
          <w:szCs w:val="24"/>
        </w:rPr>
        <w:t>.</w:t>
      </w:r>
      <w:r w:rsidR="00ED4526">
        <w:rPr>
          <w:rFonts w:eastAsia="標楷體" w:hint="eastAsia"/>
          <w:sz w:val="28"/>
          <w:szCs w:val="24"/>
        </w:rPr>
        <w:t>82</w:t>
      </w:r>
      <w:r w:rsidR="009F3419" w:rsidRPr="00E10880">
        <w:rPr>
          <w:rFonts w:eastAsia="標楷體" w:hint="eastAsia"/>
          <w:sz w:val="28"/>
          <w:szCs w:val="24"/>
        </w:rPr>
        <w:t>%</w:t>
      </w:r>
      <w:r w:rsidR="00D71D63">
        <w:rPr>
          <w:rFonts w:ascii="標楷體" w:eastAsia="標楷體" w:hAnsi="標楷體" w:hint="eastAsia"/>
          <w:sz w:val="28"/>
          <w:szCs w:val="24"/>
        </w:rPr>
        <w:t>）</w:t>
      </w:r>
      <w:r w:rsidR="009F3419" w:rsidRPr="00E10880">
        <w:rPr>
          <w:rFonts w:eastAsia="標楷體" w:hint="eastAsia"/>
          <w:sz w:val="28"/>
          <w:szCs w:val="24"/>
        </w:rPr>
        <w:t>，女性</w:t>
      </w:r>
      <w:r w:rsidR="00ED4526">
        <w:rPr>
          <w:rFonts w:eastAsia="標楷體" w:hint="eastAsia"/>
          <w:sz w:val="28"/>
          <w:szCs w:val="24"/>
        </w:rPr>
        <w:t>8</w:t>
      </w:r>
      <w:r w:rsidR="002301B1" w:rsidRPr="00E10880">
        <w:rPr>
          <w:rFonts w:eastAsia="標楷體" w:hint="eastAsia"/>
          <w:sz w:val="28"/>
          <w:szCs w:val="24"/>
        </w:rPr>
        <w:t>萬</w:t>
      </w:r>
      <w:r w:rsidR="001520CA" w:rsidRPr="00E10880">
        <w:rPr>
          <w:rFonts w:eastAsia="標楷體" w:hint="eastAsia"/>
          <w:sz w:val="28"/>
          <w:szCs w:val="24"/>
        </w:rPr>
        <w:t>7</w:t>
      </w:r>
      <w:r w:rsidR="00F47C7E" w:rsidRPr="00E10880">
        <w:rPr>
          <w:rFonts w:eastAsia="標楷體" w:hint="eastAsia"/>
          <w:sz w:val="28"/>
          <w:szCs w:val="24"/>
        </w:rPr>
        <w:t>,</w:t>
      </w:r>
      <w:r w:rsidR="00ED4526">
        <w:rPr>
          <w:rFonts w:eastAsia="標楷體" w:hint="eastAsia"/>
          <w:sz w:val="28"/>
          <w:szCs w:val="24"/>
        </w:rPr>
        <w:t>791</w:t>
      </w:r>
      <w:r w:rsidR="009F3419" w:rsidRPr="00E10880">
        <w:rPr>
          <w:rFonts w:eastAsia="標楷體" w:hint="eastAsia"/>
          <w:sz w:val="28"/>
          <w:szCs w:val="24"/>
        </w:rPr>
        <w:t>人</w:t>
      </w:r>
      <w:r w:rsidR="00D71D63">
        <w:rPr>
          <w:rFonts w:ascii="標楷體" w:eastAsia="標楷體" w:hAnsi="標楷體" w:hint="eastAsia"/>
          <w:sz w:val="28"/>
          <w:szCs w:val="24"/>
        </w:rPr>
        <w:t>（</w:t>
      </w:r>
      <w:r w:rsidR="009F3419" w:rsidRPr="00E10880">
        <w:rPr>
          <w:rFonts w:eastAsia="標楷體" w:hint="eastAsia"/>
          <w:sz w:val="28"/>
          <w:szCs w:val="24"/>
        </w:rPr>
        <w:t>占</w:t>
      </w:r>
      <w:r w:rsidR="009F3419" w:rsidRPr="00E10880">
        <w:rPr>
          <w:rFonts w:eastAsia="標楷體" w:hint="eastAsia"/>
          <w:sz w:val="28"/>
          <w:szCs w:val="24"/>
        </w:rPr>
        <w:t>4</w:t>
      </w:r>
      <w:r w:rsidR="00ED4526" w:rsidRPr="00357211">
        <w:rPr>
          <w:rFonts w:eastAsia="標楷體" w:hint="eastAsia"/>
          <w:kern w:val="2"/>
          <w:sz w:val="28"/>
          <w:szCs w:val="24"/>
        </w:rPr>
        <w:t>2</w:t>
      </w:r>
      <w:r w:rsidR="00917A7D" w:rsidRPr="00357211">
        <w:rPr>
          <w:rFonts w:eastAsia="標楷體"/>
          <w:kern w:val="2"/>
          <w:sz w:val="28"/>
          <w:szCs w:val="24"/>
        </w:rPr>
        <w:t>.</w:t>
      </w:r>
      <w:r w:rsidR="00ED4526" w:rsidRPr="00357211">
        <w:rPr>
          <w:rFonts w:eastAsia="標楷體" w:hint="eastAsia"/>
          <w:kern w:val="2"/>
          <w:sz w:val="28"/>
          <w:szCs w:val="24"/>
        </w:rPr>
        <w:t>18</w:t>
      </w:r>
      <w:r w:rsidR="009F3419" w:rsidRPr="00357211">
        <w:rPr>
          <w:rFonts w:eastAsia="標楷體" w:hint="eastAsia"/>
          <w:kern w:val="2"/>
          <w:sz w:val="28"/>
          <w:szCs w:val="24"/>
        </w:rPr>
        <w:t>%</w:t>
      </w:r>
      <w:r w:rsidR="00D71D63" w:rsidRPr="00357211">
        <w:rPr>
          <w:rFonts w:eastAsia="標楷體" w:hint="eastAsia"/>
          <w:kern w:val="2"/>
          <w:sz w:val="28"/>
          <w:szCs w:val="24"/>
        </w:rPr>
        <w:t>）</w:t>
      </w:r>
      <w:r w:rsidR="00C22199" w:rsidRPr="00357211">
        <w:rPr>
          <w:rFonts w:eastAsia="標楷體" w:hint="eastAsia"/>
          <w:kern w:val="2"/>
          <w:sz w:val="28"/>
          <w:szCs w:val="24"/>
        </w:rPr>
        <w:t>，與</w:t>
      </w:r>
      <w:r w:rsidR="000C7757" w:rsidRPr="00357211">
        <w:rPr>
          <w:rFonts w:eastAsia="標楷體" w:hint="eastAsia"/>
          <w:kern w:val="2"/>
          <w:sz w:val="28"/>
          <w:szCs w:val="24"/>
        </w:rPr>
        <w:t>1</w:t>
      </w:r>
      <w:r w:rsidR="00ED4526" w:rsidRPr="00357211">
        <w:rPr>
          <w:rFonts w:eastAsia="標楷體" w:hint="eastAsia"/>
          <w:kern w:val="2"/>
          <w:sz w:val="28"/>
          <w:szCs w:val="24"/>
        </w:rPr>
        <w:t>10</w:t>
      </w:r>
      <w:r w:rsidR="00C22199" w:rsidRPr="00357211">
        <w:rPr>
          <w:rFonts w:eastAsia="標楷體" w:hint="eastAsia"/>
          <w:kern w:val="2"/>
          <w:sz w:val="28"/>
          <w:szCs w:val="24"/>
        </w:rPr>
        <w:t>年比較，</w:t>
      </w:r>
      <w:r w:rsidR="00555D66" w:rsidRPr="00357211">
        <w:rPr>
          <w:rFonts w:eastAsia="標楷體" w:hint="eastAsia"/>
          <w:kern w:val="2"/>
          <w:sz w:val="28"/>
          <w:szCs w:val="24"/>
        </w:rPr>
        <w:t>男性</w:t>
      </w:r>
      <w:r w:rsidR="00EB2FC4" w:rsidRPr="00357211">
        <w:rPr>
          <w:rFonts w:eastAsia="標楷體" w:hint="eastAsia"/>
          <w:kern w:val="2"/>
          <w:sz w:val="28"/>
          <w:szCs w:val="24"/>
        </w:rPr>
        <w:t>增加</w:t>
      </w:r>
      <w:r w:rsidR="00ED4526" w:rsidRPr="00357211">
        <w:rPr>
          <w:rFonts w:eastAsia="標楷體" w:hint="eastAsia"/>
          <w:kern w:val="2"/>
          <w:sz w:val="28"/>
          <w:szCs w:val="24"/>
        </w:rPr>
        <w:t>1</w:t>
      </w:r>
      <w:r w:rsidR="00BF237E" w:rsidRPr="00357211">
        <w:rPr>
          <w:rFonts w:eastAsia="標楷體" w:hint="eastAsia"/>
          <w:kern w:val="2"/>
          <w:sz w:val="28"/>
          <w:szCs w:val="24"/>
        </w:rPr>
        <w:t>萬</w:t>
      </w:r>
      <w:r w:rsidR="00ED4526" w:rsidRPr="00357211">
        <w:rPr>
          <w:rFonts w:eastAsia="標楷體" w:hint="eastAsia"/>
          <w:kern w:val="2"/>
          <w:sz w:val="28"/>
          <w:szCs w:val="24"/>
        </w:rPr>
        <w:t>3</w:t>
      </w:r>
      <w:r w:rsidR="00F47C7E" w:rsidRPr="00357211">
        <w:rPr>
          <w:rFonts w:eastAsia="標楷體" w:hint="eastAsia"/>
          <w:kern w:val="2"/>
          <w:sz w:val="28"/>
          <w:szCs w:val="24"/>
        </w:rPr>
        <w:t>,</w:t>
      </w:r>
      <w:r w:rsidR="00ED4526" w:rsidRPr="00357211">
        <w:rPr>
          <w:rFonts w:eastAsia="標楷體" w:hint="eastAsia"/>
          <w:kern w:val="2"/>
          <w:sz w:val="28"/>
          <w:szCs w:val="24"/>
        </w:rPr>
        <w:t>005</w:t>
      </w:r>
      <w:r w:rsidR="00555D66" w:rsidRPr="00357211">
        <w:rPr>
          <w:rFonts w:eastAsia="標楷體" w:hint="eastAsia"/>
          <w:kern w:val="2"/>
          <w:sz w:val="28"/>
          <w:szCs w:val="24"/>
        </w:rPr>
        <w:t>人</w:t>
      </w:r>
      <w:r w:rsidR="00D71D63">
        <w:rPr>
          <w:rFonts w:eastAsia="標楷體" w:hint="eastAsia"/>
          <w:kern w:val="2"/>
          <w:sz w:val="28"/>
          <w:szCs w:val="24"/>
        </w:rPr>
        <w:t>（</w:t>
      </w:r>
      <w:r w:rsidR="00EB2FC4" w:rsidRPr="00E10880">
        <w:rPr>
          <w:rFonts w:eastAsia="標楷體" w:hint="eastAsia"/>
          <w:kern w:val="2"/>
          <w:sz w:val="28"/>
          <w:szCs w:val="24"/>
        </w:rPr>
        <w:t>+</w:t>
      </w:r>
      <w:r w:rsidR="0049052F">
        <w:rPr>
          <w:rFonts w:eastAsia="標楷體" w:hint="eastAsia"/>
          <w:kern w:val="2"/>
          <w:sz w:val="28"/>
          <w:szCs w:val="24"/>
        </w:rPr>
        <w:t>12</w:t>
      </w:r>
      <w:r w:rsidR="00F47C7E" w:rsidRPr="00E10880">
        <w:rPr>
          <w:rFonts w:eastAsia="標楷體" w:hint="eastAsia"/>
          <w:kern w:val="2"/>
          <w:sz w:val="28"/>
          <w:szCs w:val="24"/>
        </w:rPr>
        <w:t>.</w:t>
      </w:r>
      <w:r w:rsidR="0049052F">
        <w:rPr>
          <w:rFonts w:eastAsia="標楷體" w:hint="eastAsia"/>
          <w:kern w:val="2"/>
          <w:sz w:val="28"/>
          <w:szCs w:val="24"/>
        </w:rPr>
        <w:t>12</w:t>
      </w:r>
      <w:r w:rsidR="00555D66" w:rsidRPr="00E10880">
        <w:rPr>
          <w:rFonts w:eastAsia="標楷體" w:hint="eastAsia"/>
          <w:kern w:val="2"/>
          <w:sz w:val="28"/>
          <w:szCs w:val="24"/>
        </w:rPr>
        <w:t>%</w:t>
      </w:r>
      <w:r w:rsidR="00D71D63">
        <w:rPr>
          <w:rFonts w:eastAsia="標楷體" w:hint="eastAsia"/>
          <w:kern w:val="2"/>
          <w:sz w:val="28"/>
          <w:szCs w:val="24"/>
        </w:rPr>
        <w:t>）</w:t>
      </w:r>
      <w:r w:rsidR="00555D66" w:rsidRPr="00357211">
        <w:rPr>
          <w:rFonts w:eastAsia="標楷體" w:hint="eastAsia"/>
          <w:kern w:val="2"/>
          <w:sz w:val="28"/>
          <w:szCs w:val="24"/>
        </w:rPr>
        <w:t>，女性</w:t>
      </w:r>
      <w:r w:rsidR="00EB2FC4" w:rsidRPr="00357211">
        <w:rPr>
          <w:rFonts w:eastAsia="標楷體" w:hint="eastAsia"/>
          <w:kern w:val="2"/>
          <w:sz w:val="28"/>
          <w:szCs w:val="24"/>
        </w:rPr>
        <w:t>增加</w:t>
      </w:r>
      <w:r w:rsidR="00ED4526" w:rsidRPr="00357211">
        <w:rPr>
          <w:rFonts w:eastAsia="標楷體" w:hint="eastAsia"/>
          <w:kern w:val="2"/>
          <w:sz w:val="28"/>
          <w:szCs w:val="24"/>
        </w:rPr>
        <w:t>1</w:t>
      </w:r>
      <w:r w:rsidR="00BF237E" w:rsidRPr="00357211">
        <w:rPr>
          <w:rFonts w:eastAsia="標楷體" w:hint="eastAsia"/>
          <w:kern w:val="2"/>
          <w:sz w:val="28"/>
          <w:szCs w:val="24"/>
        </w:rPr>
        <w:t>萬</w:t>
      </w:r>
      <w:r w:rsidR="00ED4526" w:rsidRPr="00357211">
        <w:rPr>
          <w:rFonts w:eastAsia="標楷體" w:hint="eastAsia"/>
          <w:kern w:val="2"/>
          <w:sz w:val="28"/>
          <w:szCs w:val="24"/>
        </w:rPr>
        <w:t>667</w:t>
      </w:r>
      <w:r w:rsidR="00555D66" w:rsidRPr="00357211">
        <w:rPr>
          <w:rFonts w:eastAsia="標楷體" w:hint="eastAsia"/>
          <w:kern w:val="2"/>
          <w:sz w:val="28"/>
          <w:szCs w:val="24"/>
        </w:rPr>
        <w:t>人</w:t>
      </w:r>
      <w:r w:rsidR="00D71D63">
        <w:rPr>
          <w:rFonts w:eastAsia="標楷體" w:hint="eastAsia"/>
          <w:kern w:val="2"/>
          <w:sz w:val="28"/>
          <w:szCs w:val="24"/>
        </w:rPr>
        <w:t>（</w:t>
      </w:r>
      <w:r w:rsidR="00EB2FC4" w:rsidRPr="00E10880">
        <w:rPr>
          <w:rFonts w:eastAsia="標楷體" w:hint="eastAsia"/>
          <w:kern w:val="2"/>
          <w:sz w:val="28"/>
          <w:szCs w:val="24"/>
        </w:rPr>
        <w:t>+</w:t>
      </w:r>
      <w:r w:rsidR="0049052F">
        <w:rPr>
          <w:rFonts w:eastAsia="標楷體" w:hint="eastAsia"/>
          <w:kern w:val="2"/>
          <w:sz w:val="28"/>
          <w:szCs w:val="24"/>
        </w:rPr>
        <w:t>13</w:t>
      </w:r>
      <w:r w:rsidR="00EB2FC4" w:rsidRPr="00E10880">
        <w:rPr>
          <w:rFonts w:eastAsia="標楷體" w:hint="eastAsia"/>
          <w:kern w:val="2"/>
          <w:sz w:val="28"/>
          <w:szCs w:val="24"/>
        </w:rPr>
        <w:t>.</w:t>
      </w:r>
      <w:r w:rsidR="0049052F">
        <w:rPr>
          <w:rFonts w:eastAsia="標楷體" w:hint="eastAsia"/>
          <w:kern w:val="2"/>
          <w:sz w:val="28"/>
          <w:szCs w:val="24"/>
        </w:rPr>
        <w:t>83</w:t>
      </w:r>
      <w:r w:rsidR="00555D66" w:rsidRPr="00E10880">
        <w:rPr>
          <w:rFonts w:eastAsia="標楷體" w:hint="eastAsia"/>
          <w:kern w:val="2"/>
          <w:sz w:val="28"/>
          <w:szCs w:val="24"/>
        </w:rPr>
        <w:t>%</w:t>
      </w:r>
      <w:r w:rsidR="00D71D63">
        <w:rPr>
          <w:rFonts w:eastAsia="標楷體" w:hint="eastAsia"/>
          <w:kern w:val="2"/>
          <w:sz w:val="28"/>
          <w:szCs w:val="24"/>
        </w:rPr>
        <w:t>）</w:t>
      </w:r>
      <w:r w:rsidR="00FF2247" w:rsidRPr="00357211">
        <w:rPr>
          <w:rFonts w:eastAsia="標楷體" w:hint="eastAsia"/>
          <w:kern w:val="2"/>
          <w:sz w:val="28"/>
          <w:szCs w:val="24"/>
        </w:rPr>
        <w:t>。</w:t>
      </w:r>
    </w:p>
    <w:p w14:paraId="59AF03B3" w14:textId="7D06D02B" w:rsidR="006D24D1" w:rsidRPr="00E10880" w:rsidRDefault="002E5C34" w:rsidP="002951CD">
      <w:pPr>
        <w:pStyle w:val="20"/>
        <w:spacing w:line="480" w:lineRule="exact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357211">
        <w:rPr>
          <w:rFonts w:eastAsia="標楷體" w:hint="eastAsia"/>
          <w:kern w:val="2"/>
          <w:sz w:val="28"/>
          <w:szCs w:val="24"/>
        </w:rPr>
        <w:t>男性粗死亡率</w:t>
      </w:r>
      <w:proofErr w:type="gramStart"/>
      <w:r w:rsidR="00D71D63" w:rsidRPr="00357211">
        <w:rPr>
          <w:rFonts w:eastAsia="標楷體"/>
          <w:kern w:val="2"/>
          <w:sz w:val="28"/>
          <w:szCs w:val="24"/>
        </w:rPr>
        <w:t>（</w:t>
      </w:r>
      <w:proofErr w:type="gramEnd"/>
      <w:r w:rsidR="00ED4526" w:rsidRPr="00357211">
        <w:rPr>
          <w:rFonts w:eastAsia="標楷體" w:hint="eastAsia"/>
          <w:kern w:val="2"/>
          <w:sz w:val="28"/>
          <w:szCs w:val="24"/>
        </w:rPr>
        <w:t>10</w:t>
      </w:r>
      <w:r w:rsidR="00555D66" w:rsidRPr="00357211">
        <w:rPr>
          <w:rFonts w:eastAsia="標楷體"/>
          <w:kern w:val="2"/>
          <w:sz w:val="28"/>
          <w:szCs w:val="24"/>
        </w:rPr>
        <w:t>.</w:t>
      </w:r>
      <w:r w:rsidR="00ED4526" w:rsidRPr="00357211">
        <w:rPr>
          <w:rFonts w:eastAsia="標楷體" w:hint="eastAsia"/>
          <w:kern w:val="2"/>
          <w:sz w:val="28"/>
          <w:szCs w:val="24"/>
        </w:rPr>
        <w:t>43</w:t>
      </w:r>
      <w:r w:rsidRPr="00357211">
        <w:rPr>
          <w:rFonts w:eastAsia="標楷體"/>
          <w:kern w:val="2"/>
          <w:sz w:val="28"/>
          <w:szCs w:val="24"/>
        </w:rPr>
        <w:t>‰</w:t>
      </w:r>
      <w:r w:rsidR="00D71D63" w:rsidRPr="00357211">
        <w:rPr>
          <w:rFonts w:eastAsia="標楷體"/>
          <w:kern w:val="2"/>
          <w:sz w:val="28"/>
          <w:szCs w:val="24"/>
        </w:rPr>
        <w:t>）</w:t>
      </w:r>
      <w:r w:rsidRPr="00357211">
        <w:rPr>
          <w:rFonts w:eastAsia="標楷體" w:hint="eastAsia"/>
          <w:kern w:val="2"/>
          <w:sz w:val="28"/>
          <w:szCs w:val="24"/>
        </w:rPr>
        <w:t>較女性</w:t>
      </w:r>
      <w:r w:rsidR="00D71D63" w:rsidRPr="00357211">
        <w:rPr>
          <w:rFonts w:eastAsia="標楷體"/>
          <w:kern w:val="2"/>
          <w:sz w:val="28"/>
          <w:szCs w:val="24"/>
        </w:rPr>
        <w:t>（</w:t>
      </w:r>
      <w:r w:rsidR="00ED4526" w:rsidRPr="00357211">
        <w:rPr>
          <w:rFonts w:eastAsia="標楷體" w:hint="eastAsia"/>
          <w:kern w:val="2"/>
          <w:sz w:val="28"/>
          <w:szCs w:val="24"/>
        </w:rPr>
        <w:t>7</w:t>
      </w:r>
      <w:r w:rsidR="00917A7D" w:rsidRPr="00357211">
        <w:rPr>
          <w:rFonts w:eastAsia="標楷體"/>
          <w:kern w:val="2"/>
          <w:sz w:val="28"/>
          <w:szCs w:val="24"/>
        </w:rPr>
        <w:t>.</w:t>
      </w:r>
      <w:r w:rsidR="00ED4526" w:rsidRPr="00357211">
        <w:rPr>
          <w:rFonts w:eastAsia="標楷體" w:hint="eastAsia"/>
          <w:kern w:val="2"/>
          <w:sz w:val="28"/>
          <w:szCs w:val="24"/>
        </w:rPr>
        <w:t>45</w:t>
      </w:r>
      <w:r w:rsidRPr="00357211">
        <w:rPr>
          <w:rFonts w:eastAsia="標楷體"/>
          <w:kern w:val="2"/>
          <w:sz w:val="28"/>
          <w:szCs w:val="24"/>
        </w:rPr>
        <w:t>‰</w:t>
      </w:r>
      <w:r w:rsidR="00D71D63" w:rsidRPr="00357211">
        <w:rPr>
          <w:rFonts w:eastAsia="標楷體"/>
          <w:kern w:val="2"/>
          <w:sz w:val="28"/>
          <w:szCs w:val="24"/>
        </w:rPr>
        <w:t>）</w:t>
      </w:r>
      <w:r w:rsidRPr="00357211">
        <w:rPr>
          <w:rFonts w:eastAsia="標楷體" w:hint="eastAsia"/>
          <w:kern w:val="2"/>
          <w:sz w:val="28"/>
          <w:szCs w:val="24"/>
        </w:rPr>
        <w:t>高出</w:t>
      </w:r>
      <w:r w:rsidR="00555D66" w:rsidRPr="00357211">
        <w:rPr>
          <w:rFonts w:eastAsia="標楷體" w:hint="eastAsia"/>
          <w:kern w:val="2"/>
          <w:sz w:val="28"/>
          <w:szCs w:val="24"/>
        </w:rPr>
        <w:t>2.</w:t>
      </w:r>
      <w:r w:rsidR="00ED4526" w:rsidRPr="00357211">
        <w:rPr>
          <w:rFonts w:eastAsia="標楷體" w:hint="eastAsia"/>
          <w:kern w:val="2"/>
          <w:sz w:val="28"/>
          <w:szCs w:val="24"/>
        </w:rPr>
        <w:t>98</w:t>
      </w:r>
      <w:r w:rsidRPr="00357211">
        <w:rPr>
          <w:rFonts w:eastAsia="標楷體" w:hint="eastAsia"/>
          <w:kern w:val="2"/>
          <w:sz w:val="28"/>
          <w:szCs w:val="24"/>
        </w:rPr>
        <w:t>個千分點；與</w:t>
      </w:r>
      <w:r w:rsidR="00555D66" w:rsidRPr="00357211">
        <w:rPr>
          <w:rFonts w:eastAsia="標楷體" w:hint="eastAsia"/>
          <w:kern w:val="2"/>
          <w:sz w:val="28"/>
          <w:szCs w:val="24"/>
        </w:rPr>
        <w:t>1</w:t>
      </w:r>
      <w:r w:rsidR="00ED4526" w:rsidRPr="00357211">
        <w:rPr>
          <w:rFonts w:eastAsia="標楷體" w:hint="eastAsia"/>
          <w:kern w:val="2"/>
          <w:sz w:val="28"/>
          <w:szCs w:val="24"/>
        </w:rPr>
        <w:t>10</w:t>
      </w:r>
      <w:r w:rsidR="00555D66" w:rsidRPr="00357211">
        <w:rPr>
          <w:rFonts w:eastAsia="標楷體" w:hint="eastAsia"/>
          <w:kern w:val="2"/>
          <w:sz w:val="28"/>
          <w:szCs w:val="24"/>
        </w:rPr>
        <w:t>年</w:t>
      </w:r>
      <w:r w:rsidR="00555D66" w:rsidRPr="00E10880">
        <w:rPr>
          <w:rFonts w:eastAsia="標楷體" w:hint="eastAsia"/>
          <w:bCs/>
          <w:sz w:val="28"/>
          <w:szCs w:val="24"/>
        </w:rPr>
        <w:t>比較，男性</w:t>
      </w:r>
      <w:r w:rsidR="00917A7D" w:rsidRPr="00E10880">
        <w:rPr>
          <w:rFonts w:eastAsia="標楷體" w:hint="eastAsia"/>
          <w:bCs/>
          <w:sz w:val="28"/>
          <w:szCs w:val="24"/>
        </w:rPr>
        <w:t>及</w:t>
      </w:r>
      <w:r w:rsidR="00917A7D" w:rsidRPr="002951CD">
        <w:rPr>
          <w:rFonts w:eastAsia="標楷體" w:hint="eastAsia"/>
          <w:kern w:val="2"/>
          <w:sz w:val="28"/>
          <w:szCs w:val="24"/>
        </w:rPr>
        <w:t>女性</w:t>
      </w:r>
      <w:r w:rsidRPr="00E10880">
        <w:rPr>
          <w:rFonts w:eastAsia="標楷體" w:hint="eastAsia"/>
          <w:bCs/>
          <w:sz w:val="28"/>
          <w:szCs w:val="24"/>
        </w:rPr>
        <w:t>粗死亡率</w:t>
      </w:r>
      <w:r w:rsidR="00917A7D" w:rsidRPr="00E10880">
        <w:rPr>
          <w:rFonts w:eastAsia="標楷體" w:hint="eastAsia"/>
          <w:bCs/>
          <w:sz w:val="28"/>
          <w:szCs w:val="24"/>
        </w:rPr>
        <w:t>分別</w:t>
      </w:r>
      <w:r w:rsidR="00476E8F" w:rsidRPr="00E10880">
        <w:rPr>
          <w:rFonts w:eastAsia="標楷體" w:hint="eastAsia"/>
          <w:bCs/>
          <w:sz w:val="28"/>
          <w:szCs w:val="24"/>
        </w:rPr>
        <w:t>增加</w:t>
      </w:r>
      <w:r w:rsidR="00ED4526">
        <w:rPr>
          <w:rFonts w:eastAsia="標楷體" w:hint="eastAsia"/>
          <w:bCs/>
          <w:sz w:val="28"/>
          <w:szCs w:val="24"/>
        </w:rPr>
        <w:t>1</w:t>
      </w:r>
      <w:r w:rsidR="00917A7D" w:rsidRPr="00E10880">
        <w:rPr>
          <w:rFonts w:eastAsia="標楷體" w:hint="eastAsia"/>
          <w:bCs/>
          <w:sz w:val="28"/>
          <w:szCs w:val="24"/>
        </w:rPr>
        <w:t>.</w:t>
      </w:r>
      <w:r w:rsidR="00ED4526">
        <w:rPr>
          <w:rFonts w:eastAsia="標楷體" w:hint="eastAsia"/>
          <w:bCs/>
          <w:sz w:val="28"/>
          <w:szCs w:val="24"/>
        </w:rPr>
        <w:t>20</w:t>
      </w:r>
      <w:r w:rsidR="0020769B" w:rsidRPr="00E10880">
        <w:rPr>
          <w:rFonts w:eastAsia="標楷體" w:hint="eastAsia"/>
          <w:bCs/>
          <w:sz w:val="28"/>
          <w:szCs w:val="24"/>
        </w:rPr>
        <w:t>個</w:t>
      </w:r>
      <w:r w:rsidR="00917A7D" w:rsidRPr="00E10880">
        <w:rPr>
          <w:rFonts w:eastAsia="標楷體" w:hint="eastAsia"/>
          <w:bCs/>
          <w:sz w:val="28"/>
          <w:szCs w:val="24"/>
        </w:rPr>
        <w:t>及</w:t>
      </w:r>
      <w:r w:rsidR="00555D66" w:rsidRPr="00E10880">
        <w:rPr>
          <w:rFonts w:eastAsia="標楷體" w:hint="eastAsia"/>
          <w:bCs/>
          <w:sz w:val="28"/>
          <w:szCs w:val="24"/>
        </w:rPr>
        <w:t>0.</w:t>
      </w:r>
      <w:r w:rsidR="00ED4526">
        <w:rPr>
          <w:rFonts w:eastAsia="標楷體" w:hint="eastAsia"/>
          <w:bCs/>
          <w:sz w:val="28"/>
          <w:szCs w:val="24"/>
        </w:rPr>
        <w:t>94</w:t>
      </w:r>
      <w:r w:rsidR="00555D66" w:rsidRPr="00E10880">
        <w:rPr>
          <w:rFonts w:eastAsia="標楷體" w:hint="eastAsia"/>
          <w:bCs/>
          <w:sz w:val="28"/>
          <w:szCs w:val="24"/>
        </w:rPr>
        <w:t>個千分點</w:t>
      </w:r>
      <w:r w:rsidR="00DE3581" w:rsidRPr="00E10880">
        <w:rPr>
          <w:rFonts w:eastAsia="標楷體" w:hint="eastAsia"/>
          <w:bCs/>
          <w:sz w:val="28"/>
          <w:szCs w:val="24"/>
        </w:rPr>
        <w:t>（詳表</w:t>
      </w:r>
      <w:r w:rsidR="00DE3581" w:rsidRPr="00E10880">
        <w:rPr>
          <w:rFonts w:eastAsia="標楷體" w:hint="eastAsia"/>
          <w:bCs/>
          <w:sz w:val="28"/>
          <w:szCs w:val="24"/>
        </w:rPr>
        <w:t>1</w:t>
      </w:r>
      <w:r w:rsidR="00DE3581" w:rsidRPr="00E10880">
        <w:rPr>
          <w:rFonts w:eastAsia="標楷體" w:hint="eastAsia"/>
          <w:bCs/>
          <w:sz w:val="28"/>
          <w:szCs w:val="24"/>
        </w:rPr>
        <w:t>、表</w:t>
      </w:r>
      <w:r w:rsidR="00DE3581" w:rsidRPr="00E10880">
        <w:rPr>
          <w:rFonts w:eastAsia="標楷體" w:hint="eastAsia"/>
          <w:bCs/>
          <w:sz w:val="28"/>
          <w:szCs w:val="24"/>
        </w:rPr>
        <w:t>2</w:t>
      </w:r>
      <w:r w:rsidR="00DE3581" w:rsidRPr="00E10880">
        <w:rPr>
          <w:rFonts w:eastAsia="標楷體" w:hint="eastAsia"/>
          <w:bCs/>
          <w:sz w:val="28"/>
          <w:szCs w:val="24"/>
        </w:rPr>
        <w:t>）</w:t>
      </w:r>
      <w:r w:rsidR="00860618">
        <w:rPr>
          <w:rFonts w:eastAsia="標楷體" w:hint="eastAsia"/>
          <w:bCs/>
          <w:sz w:val="28"/>
          <w:szCs w:val="24"/>
        </w:rPr>
        <w:t>。</w:t>
      </w:r>
    </w:p>
    <w:p w14:paraId="2A2DDBEC" w14:textId="71F9E082" w:rsidR="006D24D1" w:rsidRPr="00E10880" w:rsidRDefault="006322D1" w:rsidP="00543745">
      <w:pPr>
        <w:pStyle w:val="ae"/>
        <w:numPr>
          <w:ilvl w:val="0"/>
          <w:numId w:val="31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bCs/>
          <w:sz w:val="28"/>
          <w:szCs w:val="24"/>
        </w:rPr>
      </w:pPr>
      <w:r w:rsidRPr="00E10880">
        <w:rPr>
          <w:rFonts w:eastAsia="標楷體" w:hint="eastAsia"/>
          <w:b/>
          <w:bCs/>
          <w:sz w:val="28"/>
          <w:szCs w:val="24"/>
        </w:rPr>
        <w:t>年齡別</w:t>
      </w:r>
    </w:p>
    <w:p w14:paraId="6A44E65A" w14:textId="635E6EBE" w:rsidR="00D0718C" w:rsidRDefault="007F3E63" w:rsidP="002951CD">
      <w:pPr>
        <w:pStyle w:val="20"/>
        <w:spacing w:line="480" w:lineRule="exact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E10880">
        <w:rPr>
          <w:rFonts w:eastAsia="標楷體" w:hint="eastAsia"/>
          <w:sz w:val="28"/>
          <w:szCs w:val="24"/>
        </w:rPr>
        <w:t>1</w:t>
      </w:r>
      <w:r w:rsidR="00746564" w:rsidRPr="00E10880">
        <w:rPr>
          <w:rFonts w:eastAsia="標楷體" w:hint="eastAsia"/>
          <w:sz w:val="28"/>
          <w:szCs w:val="24"/>
        </w:rPr>
        <w:t>1</w:t>
      </w:r>
      <w:r w:rsidR="00ED4526">
        <w:rPr>
          <w:rFonts w:eastAsia="標楷體" w:hint="eastAsia"/>
          <w:sz w:val="28"/>
          <w:szCs w:val="24"/>
        </w:rPr>
        <w:t>1</w:t>
      </w:r>
      <w:r w:rsidRPr="00E10880">
        <w:rPr>
          <w:rFonts w:eastAsia="標楷體" w:hint="eastAsia"/>
          <w:sz w:val="28"/>
          <w:szCs w:val="24"/>
        </w:rPr>
        <w:t>年死亡人數以</w:t>
      </w:r>
      <w:r w:rsidRPr="00E10880">
        <w:rPr>
          <w:rFonts w:eastAsia="標楷體" w:hint="eastAsia"/>
          <w:sz w:val="28"/>
          <w:szCs w:val="24"/>
        </w:rPr>
        <w:t>75-89</w:t>
      </w:r>
      <w:r w:rsidRPr="00E10880">
        <w:rPr>
          <w:rFonts w:eastAsia="標楷體" w:hint="eastAsia"/>
          <w:sz w:val="28"/>
          <w:szCs w:val="24"/>
        </w:rPr>
        <w:t>歲者</w:t>
      </w:r>
      <w:r w:rsidR="00ED4526">
        <w:rPr>
          <w:rFonts w:eastAsia="標楷體" w:hint="eastAsia"/>
          <w:sz w:val="28"/>
          <w:szCs w:val="24"/>
        </w:rPr>
        <w:t>8</w:t>
      </w:r>
      <w:r w:rsidRPr="00E10880">
        <w:rPr>
          <w:rFonts w:eastAsia="標楷體" w:hint="eastAsia"/>
          <w:sz w:val="28"/>
          <w:szCs w:val="24"/>
        </w:rPr>
        <w:t>萬</w:t>
      </w:r>
      <w:r w:rsidR="00D058E6" w:rsidRPr="00E10880">
        <w:rPr>
          <w:rFonts w:eastAsia="標楷體" w:hint="eastAsia"/>
          <w:sz w:val="28"/>
          <w:szCs w:val="24"/>
        </w:rPr>
        <w:t>1</w:t>
      </w:r>
      <w:r w:rsidRPr="00E10880">
        <w:rPr>
          <w:rFonts w:eastAsia="標楷體" w:hint="eastAsia"/>
          <w:sz w:val="28"/>
          <w:szCs w:val="24"/>
        </w:rPr>
        <w:t>,</w:t>
      </w:r>
      <w:r w:rsidR="00ED4526">
        <w:rPr>
          <w:rFonts w:eastAsia="標楷體" w:hint="eastAsia"/>
          <w:sz w:val="28"/>
          <w:szCs w:val="24"/>
        </w:rPr>
        <w:t>600</w:t>
      </w:r>
      <w:r w:rsidRPr="00E10880">
        <w:rPr>
          <w:rFonts w:eastAsia="標楷體" w:hint="eastAsia"/>
          <w:sz w:val="28"/>
          <w:szCs w:val="24"/>
        </w:rPr>
        <w:t>人</w:t>
      </w:r>
      <w:r w:rsidR="00D71D63">
        <w:rPr>
          <w:rFonts w:eastAsia="標楷體" w:hint="eastAsia"/>
          <w:sz w:val="28"/>
          <w:szCs w:val="24"/>
        </w:rPr>
        <w:t>（</w:t>
      </w:r>
      <w:r w:rsidRPr="00E10880">
        <w:rPr>
          <w:rFonts w:eastAsia="標楷體" w:hint="eastAsia"/>
          <w:sz w:val="28"/>
          <w:szCs w:val="24"/>
        </w:rPr>
        <w:t>占</w:t>
      </w:r>
      <w:r w:rsidRPr="00E10880">
        <w:rPr>
          <w:rFonts w:eastAsia="標楷體" w:hint="eastAsia"/>
          <w:sz w:val="28"/>
          <w:szCs w:val="24"/>
        </w:rPr>
        <w:t>3</w:t>
      </w:r>
      <w:r w:rsidR="00ED4526">
        <w:rPr>
          <w:rFonts w:eastAsia="標楷體" w:hint="eastAsia"/>
          <w:sz w:val="28"/>
          <w:szCs w:val="24"/>
        </w:rPr>
        <w:t>9</w:t>
      </w:r>
      <w:r w:rsidR="00D058E6" w:rsidRPr="00E10880">
        <w:rPr>
          <w:rFonts w:eastAsia="標楷體" w:hint="eastAsia"/>
          <w:sz w:val="28"/>
          <w:szCs w:val="24"/>
        </w:rPr>
        <w:t>.</w:t>
      </w:r>
      <w:r w:rsidR="00ED4526">
        <w:rPr>
          <w:rFonts w:eastAsia="標楷體" w:hint="eastAsia"/>
          <w:sz w:val="28"/>
          <w:szCs w:val="24"/>
        </w:rPr>
        <w:t>21</w:t>
      </w:r>
      <w:r w:rsidRPr="00E10880">
        <w:rPr>
          <w:rFonts w:eastAsia="標楷體" w:hint="eastAsia"/>
          <w:sz w:val="28"/>
          <w:szCs w:val="24"/>
        </w:rPr>
        <w:t>%</w:t>
      </w:r>
      <w:r w:rsidR="00D71D63">
        <w:rPr>
          <w:rFonts w:eastAsia="標楷體" w:hint="eastAsia"/>
          <w:sz w:val="28"/>
          <w:szCs w:val="24"/>
        </w:rPr>
        <w:t>）</w:t>
      </w:r>
      <w:r w:rsidRPr="00E10880">
        <w:rPr>
          <w:rFonts w:eastAsia="標楷體" w:hint="eastAsia"/>
          <w:sz w:val="28"/>
          <w:szCs w:val="24"/>
        </w:rPr>
        <w:t>最多，</w:t>
      </w:r>
      <w:r w:rsidRPr="00E10880">
        <w:rPr>
          <w:rFonts w:eastAsia="標楷體" w:hint="eastAsia"/>
          <w:sz w:val="28"/>
          <w:szCs w:val="24"/>
        </w:rPr>
        <w:t>60-74</w:t>
      </w:r>
      <w:r w:rsidRPr="00E10880">
        <w:rPr>
          <w:rFonts w:eastAsia="標楷體" w:hint="eastAsia"/>
          <w:sz w:val="28"/>
          <w:szCs w:val="24"/>
        </w:rPr>
        <w:t>歲者</w:t>
      </w:r>
      <w:r w:rsidR="00ED4526">
        <w:rPr>
          <w:rFonts w:eastAsia="標楷體" w:hint="eastAsia"/>
          <w:sz w:val="28"/>
          <w:szCs w:val="24"/>
        </w:rPr>
        <w:t>5</w:t>
      </w:r>
      <w:r w:rsidRPr="00E10880">
        <w:rPr>
          <w:rFonts w:eastAsia="標楷體" w:hint="eastAsia"/>
          <w:sz w:val="28"/>
          <w:szCs w:val="24"/>
        </w:rPr>
        <w:t>萬</w:t>
      </w:r>
      <w:r w:rsidR="00ED4526">
        <w:rPr>
          <w:rFonts w:eastAsia="標楷體" w:hint="eastAsia"/>
          <w:sz w:val="28"/>
          <w:szCs w:val="24"/>
        </w:rPr>
        <w:t>5</w:t>
      </w:r>
      <w:r w:rsidRPr="00E10880">
        <w:rPr>
          <w:rFonts w:eastAsia="標楷體" w:hint="eastAsia"/>
          <w:sz w:val="28"/>
          <w:szCs w:val="24"/>
        </w:rPr>
        <w:t>,</w:t>
      </w:r>
      <w:r w:rsidR="00ED4526" w:rsidRPr="00FE6253">
        <w:rPr>
          <w:rFonts w:eastAsia="標楷體" w:hint="eastAsia"/>
          <w:kern w:val="2"/>
          <w:sz w:val="28"/>
          <w:szCs w:val="24"/>
        </w:rPr>
        <w:t>859</w:t>
      </w:r>
      <w:r w:rsidRPr="00E10880">
        <w:rPr>
          <w:rFonts w:eastAsia="標楷體" w:hint="eastAsia"/>
          <w:sz w:val="28"/>
          <w:szCs w:val="24"/>
        </w:rPr>
        <w:t>人</w:t>
      </w:r>
      <w:r w:rsidR="00D71D63">
        <w:rPr>
          <w:rFonts w:eastAsia="標楷體" w:hint="eastAsia"/>
          <w:sz w:val="28"/>
          <w:szCs w:val="24"/>
        </w:rPr>
        <w:t>（</w:t>
      </w:r>
      <w:r w:rsidRPr="00E10880">
        <w:rPr>
          <w:rFonts w:eastAsia="標楷體" w:hint="eastAsia"/>
          <w:sz w:val="28"/>
          <w:szCs w:val="24"/>
        </w:rPr>
        <w:t>占</w:t>
      </w:r>
      <w:r w:rsidRPr="00E10880">
        <w:rPr>
          <w:rFonts w:eastAsia="標楷體" w:hint="eastAsia"/>
          <w:sz w:val="28"/>
          <w:szCs w:val="24"/>
        </w:rPr>
        <w:t>26.</w:t>
      </w:r>
      <w:r w:rsidR="00325902" w:rsidRPr="00E10880">
        <w:rPr>
          <w:rFonts w:eastAsia="標楷體" w:hint="eastAsia"/>
          <w:sz w:val="28"/>
          <w:szCs w:val="24"/>
        </w:rPr>
        <w:t>8</w:t>
      </w:r>
      <w:r w:rsidR="00ED4526">
        <w:rPr>
          <w:rFonts w:eastAsia="標楷體" w:hint="eastAsia"/>
          <w:sz w:val="28"/>
          <w:szCs w:val="24"/>
        </w:rPr>
        <w:t>4</w:t>
      </w:r>
      <w:r w:rsidRPr="00E10880">
        <w:rPr>
          <w:rFonts w:eastAsia="標楷體" w:hint="eastAsia"/>
          <w:sz w:val="28"/>
          <w:szCs w:val="24"/>
        </w:rPr>
        <w:t>%</w:t>
      </w:r>
      <w:r w:rsidR="00D71D63">
        <w:rPr>
          <w:rFonts w:eastAsia="標楷體" w:hint="eastAsia"/>
          <w:sz w:val="28"/>
          <w:szCs w:val="24"/>
        </w:rPr>
        <w:t>）</w:t>
      </w:r>
      <w:r w:rsidRPr="00E10880">
        <w:rPr>
          <w:rFonts w:eastAsia="標楷體" w:hint="eastAsia"/>
          <w:sz w:val="28"/>
          <w:szCs w:val="24"/>
        </w:rPr>
        <w:t>次之，</w:t>
      </w:r>
      <w:r w:rsidRPr="00E10880">
        <w:rPr>
          <w:rFonts w:eastAsia="標楷體" w:hint="eastAsia"/>
          <w:sz w:val="28"/>
          <w:szCs w:val="24"/>
        </w:rPr>
        <w:t>90</w:t>
      </w:r>
      <w:r w:rsidRPr="00E10880">
        <w:rPr>
          <w:rFonts w:eastAsia="標楷體" w:hint="eastAsia"/>
          <w:sz w:val="28"/>
          <w:szCs w:val="24"/>
        </w:rPr>
        <w:t>歲以上者</w:t>
      </w:r>
      <w:r w:rsidR="00ED4526">
        <w:rPr>
          <w:rFonts w:eastAsia="標楷體" w:hint="eastAsia"/>
          <w:sz w:val="28"/>
          <w:szCs w:val="24"/>
        </w:rPr>
        <w:t>3</w:t>
      </w:r>
      <w:r w:rsidRPr="00E10880">
        <w:rPr>
          <w:rFonts w:eastAsia="標楷體" w:hint="eastAsia"/>
          <w:sz w:val="28"/>
          <w:szCs w:val="24"/>
        </w:rPr>
        <w:t>萬</w:t>
      </w:r>
      <w:r w:rsidR="00ED4526">
        <w:rPr>
          <w:rFonts w:eastAsia="標楷體" w:hint="eastAsia"/>
          <w:sz w:val="28"/>
          <w:szCs w:val="24"/>
        </w:rPr>
        <w:t>6</w:t>
      </w:r>
      <w:r w:rsidRPr="00E10880">
        <w:rPr>
          <w:rFonts w:eastAsia="標楷體" w:hint="eastAsia"/>
          <w:sz w:val="28"/>
          <w:szCs w:val="24"/>
        </w:rPr>
        <w:t>,</w:t>
      </w:r>
      <w:r w:rsidR="00ED4526">
        <w:rPr>
          <w:rFonts w:eastAsia="標楷體" w:hint="eastAsia"/>
          <w:sz w:val="28"/>
          <w:szCs w:val="24"/>
        </w:rPr>
        <w:t>298</w:t>
      </w:r>
      <w:r w:rsidRPr="00E10880">
        <w:rPr>
          <w:rFonts w:eastAsia="標楷體" w:hint="eastAsia"/>
          <w:sz w:val="28"/>
          <w:szCs w:val="24"/>
        </w:rPr>
        <w:t>人</w:t>
      </w:r>
      <w:r w:rsidR="00D71D63">
        <w:rPr>
          <w:rFonts w:eastAsia="標楷體" w:hint="eastAsia"/>
          <w:sz w:val="28"/>
          <w:szCs w:val="24"/>
        </w:rPr>
        <w:t>（</w:t>
      </w:r>
      <w:r w:rsidRPr="00E10880">
        <w:rPr>
          <w:rFonts w:eastAsia="標楷體" w:hint="eastAsia"/>
          <w:sz w:val="28"/>
          <w:szCs w:val="24"/>
        </w:rPr>
        <w:t>占</w:t>
      </w:r>
      <w:r w:rsidRPr="00E10880">
        <w:rPr>
          <w:rFonts w:eastAsia="標楷體" w:hint="eastAsia"/>
          <w:sz w:val="28"/>
          <w:szCs w:val="24"/>
        </w:rPr>
        <w:t>1</w:t>
      </w:r>
      <w:r w:rsidR="00CB7926">
        <w:rPr>
          <w:rFonts w:eastAsia="標楷體"/>
          <w:sz w:val="28"/>
          <w:szCs w:val="24"/>
        </w:rPr>
        <w:t>7</w:t>
      </w:r>
      <w:r w:rsidRPr="00E10880">
        <w:rPr>
          <w:rFonts w:eastAsia="標楷體" w:hint="eastAsia"/>
          <w:sz w:val="28"/>
          <w:szCs w:val="24"/>
        </w:rPr>
        <w:t>.</w:t>
      </w:r>
      <w:r w:rsidR="00ED4526">
        <w:rPr>
          <w:rFonts w:eastAsia="標楷體" w:hint="eastAsia"/>
          <w:sz w:val="28"/>
          <w:szCs w:val="24"/>
        </w:rPr>
        <w:t>44</w:t>
      </w:r>
      <w:r w:rsidRPr="00E10880">
        <w:rPr>
          <w:rFonts w:eastAsia="標楷體" w:hint="eastAsia"/>
          <w:sz w:val="28"/>
          <w:szCs w:val="24"/>
        </w:rPr>
        <w:t>%</w:t>
      </w:r>
      <w:r w:rsidR="00D71D63">
        <w:rPr>
          <w:rFonts w:eastAsia="標楷體" w:hint="eastAsia"/>
          <w:sz w:val="28"/>
          <w:szCs w:val="24"/>
        </w:rPr>
        <w:t>）</w:t>
      </w:r>
      <w:r w:rsidRPr="00E10880">
        <w:rPr>
          <w:rFonts w:eastAsia="標楷體" w:hint="eastAsia"/>
          <w:sz w:val="28"/>
          <w:szCs w:val="24"/>
        </w:rPr>
        <w:t>居第</w:t>
      </w:r>
      <w:r w:rsidRPr="00E10880">
        <w:rPr>
          <w:rFonts w:eastAsia="標楷體" w:hint="eastAsia"/>
          <w:sz w:val="28"/>
          <w:szCs w:val="24"/>
        </w:rPr>
        <w:t>3</w:t>
      </w:r>
      <w:r w:rsidRPr="00E10880">
        <w:rPr>
          <w:rFonts w:eastAsia="標楷體" w:hint="eastAsia"/>
          <w:sz w:val="28"/>
          <w:szCs w:val="24"/>
        </w:rPr>
        <w:t>。各</w:t>
      </w:r>
      <w:proofErr w:type="gramStart"/>
      <w:r w:rsidRPr="00E10880">
        <w:rPr>
          <w:rFonts w:eastAsia="標楷體" w:hint="eastAsia"/>
          <w:sz w:val="28"/>
          <w:szCs w:val="24"/>
        </w:rPr>
        <w:t>年齡組粗死亡率</w:t>
      </w:r>
      <w:proofErr w:type="gramEnd"/>
      <w:r w:rsidRPr="00E10880">
        <w:rPr>
          <w:rFonts w:eastAsia="標楷體" w:hint="eastAsia"/>
          <w:sz w:val="28"/>
          <w:szCs w:val="24"/>
        </w:rPr>
        <w:t>隨著年齡增加而遞增，</w:t>
      </w:r>
      <w:r w:rsidRPr="00E10880">
        <w:rPr>
          <w:rFonts w:eastAsia="標楷體" w:hint="eastAsia"/>
          <w:sz w:val="28"/>
          <w:szCs w:val="24"/>
        </w:rPr>
        <w:t>1</w:t>
      </w:r>
      <w:r w:rsidR="006947E5" w:rsidRPr="00E10880">
        <w:rPr>
          <w:rFonts w:eastAsia="標楷體" w:hint="eastAsia"/>
          <w:sz w:val="28"/>
          <w:szCs w:val="24"/>
        </w:rPr>
        <w:t>1</w:t>
      </w:r>
      <w:r w:rsidR="00AB5D9B">
        <w:rPr>
          <w:rFonts w:eastAsia="標楷體" w:hint="eastAsia"/>
          <w:sz w:val="28"/>
          <w:szCs w:val="24"/>
        </w:rPr>
        <w:t>1</w:t>
      </w:r>
      <w:r w:rsidRPr="00E10880">
        <w:rPr>
          <w:rFonts w:eastAsia="標楷體" w:hint="eastAsia"/>
          <w:sz w:val="28"/>
          <w:szCs w:val="24"/>
        </w:rPr>
        <w:t>年以</w:t>
      </w:r>
      <w:r w:rsidRPr="00E10880">
        <w:rPr>
          <w:rFonts w:eastAsia="標楷體" w:hint="eastAsia"/>
          <w:sz w:val="28"/>
          <w:szCs w:val="24"/>
        </w:rPr>
        <w:t>90</w:t>
      </w:r>
      <w:r w:rsidRPr="00E10880">
        <w:rPr>
          <w:rFonts w:eastAsia="標楷體" w:hint="eastAsia"/>
          <w:sz w:val="28"/>
          <w:szCs w:val="24"/>
        </w:rPr>
        <w:t>歲以上者之</w:t>
      </w:r>
      <w:r w:rsidR="00E22A09">
        <w:rPr>
          <w:rFonts w:eastAsia="標楷體" w:hint="eastAsia"/>
          <w:sz w:val="28"/>
          <w:szCs w:val="24"/>
        </w:rPr>
        <w:t>232</w:t>
      </w:r>
      <w:r w:rsidR="00FE6667" w:rsidRPr="00E10880">
        <w:rPr>
          <w:rFonts w:eastAsia="標楷體" w:hint="eastAsia"/>
          <w:sz w:val="28"/>
          <w:szCs w:val="24"/>
        </w:rPr>
        <w:t>.</w:t>
      </w:r>
      <w:r w:rsidR="00E22A09">
        <w:rPr>
          <w:rFonts w:eastAsia="標楷體" w:hint="eastAsia"/>
          <w:sz w:val="28"/>
          <w:szCs w:val="24"/>
        </w:rPr>
        <w:t>92</w:t>
      </w:r>
      <w:r w:rsidRPr="00E10880">
        <w:rPr>
          <w:rFonts w:eastAsia="標楷體"/>
          <w:sz w:val="28"/>
          <w:szCs w:val="24"/>
        </w:rPr>
        <w:t>‰</w:t>
      </w:r>
      <w:r w:rsidRPr="00E10880">
        <w:rPr>
          <w:rFonts w:eastAsia="標楷體" w:hint="eastAsia"/>
          <w:sz w:val="28"/>
          <w:szCs w:val="24"/>
        </w:rPr>
        <w:t>最高，</w:t>
      </w:r>
      <w:r w:rsidR="00E22A09">
        <w:rPr>
          <w:rFonts w:eastAsia="標楷體" w:hint="eastAsia"/>
          <w:sz w:val="28"/>
          <w:szCs w:val="24"/>
        </w:rPr>
        <w:t>75</w:t>
      </w:r>
      <w:r w:rsidRPr="00E10880">
        <w:rPr>
          <w:rFonts w:eastAsia="標楷體" w:hint="eastAsia"/>
          <w:sz w:val="28"/>
          <w:szCs w:val="24"/>
        </w:rPr>
        <w:t>-</w:t>
      </w:r>
      <w:r w:rsidR="00E22A09">
        <w:rPr>
          <w:rFonts w:eastAsia="標楷體" w:hint="eastAsia"/>
          <w:sz w:val="28"/>
          <w:szCs w:val="24"/>
        </w:rPr>
        <w:t>89</w:t>
      </w:r>
      <w:r w:rsidRPr="00E10880">
        <w:rPr>
          <w:rFonts w:eastAsia="標楷體" w:hint="eastAsia"/>
          <w:sz w:val="28"/>
          <w:szCs w:val="24"/>
        </w:rPr>
        <w:t>歲者之</w:t>
      </w:r>
      <w:r w:rsidR="00E22A09">
        <w:rPr>
          <w:rFonts w:eastAsia="標楷體" w:hint="eastAsia"/>
          <w:sz w:val="28"/>
          <w:szCs w:val="24"/>
        </w:rPr>
        <w:t>62</w:t>
      </w:r>
      <w:r w:rsidR="000C0E76" w:rsidRPr="00E10880">
        <w:rPr>
          <w:rFonts w:eastAsia="標楷體" w:hint="eastAsia"/>
          <w:sz w:val="28"/>
          <w:szCs w:val="24"/>
        </w:rPr>
        <w:t>.</w:t>
      </w:r>
      <w:r w:rsidR="00E22A09">
        <w:rPr>
          <w:rFonts w:eastAsia="標楷體" w:hint="eastAsia"/>
          <w:sz w:val="28"/>
          <w:szCs w:val="24"/>
        </w:rPr>
        <w:t>31</w:t>
      </w:r>
      <w:r w:rsidRPr="00E10880">
        <w:rPr>
          <w:rFonts w:eastAsia="標楷體"/>
          <w:sz w:val="28"/>
          <w:szCs w:val="24"/>
        </w:rPr>
        <w:t>‰</w:t>
      </w:r>
      <w:r w:rsidRPr="00E10880">
        <w:rPr>
          <w:rFonts w:eastAsia="標楷體" w:hint="eastAsia"/>
          <w:sz w:val="28"/>
          <w:szCs w:val="24"/>
        </w:rPr>
        <w:t>次之，</w:t>
      </w:r>
      <w:r w:rsidRPr="00E10880">
        <w:rPr>
          <w:rFonts w:eastAsia="標楷體" w:hint="eastAsia"/>
          <w:sz w:val="28"/>
          <w:szCs w:val="24"/>
        </w:rPr>
        <w:t>60-74</w:t>
      </w:r>
      <w:r w:rsidRPr="00E10880">
        <w:rPr>
          <w:rFonts w:eastAsia="標楷體" w:hint="eastAsia"/>
          <w:sz w:val="28"/>
          <w:szCs w:val="24"/>
        </w:rPr>
        <w:t>歲者之</w:t>
      </w:r>
      <w:r w:rsidR="00FE6667" w:rsidRPr="00E10880">
        <w:rPr>
          <w:rFonts w:eastAsia="標楷體" w:hint="eastAsia"/>
          <w:sz w:val="28"/>
          <w:szCs w:val="24"/>
        </w:rPr>
        <w:t>1</w:t>
      </w:r>
      <w:r w:rsidR="00E22A09">
        <w:rPr>
          <w:rFonts w:eastAsia="標楷體" w:hint="eastAsia"/>
          <w:sz w:val="28"/>
          <w:szCs w:val="24"/>
        </w:rPr>
        <w:t>3</w:t>
      </w:r>
      <w:r w:rsidR="00FE6667" w:rsidRPr="00E10880">
        <w:rPr>
          <w:rFonts w:eastAsia="標楷體" w:hint="eastAsia"/>
          <w:sz w:val="28"/>
          <w:szCs w:val="24"/>
        </w:rPr>
        <w:t>.1</w:t>
      </w:r>
      <w:r w:rsidR="00E22A09">
        <w:rPr>
          <w:rFonts w:eastAsia="標楷體" w:hint="eastAsia"/>
          <w:sz w:val="28"/>
          <w:szCs w:val="24"/>
        </w:rPr>
        <w:t>5</w:t>
      </w:r>
      <w:r w:rsidRPr="00E10880">
        <w:rPr>
          <w:rFonts w:eastAsia="標楷體"/>
          <w:sz w:val="28"/>
          <w:szCs w:val="24"/>
        </w:rPr>
        <w:t>‰</w:t>
      </w:r>
      <w:r w:rsidRPr="00E10880">
        <w:rPr>
          <w:rFonts w:eastAsia="標楷體" w:hint="eastAsia"/>
          <w:sz w:val="28"/>
          <w:szCs w:val="24"/>
        </w:rPr>
        <w:t>居第</w:t>
      </w:r>
      <w:r w:rsidRPr="00E10880">
        <w:rPr>
          <w:rFonts w:eastAsia="標楷體" w:hint="eastAsia"/>
          <w:sz w:val="28"/>
          <w:szCs w:val="24"/>
        </w:rPr>
        <w:t>3</w:t>
      </w:r>
      <w:r w:rsidRPr="00E10880">
        <w:rPr>
          <w:rFonts w:eastAsia="標楷體" w:hint="eastAsia"/>
          <w:sz w:val="28"/>
          <w:szCs w:val="24"/>
        </w:rPr>
        <w:t>。與</w:t>
      </w:r>
      <w:r w:rsidRPr="00E10880">
        <w:rPr>
          <w:rFonts w:eastAsia="標楷體" w:hint="eastAsia"/>
          <w:sz w:val="28"/>
          <w:szCs w:val="24"/>
        </w:rPr>
        <w:t>1</w:t>
      </w:r>
      <w:r w:rsidR="00E22A09">
        <w:rPr>
          <w:rFonts w:eastAsia="標楷體" w:hint="eastAsia"/>
          <w:sz w:val="28"/>
          <w:szCs w:val="24"/>
        </w:rPr>
        <w:t>10</w:t>
      </w:r>
      <w:r w:rsidRPr="00E10880">
        <w:rPr>
          <w:rFonts w:eastAsia="標楷體" w:hint="eastAsia"/>
          <w:sz w:val="28"/>
          <w:szCs w:val="24"/>
        </w:rPr>
        <w:t>年比較，</w:t>
      </w:r>
      <w:r w:rsidR="00B34F2E">
        <w:rPr>
          <w:rFonts w:eastAsia="標楷體" w:hint="eastAsia"/>
          <w:sz w:val="28"/>
          <w:szCs w:val="24"/>
        </w:rPr>
        <w:t>除了</w:t>
      </w:r>
      <w:r w:rsidR="00B34F2E">
        <w:rPr>
          <w:rFonts w:eastAsia="標楷體" w:hint="eastAsia"/>
          <w:sz w:val="28"/>
          <w:szCs w:val="24"/>
        </w:rPr>
        <w:t>0-14</w:t>
      </w:r>
      <w:r w:rsidR="00B34F2E">
        <w:rPr>
          <w:rFonts w:eastAsia="標楷體" w:hint="eastAsia"/>
          <w:sz w:val="28"/>
          <w:szCs w:val="24"/>
        </w:rPr>
        <w:t>歲者</w:t>
      </w:r>
      <w:r w:rsidR="00B34F2E" w:rsidRPr="00E10880">
        <w:rPr>
          <w:rFonts w:eastAsia="標楷體" w:hint="eastAsia"/>
          <w:sz w:val="28"/>
          <w:szCs w:val="24"/>
        </w:rPr>
        <w:t>粗死亡率</w:t>
      </w:r>
      <w:r w:rsidR="00B34F2E">
        <w:rPr>
          <w:rFonts w:eastAsia="標楷體" w:hint="eastAsia"/>
          <w:sz w:val="28"/>
          <w:szCs w:val="24"/>
        </w:rPr>
        <w:t>持平外，其餘</w:t>
      </w:r>
      <w:r w:rsidRPr="00E10880">
        <w:rPr>
          <w:rFonts w:eastAsia="標楷體" w:hint="eastAsia"/>
          <w:sz w:val="28"/>
          <w:szCs w:val="24"/>
        </w:rPr>
        <w:t>各年齡</w:t>
      </w:r>
      <w:proofErr w:type="gramStart"/>
      <w:r w:rsidRPr="00E10880">
        <w:rPr>
          <w:rFonts w:eastAsia="標楷體" w:hint="eastAsia"/>
          <w:sz w:val="28"/>
          <w:szCs w:val="24"/>
        </w:rPr>
        <w:t>組粗死亡率均較</w:t>
      </w:r>
      <w:proofErr w:type="gramEnd"/>
      <w:r w:rsidRPr="00E10880">
        <w:rPr>
          <w:rFonts w:eastAsia="標楷體" w:hint="eastAsia"/>
          <w:sz w:val="28"/>
          <w:szCs w:val="24"/>
        </w:rPr>
        <w:t>上年</w:t>
      </w:r>
      <w:r w:rsidR="002C23F8" w:rsidRPr="00E10880">
        <w:rPr>
          <w:rFonts w:eastAsia="標楷體" w:hint="eastAsia"/>
          <w:sz w:val="28"/>
          <w:szCs w:val="24"/>
        </w:rPr>
        <w:t>增加</w:t>
      </w:r>
      <w:r w:rsidR="000D21DA">
        <w:rPr>
          <w:rFonts w:eastAsia="標楷體" w:hint="eastAsia"/>
          <w:sz w:val="28"/>
          <w:szCs w:val="24"/>
        </w:rPr>
        <w:t>，且以</w:t>
      </w:r>
      <w:r w:rsidR="000D21DA">
        <w:rPr>
          <w:rFonts w:eastAsia="標楷體" w:hint="eastAsia"/>
          <w:sz w:val="28"/>
          <w:szCs w:val="24"/>
        </w:rPr>
        <w:t>90</w:t>
      </w:r>
      <w:r w:rsidR="000D21DA" w:rsidRPr="00E10880">
        <w:rPr>
          <w:rFonts w:eastAsia="標楷體" w:hint="eastAsia"/>
          <w:sz w:val="28"/>
          <w:szCs w:val="24"/>
        </w:rPr>
        <w:t>歲以上者粗死亡率</w:t>
      </w:r>
      <w:r w:rsidR="000D21DA">
        <w:rPr>
          <w:rFonts w:eastAsia="標楷體" w:hint="eastAsia"/>
          <w:sz w:val="28"/>
          <w:szCs w:val="24"/>
        </w:rPr>
        <w:t>增加</w:t>
      </w:r>
      <w:r w:rsidR="001E19B3">
        <w:rPr>
          <w:rFonts w:eastAsia="標楷體" w:hint="eastAsia"/>
          <w:sz w:val="28"/>
          <w:szCs w:val="24"/>
        </w:rPr>
        <w:t>37.68</w:t>
      </w:r>
      <w:r w:rsidR="00EE72BB" w:rsidRPr="00E10880">
        <w:rPr>
          <w:rFonts w:eastAsia="標楷體" w:hint="eastAsia"/>
          <w:bCs/>
          <w:sz w:val="28"/>
          <w:szCs w:val="24"/>
        </w:rPr>
        <w:t>個千分點</w:t>
      </w:r>
      <w:r w:rsidR="00EE72BB">
        <w:rPr>
          <w:rFonts w:eastAsia="標楷體" w:hint="eastAsia"/>
          <w:bCs/>
          <w:sz w:val="28"/>
          <w:szCs w:val="24"/>
        </w:rPr>
        <w:t>為</w:t>
      </w:r>
      <w:r w:rsidR="000D21DA">
        <w:rPr>
          <w:rFonts w:eastAsia="標楷體" w:hint="eastAsia"/>
          <w:sz w:val="28"/>
          <w:szCs w:val="24"/>
        </w:rPr>
        <w:t>最</w:t>
      </w:r>
      <w:r w:rsidR="0025016A">
        <w:rPr>
          <w:rFonts w:eastAsia="標楷體" w:hint="eastAsia"/>
          <w:sz w:val="28"/>
          <w:szCs w:val="24"/>
        </w:rPr>
        <w:t>多</w:t>
      </w:r>
      <w:r w:rsidRPr="000D21DA">
        <w:rPr>
          <w:rFonts w:eastAsia="標楷體" w:hint="eastAsia"/>
          <w:sz w:val="28"/>
          <w:szCs w:val="24"/>
        </w:rPr>
        <w:t>（詳表</w:t>
      </w:r>
      <w:r w:rsidRPr="000D21DA">
        <w:rPr>
          <w:rFonts w:eastAsia="標楷體" w:hint="eastAsia"/>
          <w:sz w:val="28"/>
          <w:szCs w:val="24"/>
        </w:rPr>
        <w:t>1</w:t>
      </w:r>
      <w:r w:rsidRPr="000D21DA">
        <w:rPr>
          <w:rFonts w:eastAsia="標楷體" w:hint="eastAsia"/>
          <w:sz w:val="28"/>
          <w:szCs w:val="24"/>
        </w:rPr>
        <w:t>、表</w:t>
      </w:r>
      <w:r w:rsidRPr="000D21DA">
        <w:rPr>
          <w:rFonts w:eastAsia="標楷體" w:hint="eastAsia"/>
          <w:sz w:val="28"/>
          <w:szCs w:val="24"/>
        </w:rPr>
        <w:t>2</w:t>
      </w:r>
      <w:r w:rsidRPr="000D21DA">
        <w:rPr>
          <w:rFonts w:eastAsia="標楷體" w:hint="eastAsia"/>
          <w:sz w:val="28"/>
          <w:szCs w:val="24"/>
        </w:rPr>
        <w:t>）</w:t>
      </w:r>
      <w:r w:rsidR="00B34F2E" w:rsidRPr="000D21DA">
        <w:rPr>
          <w:rFonts w:eastAsia="標楷體" w:hint="eastAsia"/>
          <w:sz w:val="28"/>
          <w:szCs w:val="24"/>
        </w:rPr>
        <w:t>。</w:t>
      </w:r>
      <w:r w:rsidR="00D0718C">
        <w:rPr>
          <w:rFonts w:eastAsia="標楷體"/>
          <w:sz w:val="28"/>
          <w:szCs w:val="24"/>
        </w:rPr>
        <w:br w:type="page"/>
      </w:r>
    </w:p>
    <w:p w14:paraId="060685F0" w14:textId="77777777" w:rsidR="007F3E63" w:rsidRPr="00E10880" w:rsidRDefault="007F3E63" w:rsidP="008E27F9">
      <w:pPr>
        <w:pStyle w:val="14"/>
        <w:spacing w:afterLines="50" w:after="120" w:line="480" w:lineRule="exact"/>
        <w:ind w:left="280" w:hangingChars="100" w:hanging="280"/>
        <w:jc w:val="center"/>
        <w:rPr>
          <w:rFonts w:eastAsia="標楷體"/>
          <w:sz w:val="28"/>
        </w:rPr>
      </w:pPr>
      <w:r w:rsidRPr="00E10880">
        <w:rPr>
          <w:rFonts w:eastAsia="標楷體"/>
          <w:sz w:val="28"/>
        </w:rPr>
        <w:lastRenderedPageBreak/>
        <w:t>表</w:t>
      </w:r>
      <w:r w:rsidRPr="00E10880">
        <w:rPr>
          <w:rFonts w:eastAsia="標楷體"/>
          <w:sz w:val="28"/>
        </w:rPr>
        <w:t>1</w:t>
      </w:r>
      <w:r w:rsidRPr="00E10880">
        <w:rPr>
          <w:rFonts w:eastAsia="標楷體"/>
          <w:sz w:val="28"/>
        </w:rPr>
        <w:t xml:space="preserve">　</w:t>
      </w:r>
      <w:r w:rsidRPr="00E10880">
        <w:rPr>
          <w:rFonts w:eastAsia="標楷體" w:hint="eastAsia"/>
          <w:sz w:val="28"/>
        </w:rPr>
        <w:t>我國人口死亡數概況（按發生日期分）</w:t>
      </w:r>
    </w:p>
    <w:p w14:paraId="434D08B3" w14:textId="32D35751" w:rsidR="007F3E63" w:rsidRPr="00E10880" w:rsidRDefault="007F3E63" w:rsidP="006C03F3">
      <w:pPr>
        <w:spacing w:line="240" w:lineRule="auto"/>
        <w:ind w:rightChars="-18" w:right="-43"/>
        <w:jc w:val="right"/>
        <w:rPr>
          <w:rFonts w:eastAsia="標楷體"/>
          <w:sz w:val="22"/>
        </w:rPr>
      </w:pPr>
      <w:r w:rsidRPr="00E10880">
        <w:rPr>
          <w:rFonts w:eastAsia="標楷體"/>
          <w:sz w:val="22"/>
        </w:rPr>
        <w:t>單位：</w:t>
      </w:r>
      <w:r w:rsidRPr="00E10880">
        <w:rPr>
          <w:rFonts w:eastAsia="標楷體" w:hint="eastAsia"/>
          <w:sz w:val="22"/>
        </w:rPr>
        <w:t>人</w:t>
      </w:r>
    </w:p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846"/>
        <w:gridCol w:w="705"/>
        <w:gridCol w:w="842"/>
        <w:gridCol w:w="842"/>
        <w:gridCol w:w="771"/>
        <w:gridCol w:w="771"/>
        <w:gridCol w:w="769"/>
        <w:gridCol w:w="771"/>
        <w:gridCol w:w="769"/>
        <w:gridCol w:w="771"/>
        <w:gridCol w:w="765"/>
      </w:tblGrid>
      <w:tr w:rsidR="00E10880" w:rsidRPr="00E10880" w14:paraId="17BF7C20" w14:textId="77777777" w:rsidTr="00356230">
        <w:trPr>
          <w:trHeight w:val="266"/>
          <w:jc w:val="center"/>
        </w:trPr>
        <w:tc>
          <w:tcPr>
            <w:tcW w:w="39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3A3EC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年 別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CC4A054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死亡</w:t>
            </w:r>
          </w:p>
          <w:p w14:paraId="6E477946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6C90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AD27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按性別分</w:t>
            </w:r>
          </w:p>
        </w:tc>
        <w:tc>
          <w:tcPr>
            <w:tcW w:w="2879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066AB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按</w:t>
            </w:r>
            <w:r w:rsidRPr="00E10880">
              <w:rPr>
                <w:sz w:val="22"/>
                <w:szCs w:val="22"/>
              </w:rPr>
              <w:t>15</w:t>
            </w: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歲年齡組分</w:t>
            </w:r>
          </w:p>
        </w:tc>
      </w:tr>
      <w:tr w:rsidR="00E10880" w:rsidRPr="00E10880" w14:paraId="22E2F53F" w14:textId="77777777" w:rsidTr="00356230">
        <w:trPr>
          <w:trHeight w:val="345"/>
          <w:jc w:val="center"/>
        </w:trPr>
        <w:tc>
          <w:tcPr>
            <w:tcW w:w="39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098E79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AB904D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935D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0"/>
                <w:szCs w:val="22"/>
              </w:rPr>
              <w:t>較上年增減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5C3C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男性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309B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女性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A882" w14:textId="77777777" w:rsidR="00300496" w:rsidRDefault="007F3E63" w:rsidP="00D927CF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sz w:val="22"/>
                <w:szCs w:val="22"/>
              </w:rPr>
              <w:t>0-14</w:t>
            </w:r>
          </w:p>
          <w:p w14:paraId="6334EEA0" w14:textId="22E768A8" w:rsidR="007F3E63" w:rsidRPr="00E10880" w:rsidRDefault="007F3E63" w:rsidP="00D927CF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6C0B" w14:textId="1EE97973" w:rsidR="007F3E63" w:rsidRPr="00E10880" w:rsidRDefault="007F3E63" w:rsidP="00D927CF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sz w:val="22"/>
                <w:szCs w:val="22"/>
              </w:rPr>
              <w:t>15-29</w:t>
            </w: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E4AD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sz w:val="22"/>
                <w:szCs w:val="22"/>
              </w:rPr>
              <w:t>30-44</w:t>
            </w:r>
          </w:p>
          <w:p w14:paraId="64227778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2065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sz w:val="22"/>
                <w:szCs w:val="22"/>
              </w:rPr>
              <w:t>45-59</w:t>
            </w:r>
          </w:p>
          <w:p w14:paraId="653D8873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81BE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sz w:val="22"/>
                <w:szCs w:val="22"/>
              </w:rPr>
              <w:t>60-74</w:t>
            </w:r>
          </w:p>
          <w:p w14:paraId="4F8600F5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93EA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sz w:val="22"/>
                <w:szCs w:val="22"/>
              </w:rPr>
              <w:t>75-89</w:t>
            </w:r>
          </w:p>
          <w:p w14:paraId="363A5AD7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BBB3FB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E10880">
              <w:rPr>
                <w:sz w:val="22"/>
                <w:szCs w:val="22"/>
              </w:rPr>
              <w:t>90</w:t>
            </w: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  <w:p w14:paraId="76F4A821" w14:textId="77777777" w:rsidR="007F3E63" w:rsidRPr="00E10880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E10880">
              <w:rPr>
                <w:rFonts w:ascii="標楷體" w:eastAsia="標楷體" w:hAnsi="標楷體" w:hint="eastAsia"/>
                <w:sz w:val="22"/>
                <w:szCs w:val="22"/>
              </w:rPr>
              <w:t>以上</w:t>
            </w:r>
          </w:p>
        </w:tc>
      </w:tr>
      <w:tr w:rsidR="00FD3148" w:rsidRPr="00E10880" w14:paraId="34D42457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7E74414" w14:textId="32FDC59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90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E2BBD6E" w14:textId="4C927498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127,892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F2310" w14:textId="298FC848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1,876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111A0" w14:textId="0C033C90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79,481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E07DC" w14:textId="733721F2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48,411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04982" w14:textId="251E459D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2,912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0B7C0" w14:textId="156165E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4,077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60B14" w14:textId="548E84BD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10,536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3F64C" w14:textId="7A87273D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18,785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CC15E" w14:textId="2DF9548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39,985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2DB15" w14:textId="512CCB88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45,679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BADB8" w14:textId="3E89105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5,918</w:t>
            </w:r>
          </w:p>
        </w:tc>
      </w:tr>
      <w:tr w:rsidR="00FD3148" w:rsidRPr="00E10880" w14:paraId="17D4DF10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0E3782" w14:textId="2B450E6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91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8745FE0" w14:textId="13469116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128,357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EF290" w14:textId="1538C2A6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465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C3E27" w14:textId="3D9022FC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79,231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92EB7" w14:textId="5D9AFEBA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49,126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2066F" w14:textId="1E2B15F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2,515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DB628" w14:textId="75F669E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3,933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1CA3C" w14:textId="09491C6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10,105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8585A" w14:textId="54D38DD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18,787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27EDD" w14:textId="52F50C3B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39,122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9BC07" w14:textId="1DE303D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47,524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F26EC" w14:textId="2916D86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6,371</w:t>
            </w:r>
          </w:p>
        </w:tc>
      </w:tr>
      <w:tr w:rsidR="00FD3148" w:rsidRPr="00E10880" w14:paraId="2A4F42D4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3FB0416" w14:textId="6C78889C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92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FD89CD5" w14:textId="671DB46B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131,229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54CE2" w14:textId="799F4E80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2,872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321BD" w14:textId="6F937856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80,619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22CDF" w14:textId="077C748E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50,610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03F5A" w14:textId="4C90220F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2,298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B3F75" w14:textId="50777550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3,733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E243A" w14:textId="11DC4C11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10,202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08BCE" w14:textId="4B5EDF0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19,508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0234C" w14:textId="119EC18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38,879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6DCB3" w14:textId="1272EB14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49,532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D7A72" w14:textId="5DB116FC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7,077</w:t>
            </w:r>
          </w:p>
        </w:tc>
      </w:tr>
      <w:tr w:rsidR="00FD3148" w:rsidRPr="00E10880" w14:paraId="58A80CC8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8A54D0" w14:textId="6DCBAEA4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93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9E49FBB" w14:textId="39F7B567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134,765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09F8D" w14:textId="6EF6F294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3,536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5BD2B" w14:textId="12C50085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83,491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6BF0A" w14:textId="2AB19F65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51,274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BA0C0" w14:textId="7B3CBE8E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2AF7B" w14:textId="646737C2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3,791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2D155" w14:textId="66D2F62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10,401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586F0" w14:textId="463A067E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20,524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695F4" w14:textId="3B17DED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38,168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399A4" w14:textId="1DCC105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51,838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A06EB" w14:textId="389B51E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7,843</w:t>
            </w:r>
          </w:p>
        </w:tc>
      </w:tr>
      <w:tr w:rsidR="00FD3148" w:rsidRPr="00E10880" w14:paraId="306A5F22" w14:textId="77777777" w:rsidTr="00FD3148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3A25FA" w14:textId="39A15678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94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0CFE03C" w14:textId="7D7F0DBC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139,779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A0D60" w14:textId="0E3EE4D4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5,014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002D3" w14:textId="1DDD527D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87,031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953FC" w14:textId="4EB24519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52,748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7C3A3" w14:textId="2811B90F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91CEF" w14:textId="4AF53A48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4,071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7B2B3" w14:textId="3CC9C11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10,687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F4781" w14:textId="2301362C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21,810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70ED4" w14:textId="0087ECE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37,675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0DBAA" w14:textId="79985F9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54,814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80451" w14:textId="6597FF7E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8,658</w:t>
            </w:r>
          </w:p>
        </w:tc>
      </w:tr>
      <w:tr w:rsidR="00FD3148" w:rsidRPr="00E10880" w14:paraId="0A3DC85F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7D95F9" w14:textId="13316FD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95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AEF6778" w14:textId="6A9CA0F6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136,371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143A8" w14:textId="15D7E200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-3,408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D4E6F" w14:textId="1605CB4E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85,130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6E054" w14:textId="775536BD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51,241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8AE7C" w14:textId="1B21F4D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1,885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ABF30" w14:textId="00BA791B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3,683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55CBE" w14:textId="0CC4BF9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10,623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3C9BA" w14:textId="72F732A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22,656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EC333" w14:textId="105F802F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35,452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38B8B" w14:textId="3AC553D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53,590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D0B78" w14:textId="3F2DD42B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8,482</w:t>
            </w:r>
          </w:p>
        </w:tc>
      </w:tr>
      <w:tr w:rsidR="00FD3148" w:rsidRPr="00E10880" w14:paraId="4E19F4CE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982F5CC" w14:textId="5C313B8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96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01C64EE" w14:textId="67C595F0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140,371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8E5CA" w14:textId="2216079C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4,000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43C5E" w14:textId="422EA2F8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86,556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CAEA7" w14:textId="122EDFE2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53,815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5019B" w14:textId="2B4FA82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1,777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B4EFC" w14:textId="29F201AF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3,264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1CB73" w14:textId="44376E8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9,996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6EA91" w14:textId="1D98876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23,224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1BD2D" w14:textId="7F8FBAD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35,593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354E5" w14:textId="47FF689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57,008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C9E19" w14:textId="2C5CB31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9,509</w:t>
            </w:r>
          </w:p>
        </w:tc>
      </w:tr>
      <w:tr w:rsidR="00FD3148" w:rsidRPr="00E10880" w14:paraId="6CD97ACC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DC225DB" w14:textId="7B4F3658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97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C3331AE" w14:textId="28E4C8A1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143,594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5A212" w14:textId="6BF1894D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3,223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77FC8" w14:textId="2C2D2D62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88,566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DDD39" w14:textId="5C32DD58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55,028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C84B5" w14:textId="2662638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1,687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C0C03" w14:textId="2790A40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3,015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5BD62" w14:textId="72F1A204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9,841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F40D4" w14:textId="3AE16EDC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23,713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6D1E4" w14:textId="7566CE0D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35,595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EFF9A" w14:textId="03FBCAA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59,180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0A6BC" w14:textId="6D9A1AF1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10,563</w:t>
            </w:r>
          </w:p>
        </w:tc>
      </w:tr>
      <w:tr w:rsidR="00FD3148" w:rsidRPr="00E10880" w14:paraId="10E3B602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D166DD" w14:textId="4C088B2F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98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06418EF" w14:textId="7ED058D2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143,513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D4AD7" w14:textId="19EC6CD3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-81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CCE8E" w14:textId="1E1789EF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88,024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D0B81" w14:textId="081360E8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55,489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F3F9D" w14:textId="6A7957E8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82528" w14:textId="4C2E3EE4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2,945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62F12" w14:textId="252F81F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9,465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8A095" w14:textId="2A9A22CC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23,978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51BD7" w14:textId="7635B0D1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35,094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9EB49" w14:textId="04CD316C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59,722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42F34" w14:textId="4EEDBA80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10,725</w:t>
            </w:r>
          </w:p>
        </w:tc>
      </w:tr>
      <w:tr w:rsidR="00FD3148" w:rsidRPr="00E10880" w14:paraId="6297884F" w14:textId="77777777" w:rsidTr="00FD3148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CA3595" w14:textId="1118982B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99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A765A37" w14:textId="77927106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145,804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FB596" w14:textId="4806F75A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2,291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631E1" w14:textId="4E4C216B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89,154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45E48" w14:textId="59AAEB06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56,650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1A5F4" w14:textId="0D072744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1,354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86B84" w14:textId="667A064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2,678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73AF" w14:textId="724F18C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8,905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FB40D" w14:textId="5F763500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24,271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B2865" w14:textId="54DC2F8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34,618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98416" w14:textId="1E17D81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62,001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CE7DA" w14:textId="13C98482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11,977</w:t>
            </w:r>
          </w:p>
        </w:tc>
      </w:tr>
      <w:tr w:rsidR="00FD3148" w:rsidRPr="00E10880" w14:paraId="2E3015B9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55310A" w14:textId="34ED31C4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100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1472D83" w14:textId="0A9AEB12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153,206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F57A" w14:textId="7438D439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7,402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AF899" w14:textId="433281DF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93,987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FF706" w14:textId="03AD28E6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59,219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4922B" w14:textId="2506ADB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1,469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87887" w14:textId="0C42F4C4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2,609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4A517" w14:textId="7FB4A7E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9,221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E3939" w14:textId="509ABC5C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24,870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61FB0" w14:textId="5B38F51B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36,242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A9700" w14:textId="331FE4ED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65,087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FC2C7" w14:textId="699E22F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13,708</w:t>
            </w:r>
          </w:p>
        </w:tc>
      </w:tr>
      <w:tr w:rsidR="00FD3148" w:rsidRPr="00E10880" w14:paraId="5DA2B62F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5BE345A" w14:textId="72AFAFB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101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CEB0183" w14:textId="58F5382D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sz w:val="22"/>
                <w:szCs w:val="22"/>
              </w:rPr>
              <w:t>155,239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5EDDD" w14:textId="52790CCF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sz w:val="22"/>
                <w:szCs w:val="22"/>
              </w:rPr>
              <w:t>2,033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2E0B9" w14:textId="08ED41B6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sz w:val="22"/>
                <w:szCs w:val="22"/>
              </w:rPr>
              <w:t>94,245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3DDD8" w14:textId="10FE94CC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sz w:val="22"/>
                <w:szCs w:val="22"/>
              </w:rPr>
              <w:t>60,994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269A1" w14:textId="119F19FF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1,477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B2E3D" w14:textId="1FB514D8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2,475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9B174" w14:textId="00ED67B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8,980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97A12" w14:textId="2EB037F0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24,488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CD097" w14:textId="395EB9F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36,990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B18B5" w14:textId="021144E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65,752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FA828" w14:textId="6B8C75E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15,077</w:t>
            </w:r>
          </w:p>
        </w:tc>
      </w:tr>
      <w:tr w:rsidR="00FD3148" w:rsidRPr="00E10880" w14:paraId="6E83615E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63416FE" w14:textId="06941D0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102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762FA05" w14:textId="7B2A548E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155,686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E734D" w14:textId="21FAC293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447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A1083" w14:textId="2C0745F7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94,332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84CA2" w14:textId="2E13CFED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61,354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08A90" w14:textId="491C7D9B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1,319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09A7E" w14:textId="650B7A3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2,176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3A7FF" w14:textId="045CD18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8,238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09B68" w14:textId="77DEBBF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24,655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6C058" w14:textId="36DE256F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37,607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DC876" w14:textId="034EF56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65,922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01E33" w14:textId="072967B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15,769</w:t>
            </w:r>
          </w:p>
        </w:tc>
      </w:tr>
      <w:tr w:rsidR="00FD3148" w:rsidRPr="00E10880" w14:paraId="519303A7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13B40FE" w14:textId="5A7C44D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103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9393534" w14:textId="6C693AB7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163,327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AD911" w14:textId="1BFE7ADD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7,641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63E77" w14:textId="0CBC37D8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98,383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7142C" w14:textId="2BB71EDB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64,944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DDDFD" w14:textId="2B2772AE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1,283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9EC16" w14:textId="23673CC1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2,080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2ABCF" w14:textId="4A926CC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8,423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5F74C" w14:textId="6E644F7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25,156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CE2F2" w14:textId="19491FB0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39,424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B2A92" w14:textId="255150DF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69,066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CCF8C" w14:textId="3B983BC0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17,895</w:t>
            </w:r>
          </w:p>
        </w:tc>
      </w:tr>
      <w:tr w:rsidR="00FD3148" w:rsidRPr="00E10880" w14:paraId="4475A59F" w14:textId="77777777" w:rsidTr="00FD3148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FFF6B0" w14:textId="5A390C31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104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9A76952" w14:textId="59958CAA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163,822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04F25" w14:textId="59423FEE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495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92EE9" w14:textId="5D9B760F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98,550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96CC6" w14:textId="300D0D2B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65,272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EB063" w14:textId="7FBEFDC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1,314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1923F" w14:textId="5D1B200C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2,117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42AEC" w14:textId="74A95B5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8,014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F3D68" w14:textId="20217FBB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24,663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395ED" w14:textId="402DF71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39,678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B6D98" w14:textId="3E6CCBC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68,991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81CCD" w14:textId="6ED26164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19,045</w:t>
            </w:r>
          </w:p>
        </w:tc>
      </w:tr>
      <w:tr w:rsidR="00FD3148" w:rsidRPr="00E10880" w14:paraId="6612B2E4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05FAF4F" w14:textId="17EF19D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105</w:t>
            </w:r>
            <w:r w:rsidRPr="00986E83">
              <w:rPr>
                <w:rFonts w:ascii="標楷體" w:eastAsia="標楷體" w:hAnsi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1D54EC8" w14:textId="4ABEFEC8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172,829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C037C" w14:textId="1C4128E8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9,007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E61B3" w14:textId="0ACB157D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103,378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6C59B" w14:textId="2C0421A5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69,451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779EB" w14:textId="358B8A7D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1,278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CDF19" w14:textId="454CA531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2,122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9ACC" w14:textId="286A231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8,098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A6059" w14:textId="0AD0FE7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25,476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F00CF" w14:textId="0EBF4EFD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41,517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EF42B" w14:textId="5C45EA0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72,807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9EFD7" w14:textId="012F9ECE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21,531</w:t>
            </w:r>
          </w:p>
        </w:tc>
      </w:tr>
      <w:tr w:rsidR="00FD3148" w:rsidRPr="00E10880" w14:paraId="72AB5389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665BFF9" w14:textId="1AEC0846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106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882A9EB" w14:textId="6C062B30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172,028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D7CF5" w14:textId="43B3B9E6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-801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F7BA7" w14:textId="60EF8C89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101,909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7756E" w14:textId="60EF57C2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70,119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0ECE8" w14:textId="59068E3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D41FE" w14:textId="6B8A743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1,978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99294" w14:textId="3998A66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7,640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9016C" w14:textId="3034FAE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24,498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854EB" w14:textId="7B8AA4A4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42,062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E7630" w14:textId="10DB2C48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71,387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8FFD4" w14:textId="433E6DA5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23,281</w:t>
            </w:r>
          </w:p>
        </w:tc>
      </w:tr>
      <w:tr w:rsidR="00FD3148" w:rsidRPr="00E10880" w14:paraId="2E694D8E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B0A1B6" w14:textId="4D01223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107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0388F2B" w14:textId="3F8A7890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sz w:val="22"/>
                <w:szCs w:val="22"/>
              </w:rPr>
              <w:t>172,700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94C78" w14:textId="3E400B52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sz w:val="22"/>
                <w:szCs w:val="22"/>
              </w:rPr>
              <w:t>672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78E5B" w14:textId="39FF2EEB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sz w:val="22"/>
                <w:szCs w:val="22"/>
              </w:rPr>
              <w:t>101,940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D0F26" w14:textId="0DB7B6F4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sz w:val="22"/>
                <w:szCs w:val="22"/>
              </w:rPr>
              <w:t>70,760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B19B1" w14:textId="5BF2705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1,181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582ED" w14:textId="7ECD11FF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1,884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C9FF4" w14:textId="1C3853A8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7,358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13607" w14:textId="37EE1CC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24,369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24A9D" w14:textId="44D3332B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42,970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538FC" w14:textId="755EE4E4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70,921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80520" w14:textId="547FEAB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24,017</w:t>
            </w:r>
          </w:p>
        </w:tc>
      </w:tr>
      <w:tr w:rsidR="00FD3148" w:rsidRPr="00E10880" w14:paraId="3C1B6EBB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8D10B84" w14:textId="4A5CAAA0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108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6B39302" w14:textId="600A99C9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175,546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B7537" w14:textId="11BA8FCF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2,846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C8F62" w14:textId="3D2BBF3B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103,193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55242" w14:textId="52541BC4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72,353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17589" w14:textId="7FBA062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1,054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6E527" w14:textId="1E8B82E7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1,935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207F2" w14:textId="6929A551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7,098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7B5A4" w14:textId="7DB8069D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24,321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02F8B" w14:textId="17E2AE59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44,591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CAE9B" w14:textId="6E4742CD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70,509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3323E" w14:textId="3EDAB4B3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26,038</w:t>
            </w:r>
          </w:p>
        </w:tc>
      </w:tr>
      <w:tr w:rsidR="00FD3148" w:rsidRPr="00E10880" w14:paraId="07EB7314" w14:textId="77777777" w:rsidTr="00FD3148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373DFAB" w14:textId="6753052D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D3148">
              <w:rPr>
                <w:color w:val="000000"/>
                <w:sz w:val="22"/>
                <w:szCs w:val="22"/>
              </w:rPr>
              <w:t>109</w:t>
            </w:r>
            <w:r w:rsidRPr="00FD31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F584D89" w14:textId="76FA7A7E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173,162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32CE7" w14:textId="023A2A3D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-2,384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E733C" w14:textId="0C732062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101,517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78C0E" w14:textId="37AE0840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71,645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4C4F7" w14:textId="2A7F5602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4DCF8" w14:textId="72136251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1,923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DFA80" w14:textId="6CAFA43A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6,664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FC343" w14:textId="293C2701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23,241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2B51C" w14:textId="03B1146E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45,076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ACFDB" w14:textId="3B6962E1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68,731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4F8D9" w14:textId="55031DF0" w:rsidR="00FD3148" w:rsidRPr="00020FEA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26,601</w:t>
            </w:r>
          </w:p>
        </w:tc>
      </w:tr>
      <w:tr w:rsidR="00FD3148" w:rsidRPr="00FD3148" w14:paraId="2CF50551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DF93D5C" w14:textId="77777777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FD3148">
              <w:rPr>
                <w:rFonts w:eastAsia="標楷體"/>
                <w:color w:val="000000"/>
                <w:sz w:val="22"/>
                <w:szCs w:val="22"/>
              </w:rPr>
              <w:t>110</w:t>
            </w:r>
            <w:r w:rsidRPr="00FD3148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DB3B3E9" w14:textId="77777777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FD3148">
              <w:rPr>
                <w:rFonts w:eastAsia="標楷體"/>
                <w:color w:val="000000"/>
                <w:sz w:val="22"/>
                <w:szCs w:val="22"/>
              </w:rPr>
              <w:t>184,457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09C20C" w14:textId="77777777" w:rsidR="00FD3148" w:rsidRPr="00FD3148" w:rsidRDefault="00FD3148" w:rsidP="00FD3148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11,295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65F603" w14:textId="77777777" w:rsidR="00FD3148" w:rsidRPr="00FD3148" w:rsidRDefault="00FD3148" w:rsidP="00FD3148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107,333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9BBF04" w14:textId="77777777" w:rsidR="00FD3148" w:rsidRPr="00FD3148" w:rsidRDefault="00FD3148" w:rsidP="00FD3148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FD3148">
              <w:rPr>
                <w:sz w:val="22"/>
                <w:szCs w:val="22"/>
              </w:rPr>
              <w:t>77,124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FBB279" w14:textId="77777777" w:rsidR="00FD3148" w:rsidRPr="00FD3148" w:rsidRDefault="00FD3148" w:rsidP="00FD3148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FACABC" w14:textId="77777777" w:rsidR="00FD3148" w:rsidRPr="00FD3148" w:rsidRDefault="00FD3148" w:rsidP="00FD3148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407506" w14:textId="77777777" w:rsidR="00FD3148" w:rsidRPr="00FD3148" w:rsidRDefault="00FD3148" w:rsidP="00FD3148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6,691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D64225" w14:textId="77777777" w:rsidR="00FD3148" w:rsidRPr="00FD3148" w:rsidRDefault="00FD3148" w:rsidP="00FD3148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23,568</w:t>
            </w: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B44C8D" w14:textId="77777777" w:rsidR="00FD3148" w:rsidRPr="00FD3148" w:rsidRDefault="00FD3148" w:rsidP="00FD3148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49,605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E97F2A" w14:textId="77777777" w:rsidR="00FD3148" w:rsidRPr="00FD3148" w:rsidRDefault="00FD3148" w:rsidP="00FD3148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71,757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C01BBD" w14:textId="77777777" w:rsidR="00FD3148" w:rsidRPr="00FD3148" w:rsidRDefault="00FD3148" w:rsidP="00FD3148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FD3148">
              <w:rPr>
                <w:color w:val="000000"/>
                <w:sz w:val="22"/>
                <w:szCs w:val="22"/>
              </w:rPr>
              <w:t>29,864</w:t>
            </w:r>
          </w:p>
        </w:tc>
      </w:tr>
      <w:tr w:rsidR="00FD3148" w:rsidRPr="00FD3148" w14:paraId="3BE25C69" w14:textId="77777777" w:rsidTr="00FD3148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D3556" w14:textId="6AD6D7AD" w:rsidR="00FD3148" w:rsidRPr="00FD3148" w:rsidRDefault="00FD3148" w:rsidP="00FD314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FD3148">
              <w:rPr>
                <w:rFonts w:eastAsia="標楷體"/>
                <w:b/>
                <w:color w:val="000000"/>
                <w:sz w:val="22"/>
                <w:szCs w:val="22"/>
              </w:rPr>
              <w:t>111</w:t>
            </w:r>
            <w:r w:rsidRPr="00FD3148">
              <w:rPr>
                <w:rFonts w:eastAsia="標楷體"/>
                <w:b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254079A" w14:textId="4F1CF624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sz w:val="22"/>
                <w:szCs w:val="22"/>
              </w:rPr>
              <w:t>208,129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CB44CE0" w14:textId="251BAB4E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sz w:val="22"/>
                <w:szCs w:val="22"/>
              </w:rPr>
              <w:t>23,672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BF6147A" w14:textId="31879C37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sz w:val="22"/>
                <w:szCs w:val="22"/>
              </w:rPr>
              <w:t>120,338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A7C7AD8" w14:textId="3A80AB65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sz w:val="22"/>
                <w:szCs w:val="22"/>
              </w:rPr>
              <w:t>87,791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48160DF" w14:textId="753C0B1E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color w:val="000000"/>
                <w:sz w:val="22"/>
                <w:szCs w:val="22"/>
              </w:rPr>
              <w:t>964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26E31E3" w14:textId="1B837E67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color w:val="000000"/>
                <w:sz w:val="22"/>
                <w:szCs w:val="22"/>
              </w:rPr>
              <w:t>1,954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87CBA5D" w14:textId="1E94FCAD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color w:val="000000"/>
                <w:sz w:val="22"/>
                <w:szCs w:val="22"/>
              </w:rPr>
              <w:t>6,646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4066704" w14:textId="54AE48B8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color w:val="000000"/>
                <w:sz w:val="22"/>
                <w:szCs w:val="22"/>
              </w:rPr>
              <w:t>24,808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4AAC723" w14:textId="3D28ACCF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color w:val="000000"/>
                <w:sz w:val="22"/>
                <w:szCs w:val="22"/>
              </w:rPr>
              <w:t>55,859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6A67CE1" w14:textId="5C7A659A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color w:val="000000"/>
                <w:sz w:val="22"/>
                <w:szCs w:val="22"/>
              </w:rPr>
              <w:t>81,600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C11A48C" w14:textId="5E98AE11" w:rsidR="00FD3148" w:rsidRPr="00FD3148" w:rsidRDefault="00FD3148" w:rsidP="00FD314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FD3148">
              <w:rPr>
                <w:b/>
                <w:color w:val="000000"/>
                <w:sz w:val="22"/>
                <w:szCs w:val="22"/>
              </w:rPr>
              <w:t>36,298</w:t>
            </w:r>
          </w:p>
        </w:tc>
      </w:tr>
    </w:tbl>
    <w:p w14:paraId="45A1A0C7" w14:textId="4A1A20E3" w:rsidR="00C57096" w:rsidRPr="00E10880" w:rsidRDefault="007F3E63" w:rsidP="009E73A7">
      <w:pPr>
        <w:spacing w:afterLines="50" w:after="120" w:line="360" w:lineRule="auto"/>
        <w:ind w:leftChars="-59" w:left="-142"/>
        <w:rPr>
          <w:rFonts w:eastAsia="標楷體"/>
          <w:sz w:val="20"/>
        </w:rPr>
      </w:pPr>
      <w:r w:rsidRPr="00E10880">
        <w:rPr>
          <w:rFonts w:eastAsia="標楷體"/>
          <w:sz w:val="20"/>
        </w:rPr>
        <w:t>資料來源：</w:t>
      </w:r>
      <w:r w:rsidRPr="00E10880">
        <w:rPr>
          <w:rFonts w:eastAsia="標楷體" w:hint="eastAsia"/>
          <w:sz w:val="20"/>
        </w:rPr>
        <w:t>內政部戶政司</w:t>
      </w:r>
      <w:r w:rsidRPr="00E10880">
        <w:rPr>
          <w:rFonts w:eastAsia="標楷體"/>
          <w:sz w:val="20"/>
        </w:rPr>
        <w:t>。</w:t>
      </w:r>
      <w:bookmarkStart w:id="2" w:name="_Hlk76135979"/>
    </w:p>
    <w:bookmarkEnd w:id="2"/>
    <w:p w14:paraId="08A2368E" w14:textId="77777777" w:rsidR="00567F66" w:rsidRPr="00E10880" w:rsidRDefault="00104FFC" w:rsidP="008E27F9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</w:rPr>
      </w:pPr>
      <w:r w:rsidRPr="00E10880">
        <w:rPr>
          <w:rFonts w:eastAsia="標楷體"/>
        </w:rPr>
        <w:br w:type="page"/>
      </w:r>
      <w:r w:rsidR="00567F66" w:rsidRPr="00E10880">
        <w:rPr>
          <w:rFonts w:eastAsia="標楷體"/>
          <w:sz w:val="28"/>
        </w:rPr>
        <w:lastRenderedPageBreak/>
        <w:t>表</w:t>
      </w:r>
      <w:r w:rsidR="00567F66" w:rsidRPr="00E10880">
        <w:rPr>
          <w:rFonts w:eastAsia="標楷體" w:hint="eastAsia"/>
          <w:sz w:val="28"/>
        </w:rPr>
        <w:t>2</w:t>
      </w:r>
      <w:r w:rsidR="00567F66" w:rsidRPr="00E10880">
        <w:rPr>
          <w:rFonts w:eastAsia="標楷體"/>
          <w:sz w:val="28"/>
        </w:rPr>
        <w:t xml:space="preserve">　</w:t>
      </w:r>
      <w:r w:rsidR="00567F66" w:rsidRPr="00E10880">
        <w:rPr>
          <w:rFonts w:eastAsia="標楷體" w:hint="eastAsia"/>
          <w:sz w:val="28"/>
        </w:rPr>
        <w:t>我國人口死亡率概況（按發生日期分）</w:t>
      </w:r>
    </w:p>
    <w:tbl>
      <w:tblPr>
        <w:tblW w:w="528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620"/>
        <w:gridCol w:w="617"/>
        <w:gridCol w:w="617"/>
        <w:gridCol w:w="725"/>
        <w:gridCol w:w="725"/>
        <w:gridCol w:w="725"/>
        <w:gridCol w:w="725"/>
        <w:gridCol w:w="725"/>
        <w:gridCol w:w="725"/>
        <w:gridCol w:w="727"/>
        <w:gridCol w:w="1140"/>
        <w:gridCol w:w="748"/>
      </w:tblGrid>
      <w:tr w:rsidR="00E10880" w:rsidRPr="00E10880" w14:paraId="644CA868" w14:textId="77777777" w:rsidTr="004C736A">
        <w:trPr>
          <w:trHeight w:val="330"/>
          <w:jc w:val="center"/>
        </w:trPr>
        <w:tc>
          <w:tcPr>
            <w:tcW w:w="380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13A49A" w14:textId="77777777" w:rsidR="00043CD4" w:rsidRPr="00E10880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/>
                <w:sz w:val="22"/>
                <w:szCs w:val="22"/>
              </w:rPr>
              <w:t>年</w:t>
            </w:r>
            <w:r w:rsidR="00A20167" w:rsidRPr="00E1088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10880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3631" w:type="pct"/>
            <w:gridSpan w:val="10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7891" w14:textId="28D13C41" w:rsidR="00043CD4" w:rsidRPr="00E10880" w:rsidRDefault="00043CD4" w:rsidP="00043C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/>
                <w:sz w:val="22"/>
                <w:szCs w:val="22"/>
              </w:rPr>
              <w:t>粗死亡率</w:t>
            </w:r>
            <w:proofErr w:type="gramStart"/>
            <w:r w:rsidR="00D71D63">
              <w:rPr>
                <w:rFonts w:eastAsia="標楷體"/>
                <w:sz w:val="22"/>
                <w:szCs w:val="22"/>
              </w:rPr>
              <w:t>（</w:t>
            </w:r>
            <w:proofErr w:type="gramEnd"/>
            <w:r w:rsidR="006F6CD2" w:rsidRPr="00E10880">
              <w:rPr>
                <w:rFonts w:eastAsia="標楷體"/>
                <w:sz w:val="22"/>
                <w:szCs w:val="22"/>
              </w:rPr>
              <w:t>‰</w:t>
            </w:r>
            <w:r w:rsidR="00D71D63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843D9A" w14:textId="77777777" w:rsidR="00E85F03" w:rsidRPr="00E10880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0"/>
                <w:szCs w:val="22"/>
              </w:rPr>
            </w:pPr>
            <w:r w:rsidRPr="00E10880">
              <w:rPr>
                <w:rFonts w:eastAsia="標楷體"/>
                <w:spacing w:val="-20"/>
                <w:sz w:val="20"/>
                <w:szCs w:val="22"/>
              </w:rPr>
              <w:t>標準化死亡率</w:t>
            </w:r>
          </w:p>
          <w:p w14:paraId="243BF824" w14:textId="1226BACC" w:rsidR="00043CD4" w:rsidRPr="004C736A" w:rsidRDefault="00D71D63" w:rsidP="0010115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4"/>
                <w:sz w:val="18"/>
                <w:szCs w:val="18"/>
              </w:rPr>
            </w:pPr>
            <w:r w:rsidRPr="004C736A">
              <w:rPr>
                <w:rFonts w:eastAsia="標楷體"/>
                <w:spacing w:val="-24"/>
                <w:sz w:val="18"/>
                <w:szCs w:val="18"/>
              </w:rPr>
              <w:t>（</w:t>
            </w:r>
            <w:r w:rsidR="006F6CD2" w:rsidRPr="004C736A">
              <w:rPr>
                <w:rFonts w:eastAsia="標楷體"/>
                <w:spacing w:val="-24"/>
                <w:sz w:val="18"/>
                <w:szCs w:val="18"/>
              </w:rPr>
              <w:t>人</w:t>
            </w:r>
            <w:r w:rsidR="006F6CD2" w:rsidRPr="004C736A">
              <w:rPr>
                <w:rFonts w:eastAsia="標楷體"/>
                <w:spacing w:val="-24"/>
                <w:sz w:val="18"/>
                <w:szCs w:val="18"/>
              </w:rPr>
              <w:t>/</w:t>
            </w:r>
            <w:r w:rsidR="006F6CD2" w:rsidRPr="004C736A">
              <w:rPr>
                <w:rFonts w:eastAsia="標楷體"/>
                <w:spacing w:val="-24"/>
                <w:sz w:val="18"/>
                <w:szCs w:val="18"/>
              </w:rPr>
              <w:t>每十萬人口</w:t>
            </w:r>
            <w:r w:rsidRPr="004C736A">
              <w:rPr>
                <w:rFonts w:eastAsia="標楷體"/>
                <w:spacing w:val="-24"/>
                <w:sz w:val="18"/>
                <w:szCs w:val="18"/>
              </w:rPr>
              <w:t>）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B4396" w14:textId="77777777" w:rsidR="00043CD4" w:rsidRPr="00E10880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</w:tr>
      <w:tr w:rsidR="00E10880" w:rsidRPr="00E10880" w14:paraId="143E34FE" w14:textId="77777777" w:rsidTr="004C736A">
        <w:trPr>
          <w:trHeight w:val="675"/>
          <w:jc w:val="center"/>
        </w:trPr>
        <w:tc>
          <w:tcPr>
            <w:tcW w:w="380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59298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B1E0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 w:hint="eastAsia"/>
                <w:sz w:val="22"/>
                <w:szCs w:val="22"/>
              </w:rPr>
              <w:t>全體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C480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 w:hint="eastAsia"/>
                <w:sz w:val="22"/>
                <w:szCs w:val="22"/>
              </w:rPr>
              <w:t>男性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805271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 w:hint="eastAsia"/>
                <w:sz w:val="22"/>
                <w:szCs w:val="22"/>
              </w:rPr>
              <w:t>女性</w:t>
            </w:r>
          </w:p>
        </w:tc>
        <w:tc>
          <w:tcPr>
            <w:tcW w:w="380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A120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E10880">
              <w:rPr>
                <w:rFonts w:eastAsia="標楷體"/>
                <w:spacing w:val="-20"/>
                <w:sz w:val="22"/>
                <w:szCs w:val="22"/>
              </w:rPr>
              <w:t>0-14</w:t>
            </w:r>
            <w:r w:rsidRPr="00E10880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2DEE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E10880">
              <w:rPr>
                <w:rFonts w:eastAsia="標楷體"/>
                <w:spacing w:val="-20"/>
                <w:sz w:val="22"/>
                <w:szCs w:val="22"/>
              </w:rPr>
              <w:t>15-29</w:t>
            </w:r>
            <w:r w:rsidRPr="00E10880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CD1E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E10880">
              <w:rPr>
                <w:rFonts w:eastAsia="標楷體"/>
                <w:spacing w:val="-20"/>
                <w:sz w:val="22"/>
                <w:szCs w:val="22"/>
              </w:rPr>
              <w:t>30-44</w:t>
            </w:r>
            <w:r w:rsidRPr="00E10880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C094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E10880">
              <w:rPr>
                <w:rFonts w:eastAsia="標楷體"/>
                <w:spacing w:val="-20"/>
                <w:sz w:val="22"/>
                <w:szCs w:val="22"/>
              </w:rPr>
              <w:t>45-59</w:t>
            </w:r>
            <w:r w:rsidRPr="00E10880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CEF2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E10880">
              <w:rPr>
                <w:rFonts w:eastAsia="標楷體"/>
                <w:spacing w:val="-20"/>
                <w:sz w:val="22"/>
                <w:szCs w:val="22"/>
              </w:rPr>
              <w:t>60-74</w:t>
            </w:r>
            <w:r w:rsidRPr="00E10880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0A4E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E10880">
              <w:rPr>
                <w:rFonts w:eastAsia="標楷體"/>
                <w:spacing w:val="-20"/>
                <w:sz w:val="22"/>
                <w:szCs w:val="22"/>
              </w:rPr>
              <w:t>75-89</w:t>
            </w:r>
            <w:r w:rsidRPr="00E10880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3DDB" w14:textId="77777777" w:rsidR="00A20167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E10880">
              <w:rPr>
                <w:rFonts w:eastAsia="標楷體"/>
                <w:spacing w:val="-20"/>
                <w:sz w:val="22"/>
                <w:szCs w:val="22"/>
              </w:rPr>
              <w:t>90</w:t>
            </w:r>
            <w:r w:rsidRPr="00E10880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  <w:p w14:paraId="2DE5ED80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E10880">
              <w:rPr>
                <w:rFonts w:eastAsia="標楷體"/>
                <w:spacing w:val="-20"/>
                <w:sz w:val="22"/>
                <w:szCs w:val="22"/>
              </w:rPr>
              <w:t>以上</w:t>
            </w: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D5138D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5BF013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/>
                <w:sz w:val="22"/>
                <w:szCs w:val="22"/>
              </w:rPr>
              <w:t>較上年增減</w:t>
            </w:r>
          </w:p>
          <w:p w14:paraId="4F15D94D" w14:textId="77777777" w:rsidR="007B2724" w:rsidRPr="00E10880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/>
                <w:sz w:val="22"/>
                <w:szCs w:val="22"/>
              </w:rPr>
              <w:t>（</w:t>
            </w:r>
            <w:r w:rsidRPr="00E10880">
              <w:rPr>
                <w:rFonts w:eastAsia="標楷體"/>
                <w:sz w:val="22"/>
                <w:szCs w:val="22"/>
              </w:rPr>
              <w:t>%</w:t>
            </w:r>
            <w:r w:rsidRPr="00E10880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186E02" w:rsidRPr="00E10880" w14:paraId="4213DD94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3EF713C" w14:textId="039AAE4B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90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3D7B98D" w14:textId="42E757DE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63D3F" w14:textId="32699682" w:rsid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6.96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890B9" w14:textId="3D67D047" w:rsid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4.43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4E632" w14:textId="46AC97F3" w:rsid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FCF99" w14:textId="5C8025FD" w:rsid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C0CB5" w14:textId="1E6B4C41" w:rsid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0335B" w14:textId="452D1CD9" w:rsid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ED4FD" w14:textId="777D8063" w:rsid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DF12F" w14:textId="31C0DDC1" w:rsid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A7AE8" w14:textId="6743A6B2" w:rsid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197.99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9E028" w14:textId="7FB48363" w:rsidR="00186E02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558.7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9627B" w14:textId="4B217A34" w:rsidR="00186E02" w:rsidRPr="004C736A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4C736A">
              <w:rPr>
                <w:rFonts w:hint="eastAsia"/>
                <w:sz w:val="22"/>
                <w:szCs w:val="22"/>
              </w:rPr>
              <w:t>-</w:t>
            </w:r>
          </w:p>
        </w:tc>
      </w:tr>
      <w:tr w:rsidR="00186E02" w:rsidRPr="00E10880" w14:paraId="5A34A487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CC86A1C" w14:textId="481E514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F9B6279" w14:textId="4E1FDD7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5.71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DC5E7" w14:textId="3780EB1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6.91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DF1D5" w14:textId="67C698CE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4.47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333BA" w14:textId="48E1086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0.54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414A7" w14:textId="7C0D258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0.71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91958" w14:textId="1F655D0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1.79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E142B" w14:textId="0EAF676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4.93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88F3C" w14:textId="7A1ED6A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19.11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BD3ED" w14:textId="0C1D7E4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66.44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E10DB" w14:textId="6282AA9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188.96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9484B" w14:textId="429A437B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539.8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761EE" w14:textId="149B0E9F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-3.4</w:t>
            </w:r>
          </w:p>
        </w:tc>
      </w:tr>
      <w:tr w:rsidR="00186E02" w:rsidRPr="00E10880" w14:paraId="564529B4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09E2A92" w14:textId="11AB945E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ED3E8E0" w14:textId="7E67A0F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5.82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997F1" w14:textId="6896A36E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7.01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6C5BB" w14:textId="7608974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4.57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C4DDC" w14:textId="42A0D40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0.51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3A9DE" w14:textId="2EF35BA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0.67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8854A" w14:textId="4910BFB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E20FB" w14:textId="2298588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4.90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40064" w14:textId="4988121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18.80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FF9E8" w14:textId="042B1CA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65.33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3239B" w14:textId="04F6144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185.65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9C18E" w14:textId="331BAB10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532.3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35309" w14:textId="1B8C9B4B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-1.4</w:t>
            </w:r>
          </w:p>
        </w:tc>
      </w:tr>
      <w:tr w:rsidR="00186E02" w:rsidRPr="00E10880" w14:paraId="6155115E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9A24815" w14:textId="29521A6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1B424B3" w14:textId="4DCAA55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5.95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09D0E" w14:textId="7236245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7.24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5D424" w14:textId="221C213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4.61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82970" w14:textId="2C3373D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0.50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AAF04" w14:textId="4CEF69F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0.69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8F3B6" w14:textId="17C16D1F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A5CFE" w14:textId="7283F4CF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4.93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E47E1" w14:textId="4B538C0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18.30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840C7" w14:textId="5F2FD8D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64.60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9FB6A" w14:textId="499F547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187.50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F0BA4" w14:textId="477E556F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528.7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E6F6A" w14:textId="7C2E4231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-0.7</w:t>
            </w:r>
          </w:p>
        </w:tc>
      </w:tr>
      <w:tr w:rsidR="00186E02" w:rsidRPr="00E10880" w14:paraId="74C2D9F7" w14:textId="77777777" w:rsidTr="004C736A">
        <w:trPr>
          <w:trHeight w:val="48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A10E8F" w14:textId="7F43D16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2B864C1" w14:textId="67C5552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6.15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E3407" w14:textId="18610E5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7.53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ECA4E" w14:textId="5E6FF08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4.72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40367" w14:textId="076B4B7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36400" w14:textId="3A3B586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0.74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04F2E" w14:textId="11BAE2B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1.91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A8939" w14:textId="4997B5D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4.99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F571A" w14:textId="5C2881A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18.05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D62FB" w14:textId="1903B20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64.76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AE530" w14:textId="3DD06FE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192.03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75082" w14:textId="54A06E3F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530.0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85E9F" w14:textId="15AE499D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0.2</w:t>
            </w:r>
          </w:p>
        </w:tc>
      </w:tr>
      <w:tr w:rsidR="00186E02" w:rsidRPr="00E10880" w14:paraId="14DE9112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230E19F" w14:textId="432970D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84C8B91" w14:textId="27DBB87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5.98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32ECB" w14:textId="3340491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7.35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6D18D" w14:textId="44415A2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4.56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1E3B7" w14:textId="1A2CD06E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9C6FC" w14:textId="4444D74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0.68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393C7" w14:textId="2003143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1.90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9183A" w14:textId="312C150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4.94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3483B" w14:textId="0330194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16.99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6CD22" w14:textId="6746307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60.17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8790E" w14:textId="0ABE8BF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174.74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8D08D" w14:textId="29B24872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495.4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5691F" w14:textId="5A4AD098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-6.5</w:t>
            </w:r>
          </w:p>
        </w:tc>
      </w:tr>
      <w:tr w:rsidR="00186E02" w:rsidRPr="00E10880" w14:paraId="48725CDD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9702BF7" w14:textId="7E941A0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F538710" w14:textId="12B67BC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6.13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12C9A" w14:textId="7DB7F61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7.46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90E33" w14:textId="15686D9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4.76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296D6" w14:textId="62409A9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1878D" w14:textId="6378365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0.61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A1726" w14:textId="15C8FE5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1.78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6C812" w14:textId="5AD1666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4.85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64E61" w14:textId="2E527CB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16.85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9C91C" w14:textId="2D878FF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61.41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52A42" w14:textId="44AB9B0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183.20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3262E" w14:textId="379203EC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491.6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C8475" w14:textId="033138C8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-0.8</w:t>
            </w:r>
          </w:p>
        </w:tc>
      </w:tr>
      <w:tr w:rsidR="00186E02" w:rsidRPr="00E10880" w14:paraId="1EF22571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6615463" w14:textId="3041E254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97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EEF4C75" w14:textId="6A947AE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6.24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4ECF5" w14:textId="5D3C715F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7.62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365A5" w14:textId="72D627D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4.84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F417D" w14:textId="1CC37D9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00404" w14:textId="12B6922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0.57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702B7" w14:textId="0110C84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1.75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00AA8" w14:textId="7BDFAF1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4.79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5C99D" w14:textId="4F4D161E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16.40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46C2C" w14:textId="5B565F9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61.73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6892E" w14:textId="1B9D931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191.88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9A891" w14:textId="77AD4BA6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484.3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48A15" w14:textId="125BF0CE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-1.5</w:t>
            </w:r>
          </w:p>
        </w:tc>
      </w:tr>
      <w:tr w:rsidR="00186E02" w:rsidRPr="00E10880" w14:paraId="7AE63B6A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76E5AD" w14:textId="6AFA6F8A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98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155F9DC" w14:textId="2495E50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6.22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F48DD" w14:textId="257F82E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7.57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AF4E4" w14:textId="27CC9C9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4.85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1A7EC" w14:textId="6FA06F8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3BB17" w14:textId="78E34EA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0.57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D173B" w14:textId="434C668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1.68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0FCEA" w14:textId="650551F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4.70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3659D" w14:textId="1826F25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15.57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E1240" w14:textId="292B932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60.39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EEF66" w14:textId="07B904B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181.25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30735" w14:textId="4E3C141E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466.7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825FD" w14:textId="6C31BF64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-3.6</w:t>
            </w:r>
          </w:p>
        </w:tc>
      </w:tr>
      <w:tr w:rsidR="00186E02" w:rsidRPr="00E10880" w14:paraId="1B6C1707" w14:textId="77777777" w:rsidTr="004C736A">
        <w:trPr>
          <w:trHeight w:val="48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A932369" w14:textId="4F3161B0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99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9C2584D" w14:textId="347D8A5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6.30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23DB0" w14:textId="4F30C03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7.66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58039" w14:textId="1C4AAF9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4.92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4EB25" w14:textId="783ECA6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0.37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D9526" w14:textId="1BE7EB7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0.52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FC12D" w14:textId="2B4145D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1.57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2A440" w14:textId="022039FF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4.66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42156" w14:textId="295DA1A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14.68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FC446" w14:textId="080FA8D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60.81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977B7" w14:textId="5BCC0AE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185.46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2697E" w14:textId="71DCA3A1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455.6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5E197" w14:textId="4B8844C8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-2.4</w:t>
            </w:r>
          </w:p>
        </w:tc>
      </w:tr>
      <w:tr w:rsidR="00186E02" w:rsidRPr="00E10880" w14:paraId="2EAE0591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CBC31B9" w14:textId="7EB09FEB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ACC594D" w14:textId="58F3ED9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6.61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AC9AD" w14:textId="20EF619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8.07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79823" w14:textId="1A8001F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5.13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44995" w14:textId="3BD7992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7D548" w14:textId="591C1B4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0.52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E2A9D" w14:textId="264F5B0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1.62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57B76" w14:textId="4D639BB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4.70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E4112" w14:textId="0158BD1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14.55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35343" w14:textId="445A71B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62.18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E17C4" w14:textId="5CC893C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192.28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29FA9" w14:textId="387E446F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462.4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C7A0" w14:textId="45C38466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1.5</w:t>
            </w:r>
          </w:p>
        </w:tc>
      </w:tr>
      <w:tr w:rsidR="00186E02" w:rsidRPr="00E10880" w14:paraId="54A8B0F0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518473E" w14:textId="6DEE6F33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101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F71FEDF" w14:textId="6F2CEE8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6.67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B99B1" w14:textId="29C7028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8.08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3C557" w14:textId="52B83D3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5.25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64A43" w14:textId="0111813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BCAE5" w14:textId="1795BADF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0.50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3603A" w14:textId="662ECBD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1.57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F4AEA" w14:textId="2C4EB96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4.59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9D58A" w14:textId="632A9E4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14.00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1E380" w14:textId="75079E3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61.28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19393" w14:textId="404D0D8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191.48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71B6F" w14:textId="5F14345C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450.6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45188" w14:textId="78BB0B6D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-2.5</w:t>
            </w:r>
          </w:p>
        </w:tc>
      </w:tr>
      <w:tr w:rsidR="00186E02" w:rsidRPr="00E10880" w14:paraId="0507EFFC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698BB8E" w14:textId="5E3920C1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102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C6024A9" w14:textId="50AA6F0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6.67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B145A" w14:textId="3571E3A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8.08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899F0" w14:textId="6D37CA3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5.26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64C7A" w14:textId="1055C1E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0.39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0B850" w14:textId="44FC82A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BC6A8" w14:textId="262C077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1.43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0DC98" w14:textId="022679A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4.59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B8A95" w14:textId="1915E25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13.49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06E63" w14:textId="779837C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59.83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7BA42" w14:textId="25A0FC4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183.46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15E34" w14:textId="252985B0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435.3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7BDC5" w14:textId="3AB254A7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-3.4</w:t>
            </w:r>
          </w:p>
        </w:tc>
      </w:tr>
      <w:tr w:rsidR="00186E02" w:rsidRPr="00E10880" w14:paraId="07ED9413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C8E399E" w14:textId="7ED35F7E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103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745162D" w14:textId="0E0372D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6.98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08387" w14:textId="3559649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8.42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2C151" w14:textId="4173ECF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5.54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EE9C9" w14:textId="175579FF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0.39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BA80D" w14:textId="4535F81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AC102" w14:textId="427A622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1.47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B2BBD" w14:textId="6C13E13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4.65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9CC7A" w14:textId="51B492B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13.42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61D7D" w14:textId="176C465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61.01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634F4" w14:textId="2FD2B69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192.68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A47E3" w14:textId="44FA89BA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443.5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4A1BD" w14:textId="66664E7A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1.9</w:t>
            </w:r>
          </w:p>
        </w:tc>
      </w:tr>
      <w:tr w:rsidR="00186E02" w:rsidRPr="00E10880" w14:paraId="2B5BB825" w14:textId="77777777" w:rsidTr="004C736A">
        <w:trPr>
          <w:trHeight w:val="48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0564A29" w14:textId="34B94FB6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104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967D5A5" w14:textId="4433BB0E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6.98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BF11C" w14:textId="0F9BE76F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8.42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D94AA" w14:textId="6B0A594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5.55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D2144" w14:textId="0710BFD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1E993" w14:textId="289D092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A64E6" w14:textId="2B74F9C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1.40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DA3BF" w14:textId="419F349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4.53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FA836" w14:textId="13B2456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12.83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4E095" w14:textId="391D362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59.24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87A1E" w14:textId="30B2E5F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188.63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18E0A" w14:textId="5A8287C6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431.5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2F7DD" w14:textId="7DDD86EB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-2.7</w:t>
            </w:r>
          </w:p>
        </w:tc>
      </w:tr>
      <w:tr w:rsidR="00186E02" w:rsidRPr="00E10880" w14:paraId="4A807C32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8B43BA1" w14:textId="2F060CBA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105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56087AD" w14:textId="1623033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7.35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1B8CF" w14:textId="583EAE3E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8.82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BC98C" w14:textId="77AF5DE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5.89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CC5D" w14:textId="1DB18D6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0.40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FD0B8" w14:textId="3F8999D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0.45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700E2" w14:textId="1CDF40D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1.43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99002" w14:textId="3BC673D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4.68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64F27" w14:textId="475781E8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12.76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6E60" w14:textId="031F89F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60.91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21F3B" w14:textId="6BFC4C5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195.54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509C7" w14:textId="5C9FA3A6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439.4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4EE22" w14:textId="368DD517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1.8</w:t>
            </w:r>
          </w:p>
        </w:tc>
      </w:tr>
      <w:tr w:rsidR="00186E02" w:rsidRPr="00E10880" w14:paraId="58CAD10B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73F3D1" w14:textId="56CA575D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106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A5D5B76" w14:textId="2B86709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7.30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AA318" w14:textId="5F9B0B1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FB8C5" w14:textId="5A05DD01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5.92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02A85" w14:textId="2DFC532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BF8B2" w14:textId="440F705D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0B057" w14:textId="1F566E2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1.36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9ADD5" w14:textId="51CCF49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4.50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E8F01" w14:textId="3ECFE23A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12.32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11646" w14:textId="4826ACB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58.38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0271E" w14:textId="0EBC42DF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196.00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95967" w14:textId="735606A5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424.3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7A466" w14:textId="7A34A699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-3.4</w:t>
            </w:r>
          </w:p>
        </w:tc>
      </w:tr>
      <w:tr w:rsidR="00186E02" w:rsidRPr="00E10880" w14:paraId="577BBB66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7C273BA" w14:textId="2F322E4C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107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9DE9383" w14:textId="3326EAF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7.32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E0CFC" w14:textId="7711830F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51E3F" w14:textId="75DDDB8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5.96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65D15" w14:textId="5B3B6DEF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DD4C1" w14:textId="11F543F7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7E022" w14:textId="093D21E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1.32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E4108" w14:textId="094AD6E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4.48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1B118" w14:textId="17239EB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12.02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38962" w14:textId="4C8D4FF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56.74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A601F" w14:textId="64417D0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188.32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67833" w14:textId="4649E4FF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415.0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E2EF2" w14:textId="50E83437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-2.2</w:t>
            </w:r>
          </w:p>
        </w:tc>
      </w:tr>
      <w:tr w:rsidR="00186E02" w:rsidRPr="00E10880" w14:paraId="0D7A465B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0D12ED1" w14:textId="27EF5988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108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3FDDDF2" w14:textId="244A809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7.44 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385479" w14:textId="5933CD96" w:rsidR="00186E02" w:rsidRPr="00E10880" w:rsidRDefault="00186E02" w:rsidP="00AC37C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8.81 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0D6B57" w14:textId="3362DE31" w:rsidR="00186E02" w:rsidRPr="00E10880" w:rsidRDefault="00186E02" w:rsidP="00AC37C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6.09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DBCA16" w14:textId="72F2CA73" w:rsidR="00186E02" w:rsidRPr="00E10880" w:rsidRDefault="00186E02" w:rsidP="00AC37C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0.35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E493E5" w14:textId="674D9702" w:rsidR="00186E02" w:rsidRPr="00E10880" w:rsidRDefault="00186E02" w:rsidP="00AC37C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0A933B" w14:textId="26A72409" w:rsidR="00186E02" w:rsidRPr="00E10880" w:rsidRDefault="00186E02" w:rsidP="00AC37C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1.27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BF0C81" w14:textId="751E2DDB" w:rsidR="00186E02" w:rsidRPr="00E10880" w:rsidRDefault="00186E02" w:rsidP="00AC37C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4.48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4FBB68" w14:textId="21D21A6E" w:rsidR="00186E02" w:rsidRPr="00E10880" w:rsidRDefault="00186E02" w:rsidP="00AC37C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12.11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D55914" w14:textId="144CA8C8" w:rsidR="00186E02" w:rsidRPr="00E10880" w:rsidRDefault="00186E02" w:rsidP="00AC37C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55.66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C71501" w14:textId="5BF3CAAF" w:rsidR="00186E02" w:rsidRPr="00E10880" w:rsidRDefault="00186E02" w:rsidP="00AC37C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195.26 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7D9ECD" w14:textId="1BE2EA9F" w:rsidR="00186E02" w:rsidRPr="00E10880" w:rsidRDefault="00186E02" w:rsidP="004C736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408.2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421DB4" w14:textId="77280CE6" w:rsidR="00186E02" w:rsidRPr="00DD26ED" w:rsidRDefault="00186E02" w:rsidP="004C736A">
            <w:pPr>
              <w:widowControl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-1.6</w:t>
            </w:r>
          </w:p>
        </w:tc>
      </w:tr>
      <w:tr w:rsidR="00186E02" w:rsidRPr="00E10880" w14:paraId="469D2321" w14:textId="77777777" w:rsidTr="004C736A">
        <w:trPr>
          <w:trHeight w:val="48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E9BADF" w14:textId="776A9D4B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109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FB2BE1F" w14:textId="50214686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7.35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4A58C" w14:textId="279B5B52" w:rsidR="00186E02" w:rsidRPr="00E10880" w:rsidRDefault="00186E02" w:rsidP="00AC37CF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FB01E" w14:textId="0E0B2E10" w:rsidR="00186E02" w:rsidRPr="00E10880" w:rsidRDefault="00186E02" w:rsidP="00AC37CF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6.03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45AF2" w14:textId="5DF2C40C" w:rsidR="00186E02" w:rsidRPr="00E10880" w:rsidRDefault="00186E02" w:rsidP="00AC37CF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0.31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1CD0E" w14:textId="4557EEF4" w:rsidR="00186E02" w:rsidRPr="00E10880" w:rsidRDefault="00186E02" w:rsidP="00AC37CF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0.45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47571" w14:textId="5976E460" w:rsidR="00186E02" w:rsidRPr="00E10880" w:rsidRDefault="00186E02" w:rsidP="00AC37CF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A447E" w14:textId="412419A1" w:rsidR="00186E02" w:rsidRPr="00E10880" w:rsidRDefault="00186E02" w:rsidP="00AC37CF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4.31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28AD0" w14:textId="20F81EC4" w:rsidR="00186E02" w:rsidRPr="00E10880" w:rsidRDefault="00186E02" w:rsidP="00AC37CF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11.20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41CEA" w14:textId="69C1008B" w:rsidR="00186E02" w:rsidRPr="00E10880" w:rsidRDefault="00186E02" w:rsidP="00AC37CF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53.31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5FE32" w14:textId="2C3ECF4E" w:rsidR="00186E02" w:rsidRPr="00E10880" w:rsidRDefault="00186E02" w:rsidP="00AC37CF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177.60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59F0E" w14:textId="6B4FA363" w:rsidR="00186E02" w:rsidRPr="00E10880" w:rsidRDefault="00186E02" w:rsidP="004C736A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39C39" w14:textId="5683DB79" w:rsidR="00186E02" w:rsidRPr="00DD26ED" w:rsidRDefault="00186E02" w:rsidP="004C736A">
            <w:pPr>
              <w:autoSpaceDE w:val="0"/>
              <w:autoSpaceDN w:val="0"/>
              <w:adjustRightInd/>
              <w:spacing w:line="240" w:lineRule="auto"/>
              <w:ind w:rightChars="50" w:right="120"/>
              <w:jc w:val="right"/>
              <w:textAlignment w:val="auto"/>
              <w:rPr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-4.3</w:t>
            </w:r>
          </w:p>
        </w:tc>
      </w:tr>
      <w:tr w:rsidR="00186E02" w:rsidRPr="00E10880" w14:paraId="12A525A3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597C89" w14:textId="0FA5AC80" w:rsidR="00186E02" w:rsidRPr="00186E02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6E02">
              <w:rPr>
                <w:rFonts w:eastAsia="標楷體"/>
                <w:color w:val="000000"/>
                <w:sz w:val="22"/>
                <w:szCs w:val="22"/>
              </w:rPr>
              <w:t>110</w:t>
            </w:r>
            <w:r w:rsidRPr="00186E02">
              <w:rPr>
                <w:rFonts w:eastAsia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50B5B8E" w14:textId="61D772C4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7.86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40A83" w14:textId="215ABD9B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9.23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418B5" w14:textId="3128B0C9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6.51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4BEC9" w14:textId="0112E1D2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0.34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7CF21" w14:textId="4C6DDDC0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0.47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201FA" w14:textId="2DE0EBE3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29741" w14:textId="28C6404E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4.37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184BD" w14:textId="589DA5D5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12.10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E09DE" w14:textId="32EFD0BE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55.54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D873A" w14:textId="3527E63C" w:rsidR="00186E02" w:rsidRPr="00E10880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195.24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9A664" w14:textId="693BEDB2" w:rsidR="00186E02" w:rsidRPr="00E10880" w:rsidRDefault="00186E02" w:rsidP="004C736A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405.5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140F0" w14:textId="54E4C362" w:rsidR="00186E02" w:rsidRPr="00DD26ED" w:rsidRDefault="00186E02" w:rsidP="004C736A">
            <w:pPr>
              <w:autoSpaceDE w:val="0"/>
              <w:autoSpaceDN w:val="0"/>
              <w:adjustRightInd/>
              <w:spacing w:line="240" w:lineRule="auto"/>
              <w:ind w:rightChars="50" w:right="120"/>
              <w:jc w:val="right"/>
              <w:textAlignment w:val="auto"/>
              <w:rPr>
                <w:bCs/>
                <w:sz w:val="22"/>
                <w:szCs w:val="22"/>
              </w:rPr>
            </w:pPr>
            <w:r w:rsidRPr="00DD26ED">
              <w:rPr>
                <w:sz w:val="22"/>
                <w:szCs w:val="22"/>
              </w:rPr>
              <w:t>3.8</w:t>
            </w:r>
          </w:p>
        </w:tc>
      </w:tr>
      <w:tr w:rsidR="00186E02" w:rsidRPr="00E10880" w14:paraId="6D6EC3E3" w14:textId="77777777" w:rsidTr="004C736A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F4996" w14:textId="75C26B0A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C37CF">
              <w:rPr>
                <w:rFonts w:eastAsia="標楷體"/>
                <w:b/>
                <w:color w:val="000000"/>
                <w:sz w:val="22"/>
                <w:szCs w:val="22"/>
              </w:rPr>
              <w:t>111</w:t>
            </w:r>
            <w:r w:rsidRPr="00AC37CF">
              <w:rPr>
                <w:rFonts w:eastAsia="標楷體"/>
                <w:b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626C9C0" w14:textId="3E914BCE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 xml:space="preserve">8.92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9167E73" w14:textId="6715EA56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 xml:space="preserve">10.43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EFDE85B" w14:textId="4ECBD08A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 xml:space="preserve">7.45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DC7B817" w14:textId="7C0C1C2A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 xml:space="preserve">0.34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1EDF357" w14:textId="77A175E2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09D3828" w14:textId="08345E69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 xml:space="preserve">1.25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A80316C" w14:textId="5C1686A2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 xml:space="preserve">4.61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2F4BC5F" w14:textId="6737E04C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 xml:space="preserve">13.15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1EB74EF" w14:textId="65A4AF94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 xml:space="preserve">62.31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0F1C85F" w14:textId="79F0B726" w:rsidR="00186E02" w:rsidRPr="00AC37CF" w:rsidRDefault="00186E02" w:rsidP="00AC37C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 xml:space="preserve">232.92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6A0AC4B" w14:textId="3B1AB2AF" w:rsidR="00186E02" w:rsidRPr="00AC37CF" w:rsidRDefault="00186E02" w:rsidP="004C736A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AC37CF">
              <w:rPr>
                <w:b/>
                <w:color w:val="000000"/>
                <w:sz w:val="22"/>
                <w:szCs w:val="22"/>
              </w:rPr>
              <w:t>443.9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CFE938A" w14:textId="67286AEE" w:rsidR="00186E02" w:rsidRPr="00DD26ED" w:rsidRDefault="00186E02" w:rsidP="004C736A">
            <w:pPr>
              <w:autoSpaceDE w:val="0"/>
              <w:autoSpaceDN w:val="0"/>
              <w:adjustRightInd/>
              <w:spacing w:line="240" w:lineRule="auto"/>
              <w:ind w:rightChars="50" w:right="120"/>
              <w:jc w:val="right"/>
              <w:textAlignment w:val="auto"/>
              <w:rPr>
                <w:b/>
                <w:sz w:val="22"/>
                <w:szCs w:val="22"/>
              </w:rPr>
            </w:pPr>
            <w:r w:rsidRPr="00DD26ED">
              <w:rPr>
                <w:b/>
                <w:sz w:val="22"/>
                <w:szCs w:val="22"/>
              </w:rPr>
              <w:t>9.5</w:t>
            </w:r>
          </w:p>
        </w:tc>
      </w:tr>
    </w:tbl>
    <w:p w14:paraId="64A187CC" w14:textId="77777777" w:rsidR="00D9200D" w:rsidRPr="00E10880" w:rsidRDefault="00D9200D" w:rsidP="007B2724">
      <w:pPr>
        <w:spacing w:line="240" w:lineRule="auto"/>
        <w:ind w:leftChars="-118" w:left="-282" w:hanging="1"/>
        <w:rPr>
          <w:rFonts w:eastAsia="標楷體"/>
          <w:sz w:val="20"/>
        </w:rPr>
      </w:pPr>
      <w:r w:rsidRPr="00E10880">
        <w:rPr>
          <w:rFonts w:eastAsia="標楷體"/>
          <w:sz w:val="20"/>
        </w:rPr>
        <w:t>資料來源：</w:t>
      </w:r>
      <w:r w:rsidRPr="00E10880">
        <w:rPr>
          <w:rFonts w:eastAsia="標楷體" w:hint="eastAsia"/>
          <w:sz w:val="20"/>
        </w:rPr>
        <w:t>內政部戶政司</w:t>
      </w:r>
      <w:r w:rsidR="00B83852" w:rsidRPr="00E10880">
        <w:rPr>
          <w:rFonts w:eastAsia="標楷體" w:hint="eastAsia"/>
          <w:sz w:val="20"/>
        </w:rPr>
        <w:t>、衛生福利部</w:t>
      </w:r>
      <w:r w:rsidRPr="00E10880">
        <w:rPr>
          <w:rFonts w:eastAsia="標楷體"/>
          <w:sz w:val="20"/>
        </w:rPr>
        <w:t>。</w:t>
      </w:r>
    </w:p>
    <w:p w14:paraId="23E3960C" w14:textId="0B7AE959" w:rsidR="00B053D7" w:rsidRPr="000329B6" w:rsidRDefault="00B053D7" w:rsidP="0094377F">
      <w:pPr>
        <w:widowControl/>
        <w:spacing w:line="240" w:lineRule="auto"/>
        <w:ind w:leftChars="-117" w:left="851" w:rightChars="-137" w:right="-329" w:hanging="1132"/>
        <w:jc w:val="both"/>
        <w:rPr>
          <w:rFonts w:eastAsia="標楷體"/>
          <w:sz w:val="20"/>
          <w:szCs w:val="28"/>
        </w:rPr>
      </w:pPr>
      <w:r w:rsidRPr="000329B6">
        <w:rPr>
          <w:rFonts w:eastAsia="標楷體"/>
          <w:spacing w:val="200"/>
          <w:sz w:val="20"/>
          <w:fitText w:val="800" w:id="-1214622464"/>
        </w:rPr>
        <w:t>說</w:t>
      </w:r>
      <w:r w:rsidRPr="000329B6">
        <w:rPr>
          <w:rFonts w:eastAsia="標楷體"/>
          <w:sz w:val="20"/>
          <w:fitText w:val="800" w:id="-1214622464"/>
        </w:rPr>
        <w:t>明</w:t>
      </w:r>
      <w:r w:rsidR="004D5A47" w:rsidRPr="000329B6">
        <w:rPr>
          <w:rFonts w:eastAsia="標楷體"/>
          <w:sz w:val="20"/>
        </w:rPr>
        <w:t>：</w:t>
      </w:r>
      <w:r w:rsidRPr="000329B6">
        <w:rPr>
          <w:rFonts w:eastAsia="標楷體"/>
          <w:sz w:val="20"/>
        </w:rPr>
        <w:t>1.</w:t>
      </w:r>
      <w:r w:rsidRPr="000329B6">
        <w:rPr>
          <w:rFonts w:eastAsia="標楷體"/>
          <w:sz w:val="20"/>
        </w:rPr>
        <w:t>粗死亡率為死亡人數占年中人口數之比率；隨人口老化，高齡人口增加，粗死亡率多隨之遞</w:t>
      </w:r>
      <w:r w:rsidRPr="000329B6">
        <w:rPr>
          <w:rFonts w:eastAsia="標楷體"/>
          <w:sz w:val="20"/>
          <w:szCs w:val="28"/>
        </w:rPr>
        <w:t>增，為合理之現象。</w:t>
      </w:r>
      <m:oMath>
        <m:d>
          <m:dPr>
            <m:ctrlPr>
              <w:rPr>
                <w:rFonts w:ascii="Cambria Math" w:eastAsia="標楷體" w:hAnsi="Cambria Math"/>
                <w:sz w:val="20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粗死亡率</m:t>
            </m:r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=</m:t>
            </m:r>
            <m:f>
              <m:fPr>
                <m:ctrlPr>
                  <w:rPr>
                    <w:rFonts w:ascii="Cambria Math" w:eastAsia="標楷體" w:hAnsi="Cambria Math"/>
                    <w:sz w:val="20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  <w:sz w:val="20"/>
                    <w:szCs w:val="28"/>
                  </w:rPr>
                  <m:t>死亡人數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/>
                    <w:sz w:val="20"/>
                    <w:szCs w:val="28"/>
                  </w:rPr>
                  <m:t>年中人口總數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×1,000</m:t>
            </m:r>
          </m:e>
        </m:d>
      </m:oMath>
    </w:p>
    <w:p w14:paraId="6D000447" w14:textId="2DA5510E" w:rsidR="00B053D7" w:rsidRPr="00E10880" w:rsidRDefault="00B053D7" w:rsidP="0094377F">
      <w:pPr>
        <w:widowControl/>
        <w:spacing w:line="240" w:lineRule="auto"/>
        <w:ind w:leftChars="295" w:left="850" w:rightChars="-137" w:right="-329" w:hanging="142"/>
        <w:jc w:val="both"/>
        <w:rPr>
          <w:rFonts w:eastAsia="標楷體"/>
          <w:sz w:val="20"/>
          <w:szCs w:val="28"/>
        </w:rPr>
      </w:pPr>
      <w:r w:rsidRPr="00E10880">
        <w:rPr>
          <w:rFonts w:eastAsia="標楷體" w:hint="eastAsia"/>
          <w:sz w:val="20"/>
          <w:szCs w:val="28"/>
        </w:rPr>
        <w:t>2.</w:t>
      </w:r>
      <w:r w:rsidRPr="00E10880">
        <w:rPr>
          <w:rFonts w:eastAsia="標楷體" w:hint="eastAsia"/>
          <w:sz w:val="20"/>
          <w:szCs w:val="28"/>
        </w:rPr>
        <w:t>標準化死亡率係</w:t>
      </w:r>
      <w:r w:rsidR="00393760" w:rsidRPr="00E10880">
        <w:rPr>
          <w:rFonts w:eastAsia="標楷體" w:hint="eastAsia"/>
          <w:sz w:val="20"/>
          <w:szCs w:val="28"/>
        </w:rPr>
        <w:t>將粗死亡率</w:t>
      </w:r>
      <w:r w:rsidRPr="00E10880">
        <w:rPr>
          <w:rFonts w:eastAsia="標楷體" w:hint="eastAsia"/>
          <w:sz w:val="20"/>
          <w:szCs w:val="28"/>
        </w:rPr>
        <w:t>以世界衛生組織</w:t>
      </w:r>
      <w:r w:rsidR="00D71D63">
        <w:rPr>
          <w:rFonts w:ascii="標楷體" w:eastAsia="標楷體" w:hAnsi="標楷體" w:hint="eastAsia"/>
          <w:sz w:val="20"/>
          <w:szCs w:val="28"/>
        </w:rPr>
        <w:t>（</w:t>
      </w:r>
      <w:r w:rsidRPr="00E10880">
        <w:rPr>
          <w:rFonts w:eastAsia="標楷體" w:hint="eastAsia"/>
          <w:sz w:val="20"/>
          <w:szCs w:val="28"/>
        </w:rPr>
        <w:t>WHO</w:t>
      </w:r>
      <w:r w:rsidR="00D71D63">
        <w:rPr>
          <w:rFonts w:ascii="標楷體" w:eastAsia="標楷體" w:hAnsi="標楷體" w:hint="eastAsia"/>
          <w:sz w:val="20"/>
          <w:szCs w:val="28"/>
        </w:rPr>
        <w:t>）</w:t>
      </w:r>
      <w:r w:rsidRPr="00E10880">
        <w:rPr>
          <w:rFonts w:eastAsia="標楷體" w:hint="eastAsia"/>
          <w:sz w:val="20"/>
          <w:szCs w:val="28"/>
        </w:rPr>
        <w:t>公布之</w:t>
      </w:r>
      <w:r w:rsidRPr="00E10880">
        <w:rPr>
          <w:rFonts w:eastAsia="標楷體" w:hint="eastAsia"/>
          <w:sz w:val="20"/>
          <w:szCs w:val="28"/>
        </w:rPr>
        <w:t>2000</w:t>
      </w:r>
      <w:r w:rsidRPr="00E10880">
        <w:rPr>
          <w:rFonts w:eastAsia="標楷體" w:hint="eastAsia"/>
          <w:sz w:val="20"/>
          <w:szCs w:val="28"/>
        </w:rPr>
        <w:t>年</w:t>
      </w:r>
      <w:r w:rsidR="00393760" w:rsidRPr="00E10880">
        <w:rPr>
          <w:rFonts w:eastAsia="標楷體" w:hint="eastAsia"/>
          <w:sz w:val="20"/>
          <w:szCs w:val="28"/>
        </w:rPr>
        <w:t>世界標準</w:t>
      </w:r>
      <w:r w:rsidRPr="00E10880">
        <w:rPr>
          <w:rFonts w:eastAsia="標楷體" w:hint="eastAsia"/>
          <w:sz w:val="20"/>
          <w:szCs w:val="28"/>
        </w:rPr>
        <w:t>人口年齡結構</w:t>
      </w:r>
      <w:r w:rsidR="00393760" w:rsidRPr="00E10880">
        <w:rPr>
          <w:rFonts w:eastAsia="標楷體" w:hint="eastAsia"/>
          <w:sz w:val="20"/>
          <w:szCs w:val="28"/>
        </w:rPr>
        <w:t>調整</w:t>
      </w:r>
      <w:r w:rsidRPr="00E10880">
        <w:rPr>
          <w:rFonts w:ascii="標楷體" w:eastAsia="標楷體" w:hAnsi="標楷體" w:hint="eastAsia"/>
          <w:sz w:val="20"/>
          <w:szCs w:val="28"/>
        </w:rPr>
        <w:t>計算</w:t>
      </w:r>
      <w:r w:rsidRPr="00E10880">
        <w:rPr>
          <w:rFonts w:eastAsia="標楷體" w:hint="eastAsia"/>
          <w:sz w:val="20"/>
          <w:szCs w:val="28"/>
        </w:rPr>
        <w:t>，避免各國因人口結構不同而</w:t>
      </w:r>
      <w:proofErr w:type="gramStart"/>
      <w:r w:rsidRPr="00E10880">
        <w:rPr>
          <w:rFonts w:eastAsia="標楷體" w:hint="eastAsia"/>
          <w:sz w:val="20"/>
          <w:szCs w:val="28"/>
        </w:rPr>
        <w:t>有所偏誤</w:t>
      </w:r>
      <w:proofErr w:type="gramEnd"/>
      <w:r w:rsidRPr="00E10880">
        <w:rPr>
          <w:rFonts w:eastAsia="標楷體" w:hint="eastAsia"/>
          <w:sz w:val="20"/>
          <w:szCs w:val="28"/>
        </w:rPr>
        <w:t>；換言之，標準化死亡率係排除</w:t>
      </w:r>
      <w:r w:rsidRPr="00E10880">
        <w:rPr>
          <w:rFonts w:ascii="標楷體" w:eastAsia="標楷體" w:hAnsi="標楷體" w:hint="eastAsia"/>
          <w:sz w:val="20"/>
          <w:szCs w:val="28"/>
        </w:rPr>
        <w:t>「年齡因素」對死亡率之衝擊</w:t>
      </w:r>
      <w:r w:rsidR="00D71D63">
        <w:rPr>
          <w:rFonts w:ascii="標楷體" w:eastAsia="標楷體" w:hAnsi="標楷體" w:hint="eastAsia"/>
          <w:sz w:val="20"/>
          <w:szCs w:val="28"/>
        </w:rPr>
        <w:t>（</w:t>
      </w:r>
      <w:r w:rsidRPr="00E10880">
        <w:rPr>
          <w:rFonts w:ascii="標楷體" w:eastAsia="標楷體" w:hAnsi="標楷體" w:hint="eastAsia"/>
          <w:sz w:val="20"/>
          <w:szCs w:val="28"/>
        </w:rPr>
        <w:t>即不受高齡人口多寡影響</w:t>
      </w:r>
      <w:r w:rsidR="00D71D63">
        <w:rPr>
          <w:rFonts w:ascii="標楷體" w:eastAsia="標楷體" w:hAnsi="標楷體" w:hint="eastAsia"/>
          <w:sz w:val="20"/>
          <w:szCs w:val="28"/>
        </w:rPr>
        <w:t>）</w:t>
      </w:r>
      <w:r w:rsidRPr="00E10880">
        <w:rPr>
          <w:rFonts w:ascii="標楷體" w:eastAsia="標楷體" w:hAnsi="標楷體" w:hint="eastAsia"/>
          <w:sz w:val="20"/>
          <w:szCs w:val="28"/>
        </w:rPr>
        <w:t>，反映真實的死亡概況。已開發國家因醫療水準及國民福祉之提升，標準化死亡率多呈下降趨勢</w:t>
      </w:r>
      <w:r w:rsidRPr="00E10880">
        <w:rPr>
          <w:rFonts w:eastAsia="標楷體" w:hint="eastAsia"/>
          <w:sz w:val="20"/>
          <w:szCs w:val="28"/>
        </w:rPr>
        <w:t>。</w:t>
      </w:r>
    </w:p>
    <w:p w14:paraId="34B1014B" w14:textId="77777777" w:rsidR="00B053D7" w:rsidRPr="000329B6" w:rsidRDefault="00782F60" w:rsidP="00B053D7">
      <w:pPr>
        <w:widowControl/>
        <w:spacing w:line="240" w:lineRule="auto"/>
        <w:ind w:leftChars="354" w:left="850" w:rightChars="40" w:right="96"/>
        <w:jc w:val="both"/>
        <w:rPr>
          <w:rFonts w:eastAsia="標楷體"/>
          <w:sz w:val="20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sz w:val="2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標準化死亡率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sz w:val="20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  <m:t>各年齡組粗死亡率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  <m:t>各年齡組標準人口數</m:t>
                      </m:r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0"/>
                      <w:szCs w:val="28"/>
                    </w:rPr>
                    <m:t>標準人口總數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×100,000</m:t>
              </m:r>
            </m:e>
          </m:d>
        </m:oMath>
      </m:oMathPara>
    </w:p>
    <w:p w14:paraId="2ABE6DF5" w14:textId="77777777" w:rsidR="00186E02" w:rsidRDefault="00186E02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10373F6E" w14:textId="04D99890" w:rsidR="00804CE8" w:rsidRPr="00E10880" w:rsidRDefault="00C22031" w:rsidP="006C03F3">
      <w:pPr>
        <w:spacing w:afterLines="50" w:after="120" w:line="480" w:lineRule="exact"/>
        <w:jc w:val="center"/>
        <w:outlineLvl w:val="0"/>
        <w:rPr>
          <w:rFonts w:eastAsia="標楷體"/>
          <w:b/>
          <w:sz w:val="32"/>
          <w:szCs w:val="32"/>
        </w:rPr>
      </w:pPr>
      <w:r w:rsidRPr="00E10880">
        <w:rPr>
          <w:rFonts w:eastAsia="標楷體" w:hint="eastAsia"/>
          <w:b/>
          <w:sz w:val="32"/>
          <w:szCs w:val="32"/>
        </w:rPr>
        <w:lastRenderedPageBreak/>
        <w:t>參、</w:t>
      </w:r>
      <w:proofErr w:type="gramStart"/>
      <w:r w:rsidR="00804CE8" w:rsidRPr="00E10880">
        <w:rPr>
          <w:rFonts w:eastAsia="標楷體"/>
          <w:b/>
          <w:sz w:val="32"/>
          <w:szCs w:val="32"/>
        </w:rPr>
        <w:t>編算結果</w:t>
      </w:r>
      <w:proofErr w:type="gramEnd"/>
      <w:r w:rsidR="00804CE8" w:rsidRPr="00E10880">
        <w:rPr>
          <w:rFonts w:eastAsia="標楷體"/>
          <w:b/>
          <w:sz w:val="32"/>
          <w:szCs w:val="32"/>
        </w:rPr>
        <w:t>摘要分析</w:t>
      </w:r>
    </w:p>
    <w:p w14:paraId="3289216C" w14:textId="77777777" w:rsidR="00C76B86" w:rsidRPr="00E10880" w:rsidRDefault="00804CE8" w:rsidP="006C03F3">
      <w:pPr>
        <w:pStyle w:val="ae"/>
        <w:numPr>
          <w:ilvl w:val="0"/>
          <w:numId w:val="39"/>
        </w:numPr>
        <w:spacing w:after="50" w:line="480" w:lineRule="exact"/>
        <w:ind w:leftChars="0"/>
        <w:jc w:val="both"/>
        <w:outlineLvl w:val="1"/>
        <w:rPr>
          <w:rFonts w:eastAsia="標楷體"/>
          <w:b/>
          <w:sz w:val="28"/>
          <w:szCs w:val="28"/>
        </w:rPr>
      </w:pPr>
      <w:r w:rsidRPr="00E10880">
        <w:rPr>
          <w:rFonts w:eastAsia="標楷體"/>
          <w:b/>
          <w:sz w:val="28"/>
          <w:szCs w:val="28"/>
        </w:rPr>
        <w:t>平均餘命</w:t>
      </w:r>
    </w:p>
    <w:p w14:paraId="51D40A7E" w14:textId="0139DC8E" w:rsidR="000C3100" w:rsidRPr="00E10880" w:rsidRDefault="009F1EF2" w:rsidP="002951CD">
      <w:pPr>
        <w:pStyle w:val="20"/>
        <w:spacing w:line="480" w:lineRule="exact"/>
        <w:ind w:leftChars="236" w:left="566" w:firstLineChars="200" w:firstLine="560"/>
        <w:jc w:val="both"/>
        <w:rPr>
          <w:rFonts w:eastAsia="標楷體"/>
          <w:sz w:val="28"/>
          <w:szCs w:val="28"/>
        </w:rPr>
      </w:pPr>
      <w:r w:rsidRPr="00E10880">
        <w:rPr>
          <w:rFonts w:eastAsia="標楷體"/>
          <w:sz w:val="28"/>
          <w:szCs w:val="28"/>
        </w:rPr>
        <w:t>平均</w:t>
      </w:r>
      <w:proofErr w:type="gramStart"/>
      <w:r w:rsidRPr="00E10880">
        <w:rPr>
          <w:rFonts w:eastAsia="標楷體"/>
          <w:sz w:val="28"/>
          <w:szCs w:val="28"/>
        </w:rPr>
        <w:t>餘命係</w:t>
      </w:r>
      <w:proofErr w:type="gramEnd"/>
      <w:r w:rsidRPr="00E10880">
        <w:rPr>
          <w:rFonts w:eastAsia="標楷體"/>
          <w:sz w:val="28"/>
          <w:szCs w:val="28"/>
        </w:rPr>
        <w:t>假設一出生嬰兒遭受到某一時期的每一年齡組所經驗</w:t>
      </w:r>
      <w:r w:rsidR="002E3CCD" w:rsidRPr="00E10880">
        <w:rPr>
          <w:rFonts w:eastAsia="標楷體"/>
          <w:sz w:val="28"/>
          <w:szCs w:val="28"/>
        </w:rPr>
        <w:t>的</w:t>
      </w:r>
      <w:r w:rsidRPr="00E10880">
        <w:rPr>
          <w:rFonts w:eastAsia="標楷體"/>
          <w:sz w:val="28"/>
          <w:szCs w:val="28"/>
        </w:rPr>
        <w:t>死亡風險後，所能存活的預期壽命</w:t>
      </w:r>
      <w:r w:rsidR="0079397F" w:rsidRPr="00E10880">
        <w:rPr>
          <w:rStyle w:val="af2"/>
          <w:rFonts w:eastAsia="標楷體"/>
          <w:sz w:val="28"/>
          <w:szCs w:val="28"/>
        </w:rPr>
        <w:footnoteReference w:id="1"/>
      </w:r>
      <w:r w:rsidRPr="00E10880">
        <w:rPr>
          <w:rFonts w:eastAsia="標楷體"/>
          <w:sz w:val="28"/>
          <w:szCs w:val="28"/>
        </w:rPr>
        <w:t>，亦即</w:t>
      </w:r>
      <w:proofErr w:type="gramStart"/>
      <w:r w:rsidRPr="00E10880">
        <w:rPr>
          <w:rFonts w:eastAsia="標楷體"/>
          <w:sz w:val="28"/>
          <w:szCs w:val="28"/>
        </w:rPr>
        <w:t>達到某歲以</w:t>
      </w:r>
      <w:proofErr w:type="gramEnd"/>
      <w:r w:rsidRPr="00E10880">
        <w:rPr>
          <w:rFonts w:eastAsia="標楷體"/>
          <w:sz w:val="28"/>
          <w:szCs w:val="28"/>
        </w:rPr>
        <w:t>後平均尚可期待生存</w:t>
      </w:r>
      <w:r w:rsidR="002E3CCD" w:rsidRPr="00E10880">
        <w:rPr>
          <w:rFonts w:eastAsia="標楷體"/>
          <w:sz w:val="28"/>
          <w:szCs w:val="28"/>
        </w:rPr>
        <w:t>的</w:t>
      </w:r>
      <w:r w:rsidR="00220DE2" w:rsidRPr="00E10880">
        <w:rPr>
          <w:rFonts w:eastAsia="標楷體"/>
          <w:sz w:val="28"/>
          <w:szCs w:val="28"/>
        </w:rPr>
        <w:t>年數，</w:t>
      </w:r>
      <w:proofErr w:type="gramStart"/>
      <w:r w:rsidR="00220DE2" w:rsidRPr="00E10880">
        <w:rPr>
          <w:rFonts w:eastAsia="標楷體"/>
          <w:sz w:val="28"/>
          <w:szCs w:val="28"/>
        </w:rPr>
        <w:t>稱為某歲</w:t>
      </w:r>
      <w:proofErr w:type="gramEnd"/>
      <w:r w:rsidR="00220DE2" w:rsidRPr="00E10880">
        <w:rPr>
          <w:rFonts w:eastAsia="標楷體"/>
          <w:sz w:val="28"/>
          <w:szCs w:val="28"/>
        </w:rPr>
        <w:t>的</w:t>
      </w:r>
      <w:proofErr w:type="gramStart"/>
      <w:r w:rsidR="00220DE2" w:rsidRPr="00E10880">
        <w:rPr>
          <w:rFonts w:eastAsia="標楷體"/>
          <w:sz w:val="28"/>
          <w:szCs w:val="28"/>
        </w:rPr>
        <w:t>平均餘</w:t>
      </w:r>
      <w:proofErr w:type="gramEnd"/>
      <w:r w:rsidR="00220DE2" w:rsidRPr="00E10880">
        <w:rPr>
          <w:rFonts w:eastAsia="標楷體"/>
          <w:sz w:val="28"/>
          <w:szCs w:val="28"/>
        </w:rPr>
        <w:t>命，又</w:t>
      </w:r>
      <w:proofErr w:type="gramStart"/>
      <w:r w:rsidR="00220DE2" w:rsidRPr="00E10880">
        <w:rPr>
          <w:rFonts w:eastAsia="標楷體"/>
          <w:sz w:val="28"/>
          <w:szCs w:val="28"/>
        </w:rPr>
        <w:t>稱某歲</w:t>
      </w:r>
      <w:proofErr w:type="gramEnd"/>
      <w:r w:rsidR="00220DE2" w:rsidRPr="00E10880">
        <w:rPr>
          <w:rFonts w:eastAsia="標楷體"/>
          <w:sz w:val="28"/>
          <w:szCs w:val="28"/>
        </w:rPr>
        <w:t>的預期壽命</w:t>
      </w:r>
      <w:r w:rsidR="00220DE2" w:rsidRPr="00E10880">
        <w:rPr>
          <w:rFonts w:eastAsia="標楷體" w:hint="eastAsia"/>
          <w:sz w:val="28"/>
          <w:szCs w:val="28"/>
        </w:rPr>
        <w:t>；</w:t>
      </w:r>
      <w:r w:rsidRPr="00E10880">
        <w:rPr>
          <w:rFonts w:eastAsia="標楷體"/>
          <w:sz w:val="28"/>
          <w:szCs w:val="28"/>
        </w:rPr>
        <w:t>零歲的</w:t>
      </w:r>
      <w:proofErr w:type="gramStart"/>
      <w:r w:rsidRPr="00E10880">
        <w:rPr>
          <w:rFonts w:eastAsia="標楷體"/>
          <w:sz w:val="28"/>
          <w:szCs w:val="28"/>
        </w:rPr>
        <w:t>平均餘命特稱</w:t>
      </w:r>
      <w:proofErr w:type="gramEnd"/>
      <w:r w:rsidRPr="00E10880">
        <w:rPr>
          <w:rFonts w:eastAsia="標楷體"/>
          <w:sz w:val="28"/>
          <w:szCs w:val="28"/>
        </w:rPr>
        <w:t>為「平均壽命」</w:t>
      </w:r>
      <w:r w:rsidR="000B75E7" w:rsidRPr="00E10880">
        <w:rPr>
          <w:rFonts w:eastAsia="標楷體"/>
          <w:sz w:val="28"/>
          <w:szCs w:val="28"/>
        </w:rPr>
        <w:t>。</w:t>
      </w:r>
    </w:p>
    <w:p w14:paraId="4EA370F2" w14:textId="77777777" w:rsidR="00C76B86" w:rsidRPr="00E10880" w:rsidRDefault="00C76B86" w:rsidP="0037026A">
      <w:pPr>
        <w:pStyle w:val="20"/>
        <w:numPr>
          <w:ilvl w:val="0"/>
          <w:numId w:val="32"/>
        </w:numPr>
        <w:spacing w:beforeLines="50" w:before="120" w:afterLines="50" w:line="480" w:lineRule="exact"/>
        <w:ind w:leftChars="0" w:left="567" w:hanging="567"/>
        <w:jc w:val="both"/>
        <w:outlineLvl w:val="2"/>
        <w:rPr>
          <w:rFonts w:eastAsia="標楷體"/>
          <w:b/>
          <w:bCs/>
          <w:sz w:val="28"/>
          <w:szCs w:val="28"/>
        </w:rPr>
      </w:pPr>
      <w:r w:rsidRPr="00E10880">
        <w:rPr>
          <w:rFonts w:eastAsia="標楷體"/>
          <w:b/>
          <w:bCs/>
          <w:sz w:val="28"/>
          <w:szCs w:val="28"/>
        </w:rPr>
        <w:t>零歲</w:t>
      </w:r>
      <w:proofErr w:type="gramStart"/>
      <w:r w:rsidRPr="00E10880">
        <w:rPr>
          <w:rFonts w:eastAsia="標楷體"/>
          <w:b/>
          <w:bCs/>
          <w:sz w:val="28"/>
          <w:szCs w:val="28"/>
        </w:rPr>
        <w:t>平均餘命</w:t>
      </w:r>
      <w:proofErr w:type="gramEnd"/>
      <w:r w:rsidR="00540483" w:rsidRPr="00E10880">
        <w:rPr>
          <w:rFonts w:eastAsia="標楷體"/>
          <w:b/>
          <w:bCs/>
          <w:sz w:val="28"/>
          <w:szCs w:val="28"/>
        </w:rPr>
        <w:t>（</w:t>
      </w:r>
      <w:r w:rsidR="00540483" w:rsidRPr="00E10880">
        <w:rPr>
          <w:rFonts w:eastAsia="標楷體" w:hint="eastAsia"/>
          <w:b/>
          <w:bCs/>
          <w:sz w:val="28"/>
          <w:szCs w:val="28"/>
        </w:rPr>
        <w:t>平均壽命</w:t>
      </w:r>
      <w:r w:rsidR="00540483" w:rsidRPr="00E10880">
        <w:rPr>
          <w:rFonts w:eastAsia="標楷體"/>
          <w:b/>
          <w:bCs/>
          <w:sz w:val="28"/>
          <w:szCs w:val="28"/>
        </w:rPr>
        <w:t>）</w:t>
      </w:r>
    </w:p>
    <w:p w14:paraId="6F30C057" w14:textId="6C545BAC" w:rsidR="00FE68D9" w:rsidRPr="00E10880" w:rsidRDefault="00A61414" w:rsidP="0037026A">
      <w:pPr>
        <w:pStyle w:val="14"/>
        <w:numPr>
          <w:ilvl w:val="0"/>
          <w:numId w:val="33"/>
        </w:numPr>
        <w:spacing w:afterLines="50" w:after="120" w:line="480" w:lineRule="exact"/>
        <w:ind w:left="567" w:hanging="278"/>
        <w:outlineLvl w:val="3"/>
        <w:rPr>
          <w:rFonts w:eastAsia="標楷體"/>
          <w:b w:val="0"/>
          <w:bCs/>
          <w:sz w:val="28"/>
          <w:szCs w:val="28"/>
        </w:rPr>
      </w:pPr>
      <w:r w:rsidRPr="00E10880">
        <w:rPr>
          <w:rFonts w:eastAsia="標楷體"/>
          <w:b w:val="0"/>
          <w:bCs/>
          <w:sz w:val="28"/>
          <w:szCs w:val="28"/>
        </w:rPr>
        <w:t>1</w:t>
      </w:r>
      <w:r w:rsidR="0036149A" w:rsidRPr="00E10880">
        <w:rPr>
          <w:rFonts w:eastAsia="標楷體" w:hint="eastAsia"/>
          <w:b w:val="0"/>
          <w:bCs/>
          <w:sz w:val="28"/>
          <w:szCs w:val="28"/>
        </w:rPr>
        <w:t>1</w:t>
      </w:r>
      <w:r w:rsidR="009A6F19">
        <w:rPr>
          <w:rFonts w:eastAsia="標楷體" w:hint="eastAsia"/>
          <w:b w:val="0"/>
          <w:bCs/>
          <w:sz w:val="28"/>
          <w:szCs w:val="28"/>
        </w:rPr>
        <w:t>1</w:t>
      </w:r>
      <w:r w:rsidR="00804CE8" w:rsidRPr="00E10880">
        <w:rPr>
          <w:rFonts w:eastAsia="標楷體"/>
          <w:b w:val="0"/>
          <w:bCs/>
          <w:sz w:val="28"/>
          <w:szCs w:val="28"/>
        </w:rPr>
        <w:t>年</w:t>
      </w:r>
      <w:r w:rsidR="00B61119" w:rsidRPr="00E10880">
        <w:rPr>
          <w:rFonts w:eastAsia="標楷體"/>
          <w:b w:val="0"/>
          <w:bCs/>
          <w:sz w:val="28"/>
          <w:szCs w:val="28"/>
        </w:rPr>
        <w:t>我國</w:t>
      </w:r>
      <w:r w:rsidR="000E51DE" w:rsidRPr="00E10880">
        <w:rPr>
          <w:rFonts w:eastAsia="標楷體"/>
          <w:b w:val="0"/>
          <w:bCs/>
          <w:sz w:val="28"/>
          <w:szCs w:val="28"/>
        </w:rPr>
        <w:t>國民</w:t>
      </w:r>
      <w:r w:rsidR="00804CE8" w:rsidRPr="00E10880">
        <w:rPr>
          <w:rFonts w:eastAsia="標楷體"/>
          <w:b w:val="0"/>
          <w:bCs/>
          <w:sz w:val="28"/>
          <w:szCs w:val="28"/>
        </w:rPr>
        <w:t>零歲</w:t>
      </w:r>
      <w:proofErr w:type="gramStart"/>
      <w:r w:rsidR="00804CE8" w:rsidRPr="00E10880">
        <w:rPr>
          <w:rFonts w:eastAsia="標楷體"/>
          <w:b w:val="0"/>
          <w:bCs/>
          <w:sz w:val="28"/>
          <w:szCs w:val="28"/>
        </w:rPr>
        <w:t>平均餘命</w:t>
      </w:r>
      <w:proofErr w:type="gramEnd"/>
      <w:r w:rsidR="00540483" w:rsidRPr="00E10880">
        <w:rPr>
          <w:rFonts w:eastAsia="標楷體"/>
          <w:b w:val="0"/>
          <w:bCs/>
          <w:sz w:val="28"/>
          <w:szCs w:val="28"/>
        </w:rPr>
        <w:t>（</w:t>
      </w:r>
      <w:r w:rsidR="00540483" w:rsidRPr="00E10880">
        <w:rPr>
          <w:rFonts w:eastAsia="標楷體" w:hint="eastAsia"/>
          <w:b w:val="0"/>
          <w:bCs/>
          <w:sz w:val="28"/>
          <w:szCs w:val="28"/>
        </w:rPr>
        <w:t>以下稱平均壽命</w:t>
      </w:r>
      <w:r w:rsidR="00540483" w:rsidRPr="00E10880">
        <w:rPr>
          <w:rFonts w:eastAsia="標楷體"/>
          <w:b w:val="0"/>
          <w:bCs/>
          <w:sz w:val="28"/>
          <w:szCs w:val="28"/>
        </w:rPr>
        <w:t>）</w:t>
      </w:r>
      <w:r w:rsidR="00804CE8" w:rsidRPr="00E10880">
        <w:rPr>
          <w:rFonts w:eastAsia="標楷體"/>
          <w:b w:val="0"/>
          <w:bCs/>
          <w:sz w:val="28"/>
          <w:szCs w:val="28"/>
        </w:rPr>
        <w:t>為</w:t>
      </w:r>
      <w:r w:rsidR="009A6F19">
        <w:rPr>
          <w:rFonts w:eastAsia="標楷體" w:hint="eastAsia"/>
          <w:b w:val="0"/>
          <w:bCs/>
          <w:sz w:val="28"/>
          <w:szCs w:val="28"/>
        </w:rPr>
        <w:t>79</w:t>
      </w:r>
      <w:r w:rsidR="0036149A" w:rsidRPr="00E10880">
        <w:rPr>
          <w:rFonts w:eastAsia="標楷體" w:hint="eastAsia"/>
          <w:b w:val="0"/>
          <w:bCs/>
          <w:sz w:val="28"/>
          <w:szCs w:val="28"/>
        </w:rPr>
        <w:t>.8</w:t>
      </w:r>
      <w:r w:rsidR="009A6F19">
        <w:rPr>
          <w:rFonts w:eastAsia="標楷體" w:hint="eastAsia"/>
          <w:b w:val="0"/>
          <w:bCs/>
          <w:sz w:val="28"/>
          <w:szCs w:val="28"/>
        </w:rPr>
        <w:t>4</w:t>
      </w:r>
      <w:r w:rsidR="00804CE8" w:rsidRPr="00E10880">
        <w:rPr>
          <w:rFonts w:eastAsia="標楷體"/>
          <w:b w:val="0"/>
          <w:bCs/>
          <w:sz w:val="28"/>
          <w:szCs w:val="28"/>
        </w:rPr>
        <w:t>歲</w:t>
      </w:r>
      <w:r w:rsidR="008F2BD0" w:rsidRPr="00E10880">
        <w:rPr>
          <w:rFonts w:eastAsia="標楷體"/>
          <w:b w:val="0"/>
          <w:bCs/>
          <w:sz w:val="28"/>
          <w:szCs w:val="28"/>
        </w:rPr>
        <w:t>（</w:t>
      </w:r>
      <w:r w:rsidR="00804CE8" w:rsidRPr="00E10880">
        <w:rPr>
          <w:rFonts w:eastAsia="標楷體"/>
          <w:b w:val="0"/>
          <w:bCs/>
          <w:sz w:val="28"/>
          <w:szCs w:val="28"/>
        </w:rPr>
        <w:t>男性為</w:t>
      </w:r>
      <w:r w:rsidR="00F4510C" w:rsidRPr="00E10880">
        <w:rPr>
          <w:rFonts w:eastAsia="標楷體"/>
          <w:b w:val="0"/>
          <w:bCs/>
          <w:sz w:val="28"/>
          <w:szCs w:val="28"/>
        </w:rPr>
        <w:t>7</w:t>
      </w:r>
      <w:r w:rsidR="009A6F19">
        <w:rPr>
          <w:rFonts w:eastAsia="標楷體" w:hint="eastAsia"/>
          <w:b w:val="0"/>
          <w:bCs/>
          <w:sz w:val="28"/>
          <w:szCs w:val="28"/>
        </w:rPr>
        <w:t>6</w:t>
      </w:r>
      <w:r w:rsidR="0036149A" w:rsidRPr="00E10880">
        <w:rPr>
          <w:rFonts w:eastAsia="標楷體" w:hint="eastAsia"/>
          <w:b w:val="0"/>
          <w:bCs/>
          <w:sz w:val="28"/>
          <w:szCs w:val="28"/>
        </w:rPr>
        <w:t>.6</w:t>
      </w:r>
      <w:r w:rsidR="009A6F19">
        <w:rPr>
          <w:rFonts w:eastAsia="標楷體" w:hint="eastAsia"/>
          <w:b w:val="0"/>
          <w:bCs/>
          <w:sz w:val="28"/>
          <w:szCs w:val="28"/>
        </w:rPr>
        <w:t>3</w:t>
      </w:r>
      <w:r w:rsidR="00804CE8" w:rsidRPr="00E10880">
        <w:rPr>
          <w:rFonts w:eastAsia="標楷體"/>
          <w:b w:val="0"/>
          <w:bCs/>
          <w:sz w:val="28"/>
          <w:szCs w:val="28"/>
        </w:rPr>
        <w:t>歲，女性為</w:t>
      </w:r>
      <w:r w:rsidR="00F4510C" w:rsidRPr="00E10880">
        <w:rPr>
          <w:rFonts w:eastAsia="標楷體"/>
          <w:b w:val="0"/>
          <w:bCs/>
          <w:sz w:val="28"/>
          <w:szCs w:val="28"/>
        </w:rPr>
        <w:t>8</w:t>
      </w:r>
      <w:r w:rsidR="009A6F19">
        <w:rPr>
          <w:rFonts w:eastAsia="標楷體" w:hint="eastAsia"/>
          <w:b w:val="0"/>
          <w:bCs/>
          <w:sz w:val="28"/>
          <w:szCs w:val="28"/>
        </w:rPr>
        <w:t>3</w:t>
      </w:r>
      <w:r w:rsidR="00F4510C" w:rsidRPr="00E10880">
        <w:rPr>
          <w:rFonts w:eastAsia="標楷體"/>
          <w:b w:val="0"/>
          <w:bCs/>
          <w:sz w:val="28"/>
          <w:szCs w:val="28"/>
        </w:rPr>
        <w:t>.</w:t>
      </w:r>
      <w:r w:rsidR="0036149A" w:rsidRPr="00E10880">
        <w:rPr>
          <w:rFonts w:eastAsia="標楷體" w:hint="eastAsia"/>
          <w:b w:val="0"/>
          <w:bCs/>
          <w:sz w:val="28"/>
          <w:szCs w:val="28"/>
        </w:rPr>
        <w:t>2</w:t>
      </w:r>
      <w:r w:rsidR="009A6F19">
        <w:rPr>
          <w:rFonts w:eastAsia="標楷體" w:hint="eastAsia"/>
          <w:b w:val="0"/>
          <w:bCs/>
          <w:sz w:val="28"/>
          <w:szCs w:val="28"/>
        </w:rPr>
        <w:t>8</w:t>
      </w:r>
      <w:r w:rsidR="00661A0C" w:rsidRPr="00E10880">
        <w:rPr>
          <w:rFonts w:eastAsia="標楷體"/>
          <w:b w:val="0"/>
          <w:bCs/>
          <w:sz w:val="28"/>
          <w:szCs w:val="28"/>
        </w:rPr>
        <w:t>歲</w:t>
      </w:r>
      <w:r w:rsidR="008F2BD0" w:rsidRPr="00E10880">
        <w:rPr>
          <w:rFonts w:eastAsia="標楷體"/>
          <w:b w:val="0"/>
          <w:bCs/>
          <w:sz w:val="28"/>
          <w:szCs w:val="28"/>
        </w:rPr>
        <w:t>）</w:t>
      </w:r>
      <w:r w:rsidR="00F4152B" w:rsidRPr="00E10880">
        <w:rPr>
          <w:rFonts w:eastAsia="標楷體" w:hint="eastAsia"/>
          <w:b w:val="0"/>
          <w:bCs/>
          <w:sz w:val="28"/>
          <w:szCs w:val="28"/>
        </w:rPr>
        <w:t>，</w:t>
      </w:r>
      <w:r w:rsidR="00C76B86" w:rsidRPr="00E10880">
        <w:rPr>
          <w:rFonts w:eastAsia="標楷體"/>
          <w:b w:val="0"/>
          <w:bCs/>
          <w:sz w:val="28"/>
          <w:szCs w:val="28"/>
        </w:rPr>
        <w:t>較</w:t>
      </w:r>
      <w:r w:rsidR="009D09AB" w:rsidRPr="00E10880">
        <w:rPr>
          <w:rFonts w:eastAsia="標楷體"/>
          <w:b w:val="0"/>
          <w:bCs/>
          <w:sz w:val="28"/>
          <w:szCs w:val="28"/>
        </w:rPr>
        <w:t>1</w:t>
      </w:r>
      <w:r w:rsidR="009A6F19">
        <w:rPr>
          <w:rFonts w:eastAsia="標楷體" w:hint="eastAsia"/>
          <w:b w:val="0"/>
          <w:bCs/>
          <w:sz w:val="28"/>
          <w:szCs w:val="28"/>
        </w:rPr>
        <w:t>10</w:t>
      </w:r>
      <w:r w:rsidR="00804CE8" w:rsidRPr="00E10880">
        <w:rPr>
          <w:rFonts w:eastAsia="標楷體"/>
          <w:b w:val="0"/>
          <w:bCs/>
          <w:sz w:val="28"/>
          <w:szCs w:val="28"/>
        </w:rPr>
        <w:t>年</w:t>
      </w:r>
      <w:r w:rsidR="0036149A" w:rsidRPr="00E10880">
        <w:rPr>
          <w:rFonts w:eastAsia="標楷體" w:hint="eastAsia"/>
          <w:b w:val="0"/>
          <w:bCs/>
          <w:sz w:val="28"/>
          <w:szCs w:val="28"/>
        </w:rPr>
        <w:t>減少</w:t>
      </w:r>
      <w:r w:rsidR="009A6F19">
        <w:rPr>
          <w:rFonts w:eastAsia="標楷體" w:hint="eastAsia"/>
          <w:b w:val="0"/>
          <w:bCs/>
          <w:sz w:val="28"/>
          <w:szCs w:val="28"/>
        </w:rPr>
        <w:t>1</w:t>
      </w:r>
      <w:r w:rsidR="00AC508D" w:rsidRPr="00E10880">
        <w:rPr>
          <w:rFonts w:eastAsia="標楷體" w:hint="eastAsia"/>
          <w:b w:val="0"/>
          <w:bCs/>
          <w:sz w:val="28"/>
          <w:szCs w:val="28"/>
        </w:rPr>
        <w:t>.</w:t>
      </w:r>
      <w:r w:rsidR="009A6F19">
        <w:rPr>
          <w:rFonts w:eastAsia="標楷體" w:hint="eastAsia"/>
          <w:b w:val="0"/>
          <w:bCs/>
          <w:sz w:val="28"/>
          <w:szCs w:val="28"/>
        </w:rPr>
        <w:t>02</w:t>
      </w:r>
      <w:r w:rsidR="00804CE8" w:rsidRPr="00E10880">
        <w:rPr>
          <w:rFonts w:eastAsia="標楷體"/>
          <w:b w:val="0"/>
          <w:bCs/>
          <w:sz w:val="28"/>
          <w:szCs w:val="28"/>
        </w:rPr>
        <w:t>歲</w:t>
      </w:r>
      <w:r w:rsidR="00EB5145" w:rsidRPr="00E10880">
        <w:rPr>
          <w:rFonts w:eastAsia="標楷體"/>
          <w:b w:val="0"/>
          <w:bCs/>
          <w:sz w:val="28"/>
          <w:szCs w:val="28"/>
        </w:rPr>
        <w:t>（男性</w:t>
      </w:r>
      <w:r w:rsidR="0036149A" w:rsidRPr="00E10880">
        <w:rPr>
          <w:rFonts w:eastAsia="標楷體" w:hint="eastAsia"/>
          <w:b w:val="0"/>
          <w:bCs/>
          <w:sz w:val="28"/>
          <w:szCs w:val="28"/>
        </w:rPr>
        <w:t>減少</w:t>
      </w:r>
      <w:r w:rsidR="009A6F19">
        <w:rPr>
          <w:rFonts w:eastAsia="標楷體" w:hint="eastAsia"/>
          <w:b w:val="0"/>
          <w:bCs/>
          <w:sz w:val="28"/>
          <w:szCs w:val="28"/>
        </w:rPr>
        <w:t>1</w:t>
      </w:r>
      <w:r w:rsidR="00332576" w:rsidRPr="00E10880">
        <w:rPr>
          <w:rFonts w:eastAsia="標楷體" w:hint="eastAsia"/>
          <w:b w:val="0"/>
          <w:bCs/>
          <w:sz w:val="28"/>
          <w:szCs w:val="28"/>
        </w:rPr>
        <w:t>.</w:t>
      </w:r>
      <w:r w:rsidR="009A6F19">
        <w:rPr>
          <w:rFonts w:eastAsia="標楷體" w:hint="eastAsia"/>
          <w:b w:val="0"/>
          <w:bCs/>
          <w:sz w:val="28"/>
          <w:szCs w:val="28"/>
        </w:rPr>
        <w:t>0</w:t>
      </w:r>
      <w:r w:rsidR="0036149A" w:rsidRPr="00E10880">
        <w:rPr>
          <w:rFonts w:eastAsia="標楷體" w:hint="eastAsia"/>
          <w:b w:val="0"/>
          <w:bCs/>
          <w:sz w:val="28"/>
          <w:szCs w:val="28"/>
        </w:rPr>
        <w:t>4</w:t>
      </w:r>
      <w:r w:rsidR="00EB5145" w:rsidRPr="00E10880">
        <w:rPr>
          <w:rFonts w:eastAsia="標楷體"/>
          <w:b w:val="0"/>
          <w:bCs/>
          <w:sz w:val="28"/>
          <w:szCs w:val="28"/>
        </w:rPr>
        <w:t>歲、女性</w:t>
      </w:r>
      <w:r w:rsidR="0036149A" w:rsidRPr="00E10880">
        <w:rPr>
          <w:rFonts w:eastAsia="標楷體" w:hint="eastAsia"/>
          <w:b w:val="0"/>
          <w:bCs/>
          <w:sz w:val="28"/>
          <w:szCs w:val="28"/>
        </w:rPr>
        <w:t>減少</w:t>
      </w:r>
      <w:r w:rsidR="00EC3428" w:rsidRPr="00E10880">
        <w:rPr>
          <w:rFonts w:eastAsia="標楷體" w:hint="eastAsia"/>
          <w:b w:val="0"/>
          <w:bCs/>
          <w:sz w:val="28"/>
          <w:szCs w:val="28"/>
        </w:rPr>
        <w:t>0.</w:t>
      </w:r>
      <w:r w:rsidR="009A6F19">
        <w:rPr>
          <w:rFonts w:eastAsia="標楷體" w:hint="eastAsia"/>
          <w:b w:val="0"/>
          <w:bCs/>
          <w:sz w:val="28"/>
          <w:szCs w:val="28"/>
        </w:rPr>
        <w:t>97</w:t>
      </w:r>
      <w:r w:rsidR="00EB5145" w:rsidRPr="00E10880">
        <w:rPr>
          <w:rFonts w:eastAsia="標楷體"/>
          <w:b w:val="0"/>
          <w:bCs/>
          <w:sz w:val="28"/>
          <w:szCs w:val="28"/>
        </w:rPr>
        <w:t>歲）</w:t>
      </w:r>
      <w:r w:rsidR="00A21434">
        <w:rPr>
          <w:rFonts w:eastAsia="標楷體" w:hint="eastAsia"/>
          <w:b w:val="0"/>
          <w:bCs/>
          <w:sz w:val="28"/>
          <w:szCs w:val="28"/>
        </w:rPr>
        <w:t>，與</w:t>
      </w:r>
      <w:r w:rsidR="00A21434">
        <w:rPr>
          <w:rFonts w:eastAsia="標楷體" w:hint="eastAsia"/>
          <w:b w:val="0"/>
          <w:bCs/>
          <w:sz w:val="28"/>
          <w:szCs w:val="28"/>
        </w:rPr>
        <w:t>103</w:t>
      </w:r>
      <w:r w:rsidR="00A21434">
        <w:rPr>
          <w:rFonts w:eastAsia="標楷體" w:hint="eastAsia"/>
          <w:b w:val="0"/>
          <w:bCs/>
          <w:sz w:val="28"/>
          <w:szCs w:val="28"/>
        </w:rPr>
        <w:t>年同為近</w:t>
      </w:r>
      <w:r w:rsidR="00A21434">
        <w:rPr>
          <w:rFonts w:eastAsia="標楷體" w:hint="eastAsia"/>
          <w:b w:val="0"/>
          <w:bCs/>
          <w:sz w:val="28"/>
          <w:szCs w:val="28"/>
        </w:rPr>
        <w:t>10</w:t>
      </w:r>
      <w:r w:rsidR="00A21434">
        <w:rPr>
          <w:rFonts w:eastAsia="標楷體" w:hint="eastAsia"/>
          <w:b w:val="0"/>
          <w:bCs/>
          <w:sz w:val="28"/>
          <w:szCs w:val="28"/>
        </w:rPr>
        <w:t>年最低</w:t>
      </w:r>
      <w:r w:rsidR="008F2BD0" w:rsidRPr="00E10880">
        <w:rPr>
          <w:rFonts w:eastAsia="標楷體"/>
          <w:b w:val="0"/>
          <w:bCs/>
          <w:sz w:val="28"/>
          <w:szCs w:val="28"/>
        </w:rPr>
        <w:t>（</w:t>
      </w:r>
      <w:r w:rsidR="00CC2579" w:rsidRPr="00E10880">
        <w:rPr>
          <w:rFonts w:eastAsia="標楷體"/>
          <w:b w:val="0"/>
          <w:bCs/>
          <w:sz w:val="28"/>
          <w:szCs w:val="28"/>
        </w:rPr>
        <w:t>詳</w:t>
      </w:r>
      <w:r w:rsidR="00DE3581" w:rsidRPr="00DA1324">
        <w:rPr>
          <w:rFonts w:eastAsia="標楷體"/>
          <w:b w:val="0"/>
          <w:bCs/>
          <w:sz w:val="28"/>
          <w:szCs w:val="28"/>
        </w:rPr>
        <w:t>圖</w:t>
      </w:r>
      <w:r w:rsidR="001F274A" w:rsidRPr="00DA1324">
        <w:rPr>
          <w:rFonts w:eastAsia="標楷體"/>
          <w:b w:val="0"/>
          <w:bCs/>
          <w:sz w:val="28"/>
          <w:szCs w:val="28"/>
        </w:rPr>
        <w:t>1</w:t>
      </w:r>
      <w:r w:rsidR="00DE3581" w:rsidRPr="00DA1324">
        <w:rPr>
          <w:rFonts w:eastAsia="標楷體" w:hint="eastAsia"/>
          <w:b w:val="0"/>
          <w:bCs/>
          <w:sz w:val="28"/>
          <w:szCs w:val="28"/>
        </w:rPr>
        <w:t>、</w:t>
      </w:r>
      <w:r w:rsidR="00CC2579" w:rsidRPr="00E10880">
        <w:rPr>
          <w:rFonts w:eastAsia="標楷體"/>
          <w:b w:val="0"/>
          <w:bCs/>
          <w:sz w:val="28"/>
          <w:szCs w:val="28"/>
        </w:rPr>
        <w:t>表</w:t>
      </w:r>
      <w:r w:rsidR="00067B41" w:rsidRPr="00E10880">
        <w:rPr>
          <w:rFonts w:eastAsia="標楷體" w:hint="eastAsia"/>
          <w:b w:val="0"/>
          <w:bCs/>
          <w:sz w:val="28"/>
          <w:szCs w:val="28"/>
        </w:rPr>
        <w:t>3</w:t>
      </w:r>
      <w:r w:rsidR="008F2BD0" w:rsidRPr="00E10880">
        <w:rPr>
          <w:rFonts w:eastAsia="標楷體"/>
          <w:b w:val="0"/>
          <w:bCs/>
          <w:sz w:val="28"/>
          <w:szCs w:val="28"/>
        </w:rPr>
        <w:t>）</w:t>
      </w:r>
      <w:r w:rsidR="00BA4BF4" w:rsidRPr="00E10880">
        <w:rPr>
          <w:rFonts w:eastAsia="標楷體" w:hint="eastAsia"/>
          <w:b w:val="0"/>
          <w:bCs/>
          <w:sz w:val="28"/>
          <w:szCs w:val="28"/>
        </w:rPr>
        <w:t>。</w:t>
      </w:r>
      <w:r w:rsidR="00540483" w:rsidRPr="00E10880">
        <w:rPr>
          <w:rFonts w:eastAsia="標楷體" w:hint="eastAsia"/>
          <w:b w:val="0"/>
          <w:bCs/>
          <w:sz w:val="28"/>
          <w:szCs w:val="28"/>
        </w:rPr>
        <w:t>就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長期趨勢來看，</w:t>
      </w:r>
      <w:r w:rsidR="00B533F0" w:rsidRPr="00E10880">
        <w:rPr>
          <w:rFonts w:eastAsia="標楷體" w:hint="eastAsia"/>
          <w:b w:val="0"/>
          <w:bCs/>
          <w:sz w:val="28"/>
          <w:szCs w:val="28"/>
        </w:rPr>
        <w:t>近</w:t>
      </w:r>
      <w:r w:rsidR="00B533F0" w:rsidRPr="00E10880">
        <w:rPr>
          <w:rFonts w:eastAsia="標楷體" w:hint="eastAsia"/>
          <w:b w:val="0"/>
          <w:bCs/>
          <w:sz w:val="28"/>
          <w:szCs w:val="28"/>
        </w:rPr>
        <w:t>10</w:t>
      </w:r>
      <w:r w:rsidR="00B533F0" w:rsidRPr="00E10880">
        <w:rPr>
          <w:rFonts w:eastAsia="標楷體" w:hint="eastAsia"/>
          <w:b w:val="0"/>
          <w:bCs/>
          <w:sz w:val="28"/>
          <w:szCs w:val="28"/>
        </w:rPr>
        <w:t>年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全體</w:t>
      </w:r>
      <w:r w:rsidR="008A7D75" w:rsidRPr="00E10880">
        <w:rPr>
          <w:rFonts w:eastAsia="標楷體" w:hint="eastAsia"/>
          <w:b w:val="0"/>
          <w:bCs/>
          <w:sz w:val="28"/>
          <w:szCs w:val="28"/>
        </w:rPr>
        <w:t>、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男性</w:t>
      </w:r>
      <w:r w:rsidR="008A7D75" w:rsidRPr="00E10880">
        <w:rPr>
          <w:rFonts w:eastAsia="標楷體" w:hint="eastAsia"/>
          <w:b w:val="0"/>
          <w:bCs/>
          <w:sz w:val="28"/>
          <w:szCs w:val="28"/>
        </w:rPr>
        <w:t>及女性</w:t>
      </w:r>
      <w:r w:rsidR="00DA1324" w:rsidRPr="00E10880">
        <w:rPr>
          <w:rFonts w:eastAsia="標楷體" w:hint="eastAsia"/>
          <w:b w:val="0"/>
          <w:bCs/>
          <w:sz w:val="28"/>
          <w:szCs w:val="28"/>
        </w:rPr>
        <w:t>國人平均</w:t>
      </w:r>
      <w:proofErr w:type="gramStart"/>
      <w:r w:rsidR="00DA1324" w:rsidRPr="00E10880">
        <w:rPr>
          <w:rFonts w:eastAsia="標楷體" w:hint="eastAsia"/>
          <w:b w:val="0"/>
          <w:bCs/>
          <w:sz w:val="28"/>
          <w:szCs w:val="28"/>
        </w:rPr>
        <w:t>壽命</w:t>
      </w:r>
      <w:r w:rsidR="008A7D75" w:rsidRPr="00E10880">
        <w:rPr>
          <w:rFonts w:eastAsia="標楷體" w:hint="eastAsia"/>
          <w:b w:val="0"/>
          <w:bCs/>
          <w:sz w:val="28"/>
          <w:szCs w:val="28"/>
        </w:rPr>
        <w:t>均</w:t>
      </w:r>
      <w:r w:rsidR="002301B1" w:rsidRPr="00E10880">
        <w:rPr>
          <w:rFonts w:eastAsia="標楷體" w:hint="eastAsia"/>
          <w:b w:val="0"/>
          <w:bCs/>
          <w:sz w:val="28"/>
          <w:szCs w:val="28"/>
        </w:rPr>
        <w:t>在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103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年</w:t>
      </w:r>
      <w:proofErr w:type="gramEnd"/>
      <w:r w:rsidR="00B57028" w:rsidRPr="00E10880">
        <w:rPr>
          <w:rFonts w:eastAsia="標楷體" w:hint="eastAsia"/>
          <w:b w:val="0"/>
          <w:bCs/>
          <w:sz w:val="28"/>
          <w:szCs w:val="28"/>
        </w:rPr>
        <w:t>、</w:t>
      </w:r>
      <w:r w:rsidR="00B57028" w:rsidRPr="00E10880">
        <w:rPr>
          <w:rFonts w:eastAsia="標楷體" w:hint="eastAsia"/>
          <w:b w:val="0"/>
          <w:bCs/>
          <w:sz w:val="28"/>
          <w:szCs w:val="28"/>
        </w:rPr>
        <w:t>105</w:t>
      </w:r>
      <w:r w:rsidR="00A6498C" w:rsidRPr="00E10880">
        <w:rPr>
          <w:rFonts w:eastAsia="標楷體" w:hint="eastAsia"/>
          <w:b w:val="0"/>
          <w:bCs/>
          <w:sz w:val="28"/>
          <w:szCs w:val="28"/>
        </w:rPr>
        <w:t>年</w:t>
      </w:r>
      <w:r w:rsidR="009A6F19">
        <w:rPr>
          <w:rFonts w:eastAsia="標楷體" w:hint="eastAsia"/>
          <w:b w:val="0"/>
          <w:bCs/>
          <w:sz w:val="28"/>
          <w:szCs w:val="28"/>
        </w:rPr>
        <w:t>、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1</w:t>
      </w:r>
      <w:r w:rsidR="00B57028" w:rsidRPr="00E10880">
        <w:rPr>
          <w:rFonts w:eastAsia="標楷體" w:hint="eastAsia"/>
          <w:b w:val="0"/>
          <w:bCs/>
          <w:sz w:val="28"/>
          <w:szCs w:val="28"/>
        </w:rPr>
        <w:t>10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年</w:t>
      </w:r>
      <w:r w:rsidR="009A6F19">
        <w:rPr>
          <w:rFonts w:eastAsia="標楷體" w:hint="eastAsia"/>
          <w:b w:val="0"/>
          <w:bCs/>
          <w:sz w:val="28"/>
          <w:szCs w:val="28"/>
        </w:rPr>
        <w:t>及</w:t>
      </w:r>
      <w:r w:rsidR="009A6F19">
        <w:rPr>
          <w:rFonts w:eastAsia="標楷體" w:hint="eastAsia"/>
          <w:b w:val="0"/>
          <w:bCs/>
          <w:sz w:val="28"/>
          <w:szCs w:val="28"/>
        </w:rPr>
        <w:t>111</w:t>
      </w:r>
      <w:r w:rsidR="009A6F19">
        <w:rPr>
          <w:rFonts w:eastAsia="標楷體" w:hint="eastAsia"/>
          <w:b w:val="0"/>
          <w:bCs/>
          <w:sz w:val="28"/>
          <w:szCs w:val="28"/>
        </w:rPr>
        <w:t>年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較</w:t>
      </w:r>
      <w:r w:rsidR="00E13BBB" w:rsidRPr="00E10880">
        <w:rPr>
          <w:rFonts w:eastAsia="標楷體" w:hint="eastAsia"/>
          <w:b w:val="0"/>
          <w:bCs/>
          <w:sz w:val="28"/>
          <w:szCs w:val="28"/>
        </w:rPr>
        <w:t>上年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下降</w:t>
      </w:r>
      <w:r w:rsidR="0091223D" w:rsidRPr="00E10880">
        <w:rPr>
          <w:rFonts w:eastAsia="標楷體" w:hint="eastAsia"/>
          <w:b w:val="0"/>
          <w:bCs/>
          <w:sz w:val="28"/>
          <w:szCs w:val="28"/>
        </w:rPr>
        <w:t>，</w:t>
      </w:r>
      <w:r w:rsidR="0092105C" w:rsidRPr="00E10880">
        <w:rPr>
          <w:rFonts w:eastAsia="標楷體" w:hint="eastAsia"/>
          <w:b w:val="0"/>
          <w:bCs/>
          <w:sz w:val="28"/>
          <w:szCs w:val="28"/>
        </w:rPr>
        <w:t>致</w:t>
      </w:r>
      <w:proofErr w:type="gramStart"/>
      <w:r w:rsidR="002301B1" w:rsidRPr="00E10880">
        <w:rPr>
          <w:rFonts w:eastAsia="標楷體" w:hint="eastAsia"/>
          <w:b w:val="0"/>
          <w:bCs/>
          <w:sz w:val="28"/>
          <w:szCs w:val="28"/>
        </w:rPr>
        <w:t>部分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年</w:t>
      </w:r>
      <w:r w:rsidR="002301B1" w:rsidRPr="00E10880">
        <w:rPr>
          <w:rFonts w:eastAsia="標楷體" w:hint="eastAsia"/>
          <w:b w:val="0"/>
          <w:bCs/>
          <w:sz w:val="28"/>
          <w:szCs w:val="28"/>
        </w:rPr>
        <w:t>別</w:t>
      </w:r>
      <w:proofErr w:type="gramEnd"/>
      <w:r w:rsidR="002301B1" w:rsidRPr="00E10880">
        <w:rPr>
          <w:rFonts w:eastAsia="標楷體" w:hint="eastAsia"/>
          <w:b w:val="0"/>
          <w:bCs/>
          <w:sz w:val="28"/>
          <w:szCs w:val="28"/>
        </w:rPr>
        <w:t>有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起伏</w:t>
      </w:r>
      <w:r w:rsidR="002301B1" w:rsidRPr="00E10880">
        <w:rPr>
          <w:rFonts w:eastAsia="標楷體" w:hint="eastAsia"/>
          <w:b w:val="0"/>
          <w:bCs/>
          <w:sz w:val="28"/>
          <w:szCs w:val="28"/>
        </w:rPr>
        <w:t>現象</w:t>
      </w:r>
      <w:r w:rsidR="003523F1" w:rsidRPr="00E10880">
        <w:rPr>
          <w:rFonts w:eastAsia="標楷體" w:hint="eastAsia"/>
          <w:b w:val="0"/>
          <w:bCs/>
          <w:sz w:val="28"/>
          <w:szCs w:val="28"/>
        </w:rPr>
        <w:t>。</w:t>
      </w:r>
    </w:p>
    <w:p w14:paraId="03CCE299" w14:textId="19AB1A19" w:rsidR="00462239" w:rsidRPr="00370E84" w:rsidRDefault="00D1110A" w:rsidP="0037026A">
      <w:pPr>
        <w:pStyle w:val="14"/>
        <w:numPr>
          <w:ilvl w:val="0"/>
          <w:numId w:val="33"/>
        </w:numPr>
        <w:spacing w:afterLines="50" w:after="120" w:line="480" w:lineRule="exact"/>
        <w:ind w:left="567" w:hanging="278"/>
        <w:outlineLvl w:val="3"/>
        <w:rPr>
          <w:rFonts w:eastAsia="標楷體"/>
          <w:b w:val="0"/>
          <w:bCs/>
          <w:sz w:val="28"/>
          <w:szCs w:val="28"/>
        </w:rPr>
      </w:pPr>
      <w:r w:rsidRPr="00370E84">
        <w:rPr>
          <w:rFonts w:eastAsia="標楷體" w:hint="eastAsia"/>
          <w:b w:val="0"/>
          <w:bCs/>
          <w:sz w:val="28"/>
          <w:szCs w:val="28"/>
        </w:rPr>
        <w:t>就歷年觀察，</w:t>
      </w:r>
      <w:r w:rsidR="008029E6" w:rsidRPr="00370E84">
        <w:rPr>
          <w:rFonts w:eastAsia="標楷體" w:hint="eastAsia"/>
          <w:b w:val="0"/>
          <w:bCs/>
          <w:sz w:val="28"/>
          <w:szCs w:val="28"/>
        </w:rPr>
        <w:t>若</w:t>
      </w:r>
      <w:r w:rsidR="002301B1" w:rsidRPr="00370E84">
        <w:rPr>
          <w:rFonts w:eastAsia="標楷體" w:hint="eastAsia"/>
          <w:b w:val="0"/>
          <w:bCs/>
          <w:sz w:val="28"/>
          <w:szCs w:val="28"/>
        </w:rPr>
        <w:t>當年度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死亡人數增加幅度較大（達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5,</w:t>
      </w:r>
      <w:r w:rsidR="00992C48" w:rsidRPr="00370E84">
        <w:rPr>
          <w:rFonts w:eastAsia="標楷體"/>
          <w:b w:val="0"/>
          <w:bCs/>
          <w:sz w:val="28"/>
          <w:szCs w:val="28"/>
        </w:rPr>
        <w:t>000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人以上），</w:t>
      </w:r>
      <w:r w:rsidR="002301B1" w:rsidRPr="00370E84">
        <w:rPr>
          <w:rFonts w:eastAsia="標楷體" w:hint="eastAsia"/>
          <w:b w:val="0"/>
          <w:bCs/>
          <w:sz w:val="28"/>
          <w:szCs w:val="28"/>
        </w:rPr>
        <w:t>標準化死亡</w:t>
      </w:r>
      <w:r w:rsidR="00922523" w:rsidRPr="00370E84">
        <w:rPr>
          <w:rFonts w:eastAsia="標楷體" w:hint="eastAsia"/>
          <w:b w:val="0"/>
          <w:bCs/>
          <w:sz w:val="28"/>
          <w:szCs w:val="28"/>
        </w:rPr>
        <w:t>率</w:t>
      </w:r>
      <w:r w:rsidR="002301B1" w:rsidRPr="00370E84">
        <w:rPr>
          <w:rFonts w:eastAsia="標楷體" w:hint="eastAsia"/>
          <w:b w:val="0"/>
          <w:bCs/>
          <w:sz w:val="28"/>
          <w:szCs w:val="28"/>
        </w:rPr>
        <w:t>較上年增加</w:t>
      </w:r>
      <w:r w:rsidR="00922523" w:rsidRPr="00370E84">
        <w:rPr>
          <w:rFonts w:eastAsia="標楷體" w:hint="eastAsia"/>
          <w:b w:val="0"/>
          <w:bCs/>
          <w:sz w:val="28"/>
          <w:szCs w:val="28"/>
        </w:rPr>
        <w:t>時，會出現</w:t>
      </w:r>
      <w:r w:rsidR="00540483" w:rsidRPr="00370E84">
        <w:rPr>
          <w:rFonts w:eastAsia="標楷體" w:hint="eastAsia"/>
          <w:b w:val="0"/>
          <w:bCs/>
          <w:sz w:val="28"/>
          <w:szCs w:val="28"/>
        </w:rPr>
        <w:t>平均壽命</w:t>
      </w:r>
      <w:r w:rsidR="008029E6" w:rsidRPr="00370E84">
        <w:rPr>
          <w:rFonts w:eastAsia="標楷體" w:hint="eastAsia"/>
          <w:b w:val="0"/>
          <w:bCs/>
          <w:sz w:val="28"/>
          <w:szCs w:val="28"/>
        </w:rPr>
        <w:t>較上年減少</w:t>
      </w:r>
      <w:r w:rsidR="00922523" w:rsidRPr="00370E84">
        <w:rPr>
          <w:rFonts w:eastAsia="標楷體" w:hint="eastAsia"/>
          <w:b w:val="0"/>
          <w:bCs/>
          <w:sz w:val="28"/>
          <w:szCs w:val="28"/>
        </w:rPr>
        <w:t>的現象</w:t>
      </w:r>
      <w:r w:rsidRPr="00370E84">
        <w:rPr>
          <w:rFonts w:eastAsia="標楷體" w:hint="eastAsia"/>
          <w:b w:val="0"/>
          <w:bCs/>
          <w:sz w:val="28"/>
          <w:szCs w:val="28"/>
        </w:rPr>
        <w:t>。</w:t>
      </w:r>
      <w:r w:rsidR="009278DE" w:rsidRPr="00370E84">
        <w:rPr>
          <w:rFonts w:eastAsia="標楷體" w:hint="eastAsia"/>
          <w:b w:val="0"/>
          <w:bCs/>
          <w:sz w:val="28"/>
          <w:szCs w:val="28"/>
        </w:rPr>
        <w:t>例</w:t>
      </w:r>
      <w:r w:rsidRPr="00370E84">
        <w:rPr>
          <w:rFonts w:eastAsia="標楷體" w:hint="eastAsia"/>
          <w:b w:val="0"/>
          <w:bCs/>
          <w:sz w:val="28"/>
          <w:szCs w:val="28"/>
        </w:rPr>
        <w:t>如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103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年因死亡人數較上年增加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7,641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人</w:t>
      </w:r>
      <w:r w:rsidR="00462239" w:rsidRPr="00DA1324">
        <w:rPr>
          <w:rFonts w:eastAsia="標楷體" w:hint="eastAsia"/>
          <w:b w:val="0"/>
          <w:bCs/>
          <w:sz w:val="28"/>
          <w:szCs w:val="28"/>
        </w:rPr>
        <w:t>、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標準化死亡率較上年增加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1.9%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，致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103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年平均壽命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79.84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歲較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102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年下降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0.18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歲</w:t>
      </w:r>
      <w:r w:rsidR="00922523" w:rsidRPr="00370E84">
        <w:rPr>
          <w:rFonts w:eastAsia="標楷體" w:hint="eastAsia"/>
          <w:b w:val="0"/>
          <w:bCs/>
          <w:sz w:val="28"/>
          <w:szCs w:val="28"/>
        </w:rPr>
        <w:t>；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105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年死亡人數較上年增加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9</w:t>
      </w:r>
      <w:r w:rsidR="00D033C7" w:rsidRPr="00DA1324">
        <w:rPr>
          <w:rFonts w:eastAsia="標楷體"/>
          <w:b w:val="0"/>
          <w:bCs/>
          <w:sz w:val="28"/>
          <w:szCs w:val="28"/>
        </w:rPr>
        <w:t>,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007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人</w:t>
      </w:r>
      <w:r w:rsidR="00462239" w:rsidRPr="00DA1324">
        <w:rPr>
          <w:rFonts w:eastAsia="標楷體" w:hint="eastAsia"/>
          <w:b w:val="0"/>
          <w:bCs/>
          <w:sz w:val="28"/>
          <w:szCs w:val="28"/>
        </w:rPr>
        <w:t>、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標準化死亡率較上年增加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1.8%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，平均壽命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80.00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歲亦較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104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年下降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0.20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歲；</w:t>
      </w:r>
      <w:r w:rsidR="00992C48" w:rsidRPr="00DA1324">
        <w:rPr>
          <w:rFonts w:eastAsia="標楷體" w:hint="eastAsia"/>
          <w:b w:val="0"/>
          <w:bCs/>
          <w:sz w:val="28"/>
          <w:szCs w:val="28"/>
        </w:rPr>
        <w:t>110</w:t>
      </w:r>
      <w:r w:rsidR="00992C48" w:rsidRPr="00DA1324">
        <w:rPr>
          <w:rFonts w:eastAsia="標楷體" w:hint="eastAsia"/>
          <w:b w:val="0"/>
          <w:bCs/>
          <w:sz w:val="28"/>
          <w:szCs w:val="28"/>
        </w:rPr>
        <w:t>年</w:t>
      </w:r>
      <w:r w:rsidR="00D033C7" w:rsidRPr="00DA1324">
        <w:rPr>
          <w:rFonts w:eastAsia="標楷體" w:hint="eastAsia"/>
          <w:b w:val="0"/>
          <w:bCs/>
          <w:sz w:val="28"/>
          <w:szCs w:val="28"/>
        </w:rPr>
        <w:t>死亡人數較</w:t>
      </w:r>
      <w:r w:rsidR="00D033C7" w:rsidRPr="00370E84">
        <w:rPr>
          <w:rFonts w:eastAsia="標楷體" w:hint="eastAsia"/>
          <w:b w:val="0"/>
          <w:bCs/>
          <w:color w:val="000000" w:themeColor="text1"/>
          <w:sz w:val="28"/>
          <w:szCs w:val="28"/>
        </w:rPr>
        <w:t>上年增加</w:t>
      </w:r>
      <w:r w:rsidR="00462239" w:rsidRPr="00370E84">
        <w:rPr>
          <w:rFonts w:eastAsia="標楷體" w:hint="eastAsia"/>
          <w:b w:val="0"/>
          <w:bCs/>
          <w:color w:val="000000" w:themeColor="text1"/>
          <w:sz w:val="28"/>
          <w:szCs w:val="28"/>
        </w:rPr>
        <w:t>1</w:t>
      </w:r>
      <w:r w:rsidR="00330BEF">
        <w:rPr>
          <w:rFonts w:eastAsia="標楷體" w:hint="eastAsia"/>
          <w:b w:val="0"/>
          <w:bCs/>
          <w:color w:val="000000" w:themeColor="text1"/>
          <w:sz w:val="28"/>
          <w:szCs w:val="28"/>
        </w:rPr>
        <w:t>萬</w:t>
      </w:r>
      <w:r w:rsidR="00462239" w:rsidRPr="00370E84">
        <w:rPr>
          <w:rFonts w:eastAsia="標楷體" w:hint="eastAsia"/>
          <w:b w:val="0"/>
          <w:bCs/>
          <w:color w:val="000000" w:themeColor="text1"/>
          <w:sz w:val="28"/>
          <w:szCs w:val="28"/>
        </w:rPr>
        <w:t>1</w:t>
      </w:r>
      <w:r w:rsidR="00462239" w:rsidRPr="00370E84">
        <w:rPr>
          <w:rFonts w:eastAsia="標楷體"/>
          <w:b w:val="0"/>
          <w:bCs/>
          <w:color w:val="000000" w:themeColor="text1"/>
          <w:sz w:val="28"/>
          <w:szCs w:val="28"/>
        </w:rPr>
        <w:t>,</w:t>
      </w:r>
      <w:r w:rsidR="00462239" w:rsidRPr="00370E84">
        <w:rPr>
          <w:rFonts w:eastAsia="標楷體" w:hint="eastAsia"/>
          <w:b w:val="0"/>
          <w:bCs/>
          <w:color w:val="000000" w:themeColor="text1"/>
          <w:sz w:val="28"/>
          <w:szCs w:val="28"/>
        </w:rPr>
        <w:t>295</w:t>
      </w:r>
      <w:r w:rsidR="00462239" w:rsidRPr="00370E84">
        <w:rPr>
          <w:rFonts w:eastAsia="標楷體" w:hint="eastAsia"/>
          <w:b w:val="0"/>
          <w:bCs/>
          <w:color w:val="000000" w:themeColor="text1"/>
          <w:sz w:val="28"/>
          <w:szCs w:val="28"/>
        </w:rPr>
        <w:t>人、</w:t>
      </w:r>
      <w:r w:rsidR="00992C48" w:rsidRPr="00DF3EFF">
        <w:rPr>
          <w:rFonts w:eastAsia="標楷體" w:hint="eastAsia"/>
          <w:b w:val="0"/>
          <w:bCs/>
          <w:color w:val="000000" w:themeColor="text1"/>
          <w:sz w:val="28"/>
          <w:szCs w:val="28"/>
        </w:rPr>
        <w:t>標準化死亡率較上年增加</w:t>
      </w:r>
      <w:r w:rsidR="00992C48" w:rsidRPr="00DF3EFF">
        <w:rPr>
          <w:rFonts w:eastAsia="標楷體" w:hint="eastAsia"/>
          <w:b w:val="0"/>
          <w:bCs/>
          <w:color w:val="000000" w:themeColor="text1"/>
          <w:sz w:val="28"/>
          <w:szCs w:val="28"/>
        </w:rPr>
        <w:t>3.8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%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，致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110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年平均壽命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80.86</w:t>
      </w:r>
      <w:r w:rsidR="00F169DA" w:rsidRPr="00370E84">
        <w:rPr>
          <w:rFonts w:eastAsia="標楷體" w:hint="eastAsia"/>
          <w:b w:val="0"/>
          <w:bCs/>
          <w:sz w:val="28"/>
          <w:szCs w:val="28"/>
        </w:rPr>
        <w:t>歲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較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109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年下降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0.46</w:t>
      </w:r>
      <w:r w:rsidR="00992C48" w:rsidRPr="00370E84">
        <w:rPr>
          <w:rFonts w:eastAsia="標楷體" w:hint="eastAsia"/>
          <w:b w:val="0"/>
          <w:bCs/>
          <w:sz w:val="28"/>
          <w:szCs w:val="28"/>
        </w:rPr>
        <w:t>歲。</w:t>
      </w:r>
    </w:p>
    <w:p w14:paraId="00F34440" w14:textId="504FFC5A" w:rsidR="00992C48" w:rsidRDefault="00925E1A" w:rsidP="0037026A">
      <w:pPr>
        <w:pStyle w:val="14"/>
        <w:numPr>
          <w:ilvl w:val="0"/>
          <w:numId w:val="33"/>
        </w:numPr>
        <w:spacing w:afterLines="50" w:after="120" w:line="480" w:lineRule="exact"/>
        <w:ind w:left="567" w:hanging="278"/>
        <w:outlineLvl w:val="3"/>
        <w:rPr>
          <w:rFonts w:eastAsia="標楷體"/>
          <w:b w:val="0"/>
          <w:bCs/>
          <w:sz w:val="28"/>
          <w:szCs w:val="28"/>
        </w:rPr>
      </w:pPr>
      <w:r w:rsidRPr="00462239">
        <w:rPr>
          <w:rFonts w:eastAsia="標楷體" w:hint="eastAsia"/>
          <w:b w:val="0"/>
          <w:bCs/>
          <w:sz w:val="28"/>
          <w:szCs w:val="28"/>
        </w:rPr>
        <w:t>綜上所述，</w:t>
      </w:r>
      <w:r w:rsidR="00462239" w:rsidRPr="00992C48">
        <w:rPr>
          <w:rFonts w:eastAsia="標楷體" w:hint="eastAsia"/>
          <w:b w:val="0"/>
          <w:bCs/>
          <w:sz w:val="28"/>
          <w:szCs w:val="28"/>
        </w:rPr>
        <w:t>當年度</w:t>
      </w:r>
      <w:r w:rsidR="00462239" w:rsidRPr="00462239">
        <w:rPr>
          <w:rFonts w:eastAsia="標楷體" w:hint="eastAsia"/>
          <w:b w:val="0"/>
          <w:bCs/>
          <w:sz w:val="28"/>
          <w:szCs w:val="28"/>
        </w:rPr>
        <w:t>死亡人數增加幅度較大、</w:t>
      </w:r>
      <w:r w:rsidR="00110E7D" w:rsidRPr="00462239">
        <w:rPr>
          <w:rFonts w:eastAsia="標楷體" w:hint="eastAsia"/>
          <w:b w:val="0"/>
          <w:bCs/>
          <w:sz w:val="28"/>
          <w:szCs w:val="28"/>
        </w:rPr>
        <w:t>標準化死亡率較上年增加時，</w:t>
      </w:r>
      <w:r w:rsidR="00493088" w:rsidRPr="00462239">
        <w:rPr>
          <w:rFonts w:eastAsia="標楷體" w:hint="eastAsia"/>
          <w:b w:val="0"/>
          <w:bCs/>
          <w:sz w:val="28"/>
          <w:szCs w:val="28"/>
        </w:rPr>
        <w:t>會造成</w:t>
      </w:r>
      <w:r w:rsidR="0091223D" w:rsidRPr="00462239">
        <w:rPr>
          <w:rFonts w:eastAsia="標楷體" w:hint="eastAsia"/>
          <w:b w:val="0"/>
          <w:bCs/>
          <w:sz w:val="28"/>
          <w:szCs w:val="28"/>
        </w:rPr>
        <w:t>當年平均壽</w:t>
      </w:r>
      <w:r w:rsidR="00D1110A" w:rsidRPr="00462239">
        <w:rPr>
          <w:rFonts w:eastAsia="標楷體" w:hint="eastAsia"/>
          <w:b w:val="0"/>
          <w:bCs/>
          <w:sz w:val="28"/>
          <w:szCs w:val="28"/>
        </w:rPr>
        <w:t>命</w:t>
      </w:r>
      <w:r w:rsidR="00396568" w:rsidRPr="00462239">
        <w:rPr>
          <w:rFonts w:eastAsia="標楷體" w:hint="eastAsia"/>
          <w:b w:val="0"/>
          <w:bCs/>
          <w:sz w:val="28"/>
          <w:szCs w:val="28"/>
        </w:rPr>
        <w:t>下降，</w:t>
      </w:r>
      <w:r w:rsidR="00F6185D" w:rsidRPr="00462239">
        <w:rPr>
          <w:rFonts w:eastAsia="標楷體" w:hint="eastAsia"/>
          <w:b w:val="0"/>
          <w:bCs/>
          <w:sz w:val="28"/>
          <w:szCs w:val="28"/>
        </w:rPr>
        <w:t>致趨勢</w:t>
      </w:r>
      <w:r w:rsidR="00396568" w:rsidRPr="00462239">
        <w:rPr>
          <w:rFonts w:eastAsia="標楷體" w:hint="eastAsia"/>
          <w:b w:val="0"/>
          <w:bCs/>
          <w:sz w:val="28"/>
          <w:szCs w:val="28"/>
        </w:rPr>
        <w:t>呈</w:t>
      </w:r>
      <w:r w:rsidR="00F6185D" w:rsidRPr="00462239">
        <w:rPr>
          <w:rFonts w:eastAsia="標楷體" w:hint="eastAsia"/>
          <w:b w:val="0"/>
          <w:bCs/>
          <w:sz w:val="28"/>
          <w:szCs w:val="28"/>
        </w:rPr>
        <w:t>波動</w:t>
      </w:r>
      <w:r w:rsidR="008029E6" w:rsidRPr="00462239">
        <w:rPr>
          <w:rFonts w:eastAsia="標楷體" w:hint="eastAsia"/>
          <w:b w:val="0"/>
          <w:bCs/>
          <w:sz w:val="28"/>
          <w:szCs w:val="28"/>
        </w:rPr>
        <w:t>現象</w:t>
      </w:r>
      <w:r w:rsidR="00D1110A" w:rsidRPr="00462239">
        <w:rPr>
          <w:rFonts w:eastAsia="標楷體" w:hint="eastAsia"/>
          <w:b w:val="0"/>
          <w:bCs/>
          <w:sz w:val="28"/>
          <w:szCs w:val="28"/>
        </w:rPr>
        <w:t>。</w:t>
      </w:r>
      <w:r w:rsidR="003400F4" w:rsidRPr="00462239">
        <w:rPr>
          <w:rFonts w:eastAsia="標楷體" w:hint="eastAsia"/>
          <w:b w:val="0"/>
          <w:bCs/>
          <w:sz w:val="28"/>
          <w:szCs w:val="28"/>
        </w:rPr>
        <w:t>而</w:t>
      </w:r>
      <w:r w:rsidR="004A191A" w:rsidRPr="00462239">
        <w:rPr>
          <w:rFonts w:eastAsia="標楷體" w:hint="eastAsia"/>
          <w:b w:val="0"/>
          <w:bCs/>
          <w:sz w:val="28"/>
          <w:szCs w:val="28"/>
        </w:rPr>
        <w:t>1</w:t>
      </w:r>
      <w:r w:rsidR="00992C48" w:rsidRPr="00462239">
        <w:rPr>
          <w:rFonts w:eastAsia="標楷體" w:hint="eastAsia"/>
          <w:b w:val="0"/>
          <w:bCs/>
          <w:sz w:val="28"/>
          <w:szCs w:val="28"/>
        </w:rPr>
        <w:t>11</w:t>
      </w:r>
      <w:r w:rsidR="002546D3" w:rsidRPr="00462239">
        <w:rPr>
          <w:rFonts w:eastAsia="標楷體" w:hint="eastAsia"/>
          <w:b w:val="0"/>
          <w:bCs/>
          <w:sz w:val="28"/>
          <w:szCs w:val="28"/>
        </w:rPr>
        <w:t>年</w:t>
      </w:r>
      <w:r w:rsidR="00527D9B" w:rsidRPr="00462239">
        <w:rPr>
          <w:rFonts w:eastAsia="標楷體" w:hint="eastAsia"/>
          <w:b w:val="0"/>
          <w:bCs/>
          <w:sz w:val="28"/>
          <w:szCs w:val="28"/>
        </w:rPr>
        <w:t>因</w:t>
      </w:r>
      <w:r w:rsidR="00462239" w:rsidRPr="00462239">
        <w:rPr>
          <w:rFonts w:eastAsia="標楷體" w:hint="eastAsia"/>
          <w:b w:val="0"/>
          <w:bCs/>
          <w:color w:val="000000" w:themeColor="text1"/>
          <w:sz w:val="28"/>
          <w:szCs w:val="28"/>
        </w:rPr>
        <w:t>死亡人數較上年增加</w:t>
      </w:r>
      <w:r w:rsidR="00462239" w:rsidRPr="00462239">
        <w:rPr>
          <w:rFonts w:eastAsia="標楷體" w:hint="eastAsia"/>
          <w:b w:val="0"/>
          <w:bCs/>
          <w:color w:val="000000" w:themeColor="text1"/>
          <w:sz w:val="28"/>
          <w:szCs w:val="28"/>
        </w:rPr>
        <w:t>2</w:t>
      </w:r>
      <w:r w:rsidR="00DF3EFF">
        <w:rPr>
          <w:rFonts w:eastAsia="標楷體" w:hint="eastAsia"/>
          <w:b w:val="0"/>
          <w:bCs/>
          <w:color w:val="000000" w:themeColor="text1"/>
          <w:sz w:val="28"/>
          <w:szCs w:val="28"/>
        </w:rPr>
        <w:t>萬</w:t>
      </w:r>
      <w:r w:rsidR="00462239" w:rsidRPr="00462239">
        <w:rPr>
          <w:rFonts w:eastAsia="標楷體" w:hint="eastAsia"/>
          <w:b w:val="0"/>
          <w:bCs/>
          <w:color w:val="000000" w:themeColor="text1"/>
          <w:sz w:val="28"/>
          <w:szCs w:val="28"/>
        </w:rPr>
        <w:t>3</w:t>
      </w:r>
      <w:r w:rsidR="00462239" w:rsidRPr="00462239">
        <w:rPr>
          <w:rFonts w:eastAsia="標楷體"/>
          <w:b w:val="0"/>
          <w:bCs/>
          <w:color w:val="000000" w:themeColor="text1"/>
          <w:sz w:val="28"/>
          <w:szCs w:val="28"/>
        </w:rPr>
        <w:t>,</w:t>
      </w:r>
      <w:r w:rsidR="00462239" w:rsidRPr="00462239">
        <w:rPr>
          <w:rFonts w:eastAsia="標楷體" w:hint="eastAsia"/>
          <w:b w:val="0"/>
          <w:bCs/>
          <w:color w:val="000000" w:themeColor="text1"/>
          <w:sz w:val="28"/>
          <w:szCs w:val="28"/>
        </w:rPr>
        <w:t>672</w:t>
      </w:r>
      <w:r w:rsidR="00462239" w:rsidRPr="00462239">
        <w:rPr>
          <w:rFonts w:eastAsia="標楷體" w:hint="eastAsia"/>
          <w:b w:val="0"/>
          <w:bCs/>
          <w:color w:val="000000" w:themeColor="text1"/>
          <w:sz w:val="28"/>
          <w:szCs w:val="28"/>
        </w:rPr>
        <w:t>人</w:t>
      </w:r>
      <w:r w:rsidR="00462239">
        <w:rPr>
          <w:rFonts w:eastAsia="標楷體" w:hint="eastAsia"/>
          <w:b w:val="0"/>
          <w:bCs/>
          <w:color w:val="000000" w:themeColor="text1"/>
          <w:sz w:val="28"/>
          <w:szCs w:val="28"/>
        </w:rPr>
        <w:t>、</w:t>
      </w:r>
      <w:r w:rsidR="002546D3" w:rsidRPr="00462239">
        <w:rPr>
          <w:rFonts w:eastAsia="標楷體" w:hint="eastAsia"/>
          <w:b w:val="0"/>
          <w:bCs/>
          <w:sz w:val="28"/>
          <w:szCs w:val="28"/>
        </w:rPr>
        <w:t>標準化死亡率</w:t>
      </w:r>
      <w:r w:rsidR="00856AA3" w:rsidRPr="00462239">
        <w:rPr>
          <w:rFonts w:eastAsia="標楷體" w:hint="eastAsia"/>
          <w:b w:val="0"/>
          <w:bCs/>
          <w:sz w:val="28"/>
          <w:szCs w:val="28"/>
        </w:rPr>
        <w:t>上升</w:t>
      </w:r>
      <w:r w:rsidR="00992C48" w:rsidRPr="00462239">
        <w:rPr>
          <w:rFonts w:eastAsia="標楷體" w:hint="eastAsia"/>
          <w:b w:val="0"/>
          <w:bCs/>
          <w:sz w:val="28"/>
          <w:szCs w:val="28"/>
        </w:rPr>
        <w:t>9.5</w:t>
      </w:r>
      <w:r w:rsidR="00B533F0" w:rsidRPr="00462239">
        <w:rPr>
          <w:rFonts w:eastAsia="標楷體" w:hint="eastAsia"/>
          <w:b w:val="0"/>
          <w:bCs/>
          <w:sz w:val="28"/>
          <w:szCs w:val="28"/>
        </w:rPr>
        <w:t>%</w:t>
      </w:r>
      <w:r w:rsidR="002546D3" w:rsidRPr="00462239">
        <w:rPr>
          <w:rFonts w:eastAsia="標楷體" w:hint="eastAsia"/>
          <w:b w:val="0"/>
          <w:bCs/>
          <w:sz w:val="28"/>
          <w:szCs w:val="28"/>
        </w:rPr>
        <w:t>，</w:t>
      </w:r>
      <w:r w:rsidR="00CC1263" w:rsidRPr="00462239">
        <w:rPr>
          <w:rFonts w:eastAsia="標楷體" w:hint="eastAsia"/>
          <w:b w:val="0"/>
          <w:bCs/>
          <w:sz w:val="28"/>
          <w:szCs w:val="28"/>
        </w:rPr>
        <w:t>致</w:t>
      </w:r>
      <w:r w:rsidR="00540483" w:rsidRPr="00462239">
        <w:rPr>
          <w:rFonts w:eastAsia="標楷體" w:hint="eastAsia"/>
          <w:b w:val="0"/>
          <w:bCs/>
          <w:sz w:val="28"/>
          <w:szCs w:val="28"/>
        </w:rPr>
        <w:t>平均壽命</w:t>
      </w:r>
      <w:r w:rsidR="0084238B" w:rsidRPr="00462239">
        <w:rPr>
          <w:rFonts w:eastAsia="標楷體" w:hint="eastAsia"/>
          <w:b w:val="0"/>
          <w:bCs/>
          <w:sz w:val="28"/>
          <w:szCs w:val="28"/>
        </w:rPr>
        <w:t>減少</w:t>
      </w:r>
      <w:r w:rsidR="002546D3" w:rsidRPr="00462239">
        <w:rPr>
          <w:rFonts w:eastAsia="標楷體" w:hint="eastAsia"/>
          <w:b w:val="0"/>
          <w:bCs/>
          <w:sz w:val="28"/>
          <w:szCs w:val="28"/>
        </w:rPr>
        <w:t>至</w:t>
      </w:r>
      <w:r w:rsidR="00992C48" w:rsidRPr="00462239">
        <w:rPr>
          <w:rFonts w:eastAsia="標楷體" w:hint="eastAsia"/>
          <w:b w:val="0"/>
          <w:bCs/>
          <w:sz w:val="28"/>
          <w:szCs w:val="28"/>
        </w:rPr>
        <w:t>79</w:t>
      </w:r>
      <w:r w:rsidR="0084238B" w:rsidRPr="00462239">
        <w:rPr>
          <w:rFonts w:eastAsia="標楷體" w:hint="eastAsia"/>
          <w:b w:val="0"/>
          <w:bCs/>
          <w:sz w:val="28"/>
          <w:szCs w:val="28"/>
        </w:rPr>
        <w:t>.8</w:t>
      </w:r>
      <w:r w:rsidR="00992C48" w:rsidRPr="00462239">
        <w:rPr>
          <w:rFonts w:eastAsia="標楷體" w:hint="eastAsia"/>
          <w:b w:val="0"/>
          <w:bCs/>
          <w:sz w:val="28"/>
          <w:szCs w:val="28"/>
        </w:rPr>
        <w:t>4</w:t>
      </w:r>
      <w:r w:rsidR="002546D3" w:rsidRPr="00462239">
        <w:rPr>
          <w:rFonts w:eastAsia="標楷體" w:hint="eastAsia"/>
          <w:b w:val="0"/>
          <w:bCs/>
          <w:sz w:val="28"/>
          <w:szCs w:val="28"/>
        </w:rPr>
        <w:t>歲</w:t>
      </w:r>
      <w:r w:rsidR="00DA1324">
        <w:rPr>
          <w:rFonts w:eastAsia="標楷體" w:hint="eastAsia"/>
          <w:b w:val="0"/>
          <w:bCs/>
          <w:sz w:val="28"/>
          <w:szCs w:val="28"/>
        </w:rPr>
        <w:t>，較</w:t>
      </w:r>
      <w:r w:rsidR="00DA1324">
        <w:rPr>
          <w:rFonts w:eastAsia="標楷體" w:hint="eastAsia"/>
          <w:b w:val="0"/>
          <w:bCs/>
          <w:sz w:val="28"/>
          <w:szCs w:val="28"/>
        </w:rPr>
        <w:t>110</w:t>
      </w:r>
      <w:r w:rsidR="00DA1324">
        <w:rPr>
          <w:rFonts w:eastAsia="標楷體" w:hint="eastAsia"/>
          <w:b w:val="0"/>
          <w:bCs/>
          <w:sz w:val="28"/>
          <w:szCs w:val="28"/>
        </w:rPr>
        <w:t>年下降</w:t>
      </w:r>
      <w:r w:rsidR="00DA1324">
        <w:rPr>
          <w:rFonts w:eastAsia="標楷體" w:hint="eastAsia"/>
          <w:b w:val="0"/>
          <w:bCs/>
          <w:sz w:val="28"/>
          <w:szCs w:val="28"/>
        </w:rPr>
        <w:t>1.02</w:t>
      </w:r>
      <w:r w:rsidR="00DA1324">
        <w:rPr>
          <w:rFonts w:eastAsia="標楷體" w:hint="eastAsia"/>
          <w:b w:val="0"/>
          <w:bCs/>
          <w:sz w:val="28"/>
          <w:szCs w:val="28"/>
        </w:rPr>
        <w:t>歲</w:t>
      </w:r>
      <w:r w:rsidR="000A559B" w:rsidRPr="00462239">
        <w:rPr>
          <w:rFonts w:eastAsia="標楷體" w:hint="eastAsia"/>
          <w:b w:val="0"/>
          <w:bCs/>
          <w:sz w:val="28"/>
          <w:szCs w:val="28"/>
        </w:rPr>
        <w:t>。</w:t>
      </w:r>
    </w:p>
    <w:p w14:paraId="32440218" w14:textId="50B19E43" w:rsidR="00462239" w:rsidRDefault="00DF2578" w:rsidP="00462239">
      <w:pPr>
        <w:rPr>
          <w:rFonts w:eastAsia="標楷體"/>
          <w:b/>
          <w:bCs/>
          <w:sz w:val="28"/>
          <w:szCs w:val="28"/>
        </w:rPr>
      </w:pPr>
      <w:r w:rsidRPr="00E10880">
        <w:rPr>
          <w:rFonts w:eastAsia="標楷體"/>
          <w:b/>
          <w:bCs/>
          <w:sz w:val="28"/>
          <w:szCs w:val="28"/>
        </w:rPr>
        <w:br w:type="page"/>
      </w:r>
    </w:p>
    <w:p w14:paraId="3ADE2FC6" w14:textId="219038C6" w:rsidR="00343169" w:rsidRDefault="00343169" w:rsidP="00EC27A0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</w:rPr>
      </w:pPr>
      <w:r w:rsidRPr="00E10880">
        <w:rPr>
          <w:rFonts w:eastAsia="標楷體"/>
          <w:sz w:val="28"/>
        </w:rPr>
        <w:lastRenderedPageBreak/>
        <w:t>圖</w:t>
      </w:r>
      <w:r w:rsidRPr="00E10880">
        <w:rPr>
          <w:rFonts w:eastAsia="標楷體" w:hint="eastAsia"/>
          <w:sz w:val="28"/>
        </w:rPr>
        <w:t>1</w:t>
      </w:r>
      <w:r w:rsidR="00463741">
        <w:rPr>
          <w:rFonts w:eastAsia="標楷體" w:hint="eastAsia"/>
          <w:sz w:val="28"/>
        </w:rPr>
        <w:t xml:space="preserve">　</w:t>
      </w:r>
      <w:r w:rsidRPr="00E10880">
        <w:rPr>
          <w:rFonts w:eastAsia="標楷體" w:hint="eastAsia"/>
          <w:sz w:val="28"/>
        </w:rPr>
        <w:t>近</w:t>
      </w:r>
      <w:r w:rsidRPr="00E10880">
        <w:rPr>
          <w:rFonts w:eastAsia="標楷體" w:hint="eastAsia"/>
          <w:sz w:val="28"/>
        </w:rPr>
        <w:t>10</w:t>
      </w:r>
      <w:r w:rsidRPr="00E10880">
        <w:rPr>
          <w:rFonts w:eastAsia="標楷體"/>
          <w:sz w:val="28"/>
        </w:rPr>
        <w:t>年我國</w:t>
      </w:r>
      <w:r w:rsidRPr="00E10880">
        <w:rPr>
          <w:rFonts w:eastAsia="標楷體" w:hint="eastAsia"/>
          <w:sz w:val="28"/>
        </w:rPr>
        <w:t>平均壽命</w:t>
      </w:r>
      <w:r w:rsidRPr="00E10880">
        <w:rPr>
          <w:rFonts w:eastAsia="標楷體"/>
          <w:sz w:val="28"/>
        </w:rPr>
        <w:t>趨勢圖</w:t>
      </w:r>
    </w:p>
    <w:p w14:paraId="2CE0228D" w14:textId="728D7415" w:rsidR="00080459" w:rsidRDefault="00AC63DA" w:rsidP="00AC63DA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w:drawing>
          <wp:inline distT="0" distB="0" distL="0" distR="0" wp14:anchorId="6A4B98AA" wp14:editId="4AC5A7CF">
            <wp:extent cx="5580000" cy="2915794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/>
                    <a:stretch/>
                  </pic:blipFill>
                  <pic:spPr bwMode="auto">
                    <a:xfrm>
                      <a:off x="0" y="0"/>
                      <a:ext cx="5580000" cy="291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B3873" w14:textId="77777777" w:rsidR="00155C73" w:rsidRPr="00155C73" w:rsidRDefault="00155C73" w:rsidP="00155C73"/>
    <w:p w14:paraId="0664C31C" w14:textId="25DC7D40" w:rsidR="00661A0C" w:rsidRPr="00BA5FEF" w:rsidRDefault="00E03741" w:rsidP="0037026A">
      <w:pPr>
        <w:pStyle w:val="14"/>
        <w:numPr>
          <w:ilvl w:val="0"/>
          <w:numId w:val="33"/>
        </w:numPr>
        <w:spacing w:afterLines="50" w:after="120" w:line="480" w:lineRule="exact"/>
        <w:ind w:left="567" w:hanging="278"/>
        <w:outlineLvl w:val="3"/>
        <w:rPr>
          <w:rFonts w:eastAsia="標楷體"/>
          <w:b w:val="0"/>
          <w:bCs/>
          <w:sz w:val="28"/>
        </w:rPr>
      </w:pPr>
      <w:r w:rsidRPr="00BA5FEF">
        <w:rPr>
          <w:rFonts w:eastAsia="標楷體" w:hint="eastAsia"/>
          <w:b w:val="0"/>
          <w:bCs/>
          <w:sz w:val="28"/>
        </w:rPr>
        <w:t>6</w:t>
      </w:r>
      <w:r w:rsidR="00357882" w:rsidRPr="00BA5FEF">
        <w:rPr>
          <w:rFonts w:eastAsia="標楷體"/>
          <w:b w:val="0"/>
          <w:bCs/>
          <w:sz w:val="28"/>
        </w:rPr>
        <w:t>直轄市</w:t>
      </w:r>
      <w:r w:rsidR="00804CE8" w:rsidRPr="00BA5FEF">
        <w:rPr>
          <w:rFonts w:eastAsia="標楷體"/>
          <w:b w:val="0"/>
          <w:bCs/>
          <w:sz w:val="28"/>
        </w:rPr>
        <w:t>之</w:t>
      </w:r>
      <w:r w:rsidR="00540483" w:rsidRPr="00BA5FEF">
        <w:rPr>
          <w:rFonts w:eastAsia="標楷體" w:hint="eastAsia"/>
          <w:b w:val="0"/>
          <w:bCs/>
          <w:color w:val="000000" w:themeColor="text1"/>
          <w:sz w:val="28"/>
          <w:szCs w:val="28"/>
        </w:rPr>
        <w:t>平均</w:t>
      </w:r>
      <w:r w:rsidR="00540483" w:rsidRPr="00BA5FEF">
        <w:rPr>
          <w:rFonts w:eastAsia="標楷體" w:hint="eastAsia"/>
          <w:b w:val="0"/>
          <w:bCs/>
          <w:sz w:val="28"/>
          <w:szCs w:val="28"/>
        </w:rPr>
        <w:t>壽命</w:t>
      </w:r>
      <w:r w:rsidR="00804CE8" w:rsidRPr="00BA5FEF">
        <w:rPr>
          <w:rFonts w:eastAsia="標楷體"/>
          <w:b w:val="0"/>
          <w:bCs/>
          <w:sz w:val="28"/>
        </w:rPr>
        <w:t>：</w:t>
      </w:r>
      <w:r w:rsidR="00661A0C" w:rsidRPr="00BA5FEF">
        <w:rPr>
          <w:rFonts w:eastAsia="標楷體"/>
          <w:b w:val="0"/>
          <w:bCs/>
          <w:sz w:val="28"/>
        </w:rPr>
        <w:t>就</w:t>
      </w:r>
      <w:r w:rsidR="00C96347" w:rsidRPr="00BA5FEF">
        <w:rPr>
          <w:rFonts w:eastAsia="標楷體"/>
          <w:b w:val="0"/>
          <w:bCs/>
          <w:sz w:val="28"/>
        </w:rPr>
        <w:t>1</w:t>
      </w:r>
      <w:r w:rsidR="00CA5FC3" w:rsidRPr="00BA5FEF">
        <w:rPr>
          <w:rFonts w:eastAsia="標楷體" w:hint="eastAsia"/>
          <w:b w:val="0"/>
          <w:bCs/>
          <w:sz w:val="28"/>
        </w:rPr>
        <w:t>1</w:t>
      </w:r>
      <w:r w:rsidR="00BE0091" w:rsidRPr="00BA5FEF">
        <w:rPr>
          <w:rFonts w:eastAsia="標楷體"/>
          <w:b w:val="0"/>
          <w:bCs/>
          <w:sz w:val="28"/>
        </w:rPr>
        <w:t>1</w:t>
      </w:r>
      <w:r w:rsidR="00FB4E5D" w:rsidRPr="00BA5FEF">
        <w:rPr>
          <w:rFonts w:eastAsia="標楷體"/>
          <w:b w:val="0"/>
          <w:bCs/>
          <w:sz w:val="28"/>
        </w:rPr>
        <w:t>年</w:t>
      </w:r>
      <w:r w:rsidR="00540483" w:rsidRPr="00BA5FEF">
        <w:rPr>
          <w:rFonts w:eastAsia="標楷體" w:hint="eastAsia"/>
          <w:b w:val="0"/>
          <w:bCs/>
          <w:sz w:val="28"/>
          <w:szCs w:val="28"/>
        </w:rPr>
        <w:t>平均壽命</w:t>
      </w:r>
      <w:r w:rsidR="004677F2" w:rsidRPr="00BA5FEF">
        <w:rPr>
          <w:rFonts w:eastAsia="標楷體" w:hint="eastAsia"/>
          <w:b w:val="0"/>
          <w:bCs/>
          <w:sz w:val="28"/>
        </w:rPr>
        <w:t>而言，</w:t>
      </w:r>
      <w:bookmarkStart w:id="3" w:name="_Hlk46500240"/>
      <w:r w:rsidR="004677F2" w:rsidRPr="00BA5FEF">
        <w:rPr>
          <w:rFonts w:eastAsia="標楷體" w:hint="eastAsia"/>
          <w:b w:val="0"/>
          <w:bCs/>
          <w:sz w:val="28"/>
        </w:rPr>
        <w:t>以臺北市</w:t>
      </w:r>
      <w:bookmarkStart w:id="4" w:name="_Hlk75530691"/>
      <w:r w:rsidR="004677F2" w:rsidRPr="00BA5FEF">
        <w:rPr>
          <w:rFonts w:eastAsia="標楷體" w:hint="eastAsia"/>
          <w:b w:val="0"/>
          <w:bCs/>
          <w:sz w:val="28"/>
        </w:rPr>
        <w:t>8</w:t>
      </w:r>
      <w:r w:rsidR="00BE0091" w:rsidRPr="00BA5FEF">
        <w:rPr>
          <w:rFonts w:eastAsia="標楷體"/>
          <w:b w:val="0"/>
          <w:bCs/>
          <w:sz w:val="28"/>
        </w:rPr>
        <w:t>3</w:t>
      </w:r>
      <w:r w:rsidR="007707A4" w:rsidRPr="00BA5FEF">
        <w:rPr>
          <w:rFonts w:eastAsia="標楷體"/>
          <w:b w:val="0"/>
          <w:bCs/>
          <w:sz w:val="28"/>
        </w:rPr>
        <w:t>.</w:t>
      </w:r>
      <w:bookmarkEnd w:id="4"/>
      <w:r w:rsidR="00BE0091" w:rsidRPr="00BA5FEF">
        <w:rPr>
          <w:rFonts w:eastAsia="標楷體"/>
          <w:b w:val="0"/>
          <w:bCs/>
          <w:sz w:val="28"/>
        </w:rPr>
        <w:t>75</w:t>
      </w:r>
      <w:r w:rsidR="004677F2" w:rsidRPr="00BA5FEF">
        <w:rPr>
          <w:rFonts w:eastAsia="標楷體" w:hint="eastAsia"/>
          <w:b w:val="0"/>
          <w:bCs/>
          <w:sz w:val="28"/>
        </w:rPr>
        <w:t>歲最高、</w:t>
      </w:r>
      <w:r w:rsidR="00BA5FEF">
        <w:rPr>
          <w:rFonts w:eastAsia="標楷體" w:hint="eastAsia"/>
          <w:b w:val="0"/>
          <w:bCs/>
          <w:sz w:val="28"/>
        </w:rPr>
        <w:t>新北市</w:t>
      </w:r>
      <w:r w:rsidR="00BA5FEF">
        <w:rPr>
          <w:rFonts w:eastAsia="標楷體" w:hint="eastAsia"/>
          <w:b w:val="0"/>
          <w:bCs/>
          <w:sz w:val="28"/>
        </w:rPr>
        <w:t>81.32</w:t>
      </w:r>
      <w:r w:rsidR="00BE0091" w:rsidRPr="00BA5FEF">
        <w:rPr>
          <w:rFonts w:eastAsia="標楷體" w:hint="eastAsia"/>
          <w:b w:val="0"/>
          <w:bCs/>
          <w:sz w:val="28"/>
        </w:rPr>
        <w:t>歲居次</w:t>
      </w:r>
      <w:r w:rsidR="004677F2" w:rsidRPr="00BA5FEF">
        <w:rPr>
          <w:rFonts w:eastAsia="標楷體" w:hint="eastAsia"/>
          <w:b w:val="0"/>
          <w:bCs/>
          <w:sz w:val="28"/>
        </w:rPr>
        <w:t>，高雄市</w:t>
      </w:r>
      <w:bookmarkStart w:id="5" w:name="_GoBack"/>
      <w:r w:rsidR="001D35DF" w:rsidRPr="00BA5FEF">
        <w:rPr>
          <w:rFonts w:eastAsia="標楷體" w:hint="eastAsia"/>
          <w:b w:val="0"/>
          <w:bCs/>
          <w:sz w:val="28"/>
        </w:rPr>
        <w:t>79</w:t>
      </w:r>
      <w:r w:rsidR="004677F2" w:rsidRPr="00BA5FEF">
        <w:rPr>
          <w:rFonts w:eastAsia="標楷體" w:hint="eastAsia"/>
          <w:b w:val="0"/>
          <w:bCs/>
          <w:sz w:val="28"/>
        </w:rPr>
        <w:t>.</w:t>
      </w:r>
      <w:r w:rsidR="00BE5156">
        <w:rPr>
          <w:rFonts w:eastAsia="標楷體" w:hint="eastAsia"/>
          <w:b w:val="0"/>
          <w:bCs/>
          <w:sz w:val="28"/>
        </w:rPr>
        <w:t>67</w:t>
      </w:r>
      <w:bookmarkEnd w:id="5"/>
      <w:r w:rsidR="001D35DF" w:rsidRPr="00BA5FEF">
        <w:rPr>
          <w:rFonts w:eastAsia="標楷體" w:hint="eastAsia"/>
          <w:b w:val="0"/>
          <w:bCs/>
          <w:sz w:val="28"/>
        </w:rPr>
        <w:t>歲最低；</w:t>
      </w:r>
      <w:r w:rsidR="004677F2" w:rsidRPr="00BA5FEF">
        <w:rPr>
          <w:rFonts w:eastAsia="標楷體" w:hint="eastAsia"/>
          <w:b w:val="0"/>
          <w:bCs/>
          <w:sz w:val="28"/>
        </w:rPr>
        <w:t>男性以臺北市</w:t>
      </w:r>
      <w:r w:rsidR="004677F2" w:rsidRPr="00BA5FEF">
        <w:rPr>
          <w:rFonts w:eastAsia="標楷體" w:hint="eastAsia"/>
          <w:b w:val="0"/>
          <w:bCs/>
          <w:sz w:val="28"/>
        </w:rPr>
        <w:t>8</w:t>
      </w:r>
      <w:r w:rsidR="00D249F4" w:rsidRPr="00BA5FEF">
        <w:rPr>
          <w:rFonts w:eastAsia="標楷體"/>
          <w:b w:val="0"/>
          <w:bCs/>
          <w:sz w:val="28"/>
        </w:rPr>
        <w:t>1</w:t>
      </w:r>
      <w:r w:rsidR="00BA5FEF">
        <w:rPr>
          <w:rFonts w:eastAsia="標楷體" w:hint="eastAsia"/>
          <w:b w:val="0"/>
          <w:bCs/>
          <w:sz w:val="28"/>
        </w:rPr>
        <w:t>.05</w:t>
      </w:r>
      <w:r w:rsidR="004677F2" w:rsidRPr="00BA5FEF">
        <w:rPr>
          <w:rFonts w:eastAsia="標楷體" w:hint="eastAsia"/>
          <w:b w:val="0"/>
          <w:bCs/>
          <w:sz w:val="28"/>
        </w:rPr>
        <w:t>歲最高，高雄市</w:t>
      </w:r>
      <w:r w:rsidR="004677F2" w:rsidRPr="00BA5FEF">
        <w:rPr>
          <w:rFonts w:eastAsia="標楷體" w:hint="eastAsia"/>
          <w:b w:val="0"/>
          <w:bCs/>
          <w:sz w:val="28"/>
        </w:rPr>
        <w:t>7</w:t>
      </w:r>
      <w:r w:rsidR="00BA5FEF">
        <w:rPr>
          <w:rFonts w:eastAsia="標楷體" w:hint="eastAsia"/>
          <w:b w:val="0"/>
          <w:bCs/>
          <w:sz w:val="28"/>
        </w:rPr>
        <w:t>6</w:t>
      </w:r>
      <w:r w:rsidR="00493088" w:rsidRPr="00BA5FEF">
        <w:rPr>
          <w:rFonts w:eastAsia="標楷體"/>
          <w:b w:val="0"/>
          <w:bCs/>
          <w:sz w:val="28"/>
        </w:rPr>
        <w:t>.</w:t>
      </w:r>
      <w:r w:rsidR="00BA5FEF">
        <w:rPr>
          <w:rFonts w:eastAsia="標楷體" w:hint="eastAsia"/>
          <w:b w:val="0"/>
          <w:bCs/>
          <w:sz w:val="28"/>
        </w:rPr>
        <w:t>35</w:t>
      </w:r>
      <w:r w:rsidR="00540483" w:rsidRPr="00BA5FEF">
        <w:rPr>
          <w:rFonts w:eastAsia="標楷體" w:hint="eastAsia"/>
          <w:b w:val="0"/>
          <w:bCs/>
          <w:sz w:val="28"/>
        </w:rPr>
        <w:t>歲最低；</w:t>
      </w:r>
      <w:r w:rsidR="004677F2" w:rsidRPr="00BA5FEF">
        <w:rPr>
          <w:rFonts w:eastAsia="標楷體" w:hint="eastAsia"/>
          <w:b w:val="0"/>
          <w:bCs/>
          <w:sz w:val="28"/>
        </w:rPr>
        <w:t>女性亦以臺北市</w:t>
      </w:r>
      <w:r w:rsidR="004677F2" w:rsidRPr="00BA5FEF">
        <w:rPr>
          <w:rFonts w:eastAsia="標楷體" w:hint="eastAsia"/>
          <w:b w:val="0"/>
          <w:bCs/>
          <w:sz w:val="28"/>
        </w:rPr>
        <w:t>8</w:t>
      </w:r>
      <w:r w:rsidR="00F550FC" w:rsidRPr="00BA5FEF">
        <w:rPr>
          <w:rFonts w:eastAsia="標楷體"/>
          <w:b w:val="0"/>
          <w:bCs/>
          <w:sz w:val="28"/>
        </w:rPr>
        <w:t>6</w:t>
      </w:r>
      <w:r w:rsidR="004677F2" w:rsidRPr="00BA5FEF">
        <w:rPr>
          <w:rFonts w:eastAsia="標楷體" w:hint="eastAsia"/>
          <w:b w:val="0"/>
          <w:bCs/>
          <w:sz w:val="28"/>
        </w:rPr>
        <w:t>.</w:t>
      </w:r>
      <w:r w:rsidR="00BA5FEF">
        <w:rPr>
          <w:rFonts w:eastAsia="標楷體" w:hint="eastAsia"/>
          <w:b w:val="0"/>
          <w:bCs/>
          <w:sz w:val="28"/>
        </w:rPr>
        <w:t>39</w:t>
      </w:r>
      <w:r w:rsidR="004677F2" w:rsidRPr="00BA5FEF">
        <w:rPr>
          <w:rFonts w:eastAsia="標楷體" w:hint="eastAsia"/>
          <w:b w:val="0"/>
          <w:bCs/>
          <w:sz w:val="28"/>
        </w:rPr>
        <w:t>歲最高，高雄市</w:t>
      </w:r>
      <w:r w:rsidR="004677F2" w:rsidRPr="00BA5FEF">
        <w:rPr>
          <w:rFonts w:eastAsia="標楷體" w:hint="eastAsia"/>
          <w:b w:val="0"/>
          <w:bCs/>
          <w:sz w:val="28"/>
        </w:rPr>
        <w:t>8</w:t>
      </w:r>
      <w:r w:rsidR="007707A4" w:rsidRPr="00BA5FEF">
        <w:rPr>
          <w:rFonts w:eastAsia="標楷體"/>
          <w:b w:val="0"/>
          <w:bCs/>
          <w:sz w:val="28"/>
        </w:rPr>
        <w:t>3.</w:t>
      </w:r>
      <w:r w:rsidR="00BA5FEF">
        <w:rPr>
          <w:rFonts w:eastAsia="標楷體" w:hint="eastAsia"/>
          <w:b w:val="0"/>
          <w:bCs/>
          <w:sz w:val="28"/>
        </w:rPr>
        <w:t>22</w:t>
      </w:r>
      <w:r w:rsidR="00694E3D" w:rsidRPr="00BA5FEF">
        <w:rPr>
          <w:rFonts w:eastAsia="標楷體" w:hint="eastAsia"/>
          <w:b w:val="0"/>
          <w:bCs/>
          <w:sz w:val="28"/>
        </w:rPr>
        <w:t>歲最低。</w:t>
      </w:r>
      <w:bookmarkEnd w:id="3"/>
      <w:r w:rsidR="00FC3763" w:rsidRPr="00BA5FEF">
        <w:rPr>
          <w:rFonts w:eastAsia="標楷體" w:hint="eastAsia"/>
          <w:b w:val="0"/>
          <w:bCs/>
          <w:sz w:val="28"/>
        </w:rPr>
        <w:t>6</w:t>
      </w:r>
      <w:r w:rsidR="004677F2" w:rsidRPr="00BA5FEF">
        <w:rPr>
          <w:rFonts w:eastAsia="標楷體" w:hint="eastAsia"/>
          <w:b w:val="0"/>
          <w:bCs/>
          <w:sz w:val="28"/>
        </w:rPr>
        <w:t>直轄市在全體、男性及女性</w:t>
      </w:r>
      <w:r w:rsidR="00540483" w:rsidRPr="00BA5FEF">
        <w:rPr>
          <w:rFonts w:eastAsia="標楷體" w:hint="eastAsia"/>
          <w:b w:val="0"/>
          <w:bCs/>
          <w:sz w:val="28"/>
          <w:szCs w:val="28"/>
        </w:rPr>
        <w:t>平均壽命</w:t>
      </w:r>
      <w:r w:rsidR="00A03FFD" w:rsidRPr="00BA5FEF">
        <w:rPr>
          <w:rFonts w:eastAsia="標楷體" w:hint="eastAsia"/>
          <w:b w:val="0"/>
          <w:bCs/>
          <w:sz w:val="28"/>
        </w:rPr>
        <w:t>皆呈現自北而南</w:t>
      </w:r>
      <w:r w:rsidR="004677F2" w:rsidRPr="00BA5FEF">
        <w:rPr>
          <w:rFonts w:eastAsia="標楷體" w:hint="eastAsia"/>
          <w:b w:val="0"/>
          <w:bCs/>
          <w:sz w:val="28"/>
        </w:rPr>
        <w:t>遞減的情形。</w:t>
      </w:r>
      <w:r w:rsidR="00B533F0" w:rsidRPr="00BA5FEF">
        <w:rPr>
          <w:rFonts w:eastAsia="標楷體" w:hint="eastAsia"/>
          <w:b w:val="0"/>
          <w:bCs/>
          <w:sz w:val="28"/>
        </w:rPr>
        <w:t>與</w:t>
      </w:r>
      <w:r w:rsidR="00B533F0" w:rsidRPr="00BA5FEF">
        <w:rPr>
          <w:rFonts w:eastAsia="標楷體" w:hint="eastAsia"/>
          <w:b w:val="0"/>
          <w:bCs/>
          <w:sz w:val="28"/>
        </w:rPr>
        <w:t>1</w:t>
      </w:r>
      <w:r w:rsidR="005240F9">
        <w:rPr>
          <w:rFonts w:eastAsia="標楷體" w:hint="eastAsia"/>
          <w:b w:val="0"/>
          <w:bCs/>
          <w:sz w:val="28"/>
        </w:rPr>
        <w:t>10</w:t>
      </w:r>
      <w:r w:rsidR="00B533F0" w:rsidRPr="00BA5FEF">
        <w:rPr>
          <w:rFonts w:eastAsia="標楷體" w:hint="eastAsia"/>
          <w:b w:val="0"/>
          <w:bCs/>
          <w:sz w:val="28"/>
        </w:rPr>
        <w:t>年比較，</w:t>
      </w:r>
      <w:r w:rsidR="005240F9">
        <w:rPr>
          <w:rFonts w:eastAsia="標楷體" w:hint="eastAsia"/>
          <w:b w:val="0"/>
          <w:bCs/>
          <w:sz w:val="28"/>
        </w:rPr>
        <w:t>6</w:t>
      </w:r>
      <w:r w:rsidR="00B533F0" w:rsidRPr="00BA5FEF">
        <w:rPr>
          <w:rFonts w:eastAsia="標楷體" w:hint="eastAsia"/>
          <w:b w:val="0"/>
          <w:bCs/>
          <w:sz w:val="28"/>
        </w:rPr>
        <w:t>直轄市</w:t>
      </w:r>
      <w:r w:rsidR="005240F9" w:rsidRPr="00BA5FEF">
        <w:rPr>
          <w:rFonts w:eastAsia="標楷體" w:hint="eastAsia"/>
          <w:b w:val="0"/>
          <w:bCs/>
          <w:sz w:val="28"/>
        </w:rPr>
        <w:t>在全體、男性及女性</w:t>
      </w:r>
      <w:r w:rsidR="005240F9" w:rsidRPr="00BA5FEF">
        <w:rPr>
          <w:rFonts w:eastAsia="標楷體" w:hint="eastAsia"/>
          <w:b w:val="0"/>
          <w:bCs/>
          <w:sz w:val="28"/>
          <w:szCs w:val="28"/>
        </w:rPr>
        <w:t>平均壽命</w:t>
      </w:r>
      <w:r w:rsidR="005240F9" w:rsidRPr="00BA5FEF">
        <w:rPr>
          <w:rFonts w:eastAsia="標楷體" w:hint="eastAsia"/>
          <w:b w:val="0"/>
          <w:bCs/>
          <w:sz w:val="28"/>
        </w:rPr>
        <w:t>皆</w:t>
      </w:r>
      <w:r w:rsidR="007B5299">
        <w:rPr>
          <w:rFonts w:eastAsia="標楷體" w:hint="eastAsia"/>
          <w:b w:val="0"/>
          <w:bCs/>
          <w:sz w:val="28"/>
        </w:rPr>
        <w:t>下降</w:t>
      </w:r>
      <w:r w:rsidR="00661A0C" w:rsidRPr="00BA5FEF">
        <w:rPr>
          <w:rFonts w:eastAsia="標楷體"/>
          <w:b w:val="0"/>
          <w:bCs/>
          <w:sz w:val="28"/>
        </w:rPr>
        <w:t>（詳表</w:t>
      </w:r>
      <w:r w:rsidR="00067B41" w:rsidRPr="00BA5FEF">
        <w:rPr>
          <w:rFonts w:eastAsia="標楷體" w:hint="eastAsia"/>
          <w:b w:val="0"/>
          <w:bCs/>
          <w:sz w:val="28"/>
        </w:rPr>
        <w:t>3</w:t>
      </w:r>
      <w:r w:rsidR="00661A0C" w:rsidRPr="00BA5FEF">
        <w:rPr>
          <w:rFonts w:eastAsia="標楷體"/>
          <w:b w:val="0"/>
          <w:bCs/>
          <w:sz w:val="28"/>
        </w:rPr>
        <w:t>）</w:t>
      </w:r>
      <w:r w:rsidR="00D65FF2" w:rsidRPr="00BA5FEF">
        <w:rPr>
          <w:rFonts w:eastAsia="標楷體" w:hint="eastAsia"/>
          <w:b w:val="0"/>
          <w:bCs/>
          <w:sz w:val="28"/>
        </w:rPr>
        <w:t>。</w:t>
      </w:r>
    </w:p>
    <w:p w14:paraId="740C3374" w14:textId="03B8223A" w:rsidR="00300496" w:rsidRDefault="006E51B5" w:rsidP="0037026A">
      <w:pPr>
        <w:pStyle w:val="14"/>
        <w:numPr>
          <w:ilvl w:val="0"/>
          <w:numId w:val="33"/>
        </w:numPr>
        <w:spacing w:afterLines="50" w:after="120" w:line="480" w:lineRule="exact"/>
        <w:ind w:left="567" w:hanging="278"/>
        <w:outlineLvl w:val="3"/>
        <w:rPr>
          <w:rFonts w:eastAsia="標楷體"/>
          <w:b w:val="0"/>
          <w:bCs/>
          <w:spacing w:val="-20"/>
          <w:sz w:val="28"/>
        </w:rPr>
      </w:pPr>
      <w:r w:rsidRPr="00C9765A">
        <w:rPr>
          <w:rFonts w:eastAsia="標楷體"/>
          <w:b w:val="0"/>
          <w:bCs/>
          <w:sz w:val="28"/>
        </w:rPr>
        <w:t>各縣市之</w:t>
      </w:r>
      <w:r w:rsidR="00540483" w:rsidRPr="00C9765A">
        <w:rPr>
          <w:rFonts w:eastAsia="標楷體" w:hint="eastAsia"/>
          <w:b w:val="0"/>
          <w:bCs/>
          <w:sz w:val="28"/>
          <w:szCs w:val="28"/>
        </w:rPr>
        <w:t>平均壽命</w:t>
      </w:r>
      <w:r w:rsidRPr="00C9765A">
        <w:rPr>
          <w:rFonts w:eastAsia="標楷體"/>
          <w:b w:val="0"/>
          <w:bCs/>
          <w:sz w:val="28"/>
        </w:rPr>
        <w:t>：</w:t>
      </w:r>
      <w:r w:rsidR="004677F2" w:rsidRPr="00C9765A">
        <w:rPr>
          <w:rFonts w:eastAsia="標楷體" w:hint="eastAsia"/>
          <w:b w:val="0"/>
          <w:bCs/>
          <w:sz w:val="28"/>
        </w:rPr>
        <w:t>就</w:t>
      </w:r>
      <w:r w:rsidR="004677F2" w:rsidRPr="00C9765A">
        <w:rPr>
          <w:rFonts w:eastAsia="標楷體" w:hint="eastAsia"/>
          <w:b w:val="0"/>
          <w:bCs/>
          <w:sz w:val="28"/>
        </w:rPr>
        <w:t>1</w:t>
      </w:r>
      <w:r w:rsidR="00811073" w:rsidRPr="00C9765A">
        <w:rPr>
          <w:rFonts w:eastAsia="標楷體" w:hint="eastAsia"/>
          <w:b w:val="0"/>
          <w:bCs/>
          <w:sz w:val="28"/>
        </w:rPr>
        <w:t>1</w:t>
      </w:r>
      <w:r w:rsidR="00F47FF2" w:rsidRPr="00C9765A">
        <w:rPr>
          <w:rFonts w:eastAsia="標楷體" w:hint="eastAsia"/>
          <w:b w:val="0"/>
          <w:bCs/>
          <w:sz w:val="28"/>
        </w:rPr>
        <w:t>1</w:t>
      </w:r>
      <w:r w:rsidR="004677F2" w:rsidRPr="00C9765A">
        <w:rPr>
          <w:rFonts w:eastAsia="標楷體" w:hint="eastAsia"/>
          <w:b w:val="0"/>
          <w:bCs/>
          <w:sz w:val="28"/>
        </w:rPr>
        <w:t>年</w:t>
      </w:r>
      <w:r w:rsidR="00540483" w:rsidRPr="00C9765A">
        <w:rPr>
          <w:rFonts w:eastAsia="標楷體" w:hint="eastAsia"/>
          <w:b w:val="0"/>
          <w:bCs/>
          <w:sz w:val="28"/>
          <w:szCs w:val="28"/>
        </w:rPr>
        <w:t>平均壽命</w:t>
      </w:r>
      <w:r w:rsidR="004677F2" w:rsidRPr="00C9765A">
        <w:rPr>
          <w:rFonts w:eastAsia="標楷體" w:hint="eastAsia"/>
          <w:b w:val="0"/>
          <w:bCs/>
          <w:sz w:val="28"/>
        </w:rPr>
        <w:t>觀察，</w:t>
      </w:r>
      <w:bookmarkStart w:id="6" w:name="_Hlk46500339"/>
      <w:r w:rsidR="004677F2" w:rsidRPr="00C9765A">
        <w:rPr>
          <w:rFonts w:eastAsia="標楷體" w:hint="eastAsia"/>
          <w:b w:val="0"/>
          <w:bCs/>
          <w:sz w:val="28"/>
        </w:rPr>
        <w:t>以新竹市</w:t>
      </w:r>
      <w:r w:rsidR="004677F2" w:rsidRPr="00C9765A">
        <w:rPr>
          <w:rFonts w:eastAsia="標楷體" w:hint="eastAsia"/>
          <w:b w:val="0"/>
          <w:bCs/>
          <w:sz w:val="28"/>
        </w:rPr>
        <w:t>8</w:t>
      </w:r>
      <w:r w:rsidR="00493088" w:rsidRPr="00C9765A">
        <w:rPr>
          <w:rFonts w:eastAsia="標楷體"/>
          <w:b w:val="0"/>
          <w:bCs/>
          <w:sz w:val="28"/>
        </w:rPr>
        <w:t>1.</w:t>
      </w:r>
      <w:r w:rsidR="00541BD2" w:rsidRPr="00C9765A">
        <w:rPr>
          <w:rFonts w:eastAsia="標楷體"/>
          <w:b w:val="0"/>
          <w:bCs/>
          <w:sz w:val="28"/>
        </w:rPr>
        <w:t>72</w:t>
      </w:r>
      <w:r w:rsidR="004677F2" w:rsidRPr="00C9765A">
        <w:rPr>
          <w:rFonts w:eastAsia="標楷體" w:hint="eastAsia"/>
          <w:b w:val="0"/>
          <w:bCs/>
          <w:sz w:val="28"/>
        </w:rPr>
        <w:t>歲最高</w:t>
      </w:r>
      <w:r w:rsidR="008F2BD0" w:rsidRPr="00C9765A">
        <w:rPr>
          <w:rFonts w:eastAsia="標楷體" w:hint="eastAsia"/>
          <w:b w:val="0"/>
          <w:bCs/>
          <w:sz w:val="28"/>
        </w:rPr>
        <w:t>（</w:t>
      </w:r>
      <w:r w:rsidR="004677F2" w:rsidRPr="00C9765A">
        <w:rPr>
          <w:rFonts w:eastAsia="標楷體" w:hint="eastAsia"/>
          <w:b w:val="0"/>
          <w:bCs/>
          <w:sz w:val="28"/>
        </w:rPr>
        <w:t>男性</w:t>
      </w:r>
      <w:r w:rsidR="00C9765A">
        <w:rPr>
          <w:rFonts w:eastAsia="標楷體" w:hint="eastAsia"/>
          <w:b w:val="0"/>
          <w:bCs/>
          <w:sz w:val="28"/>
        </w:rPr>
        <w:t>78</w:t>
      </w:r>
      <w:r w:rsidR="00541BD2" w:rsidRPr="00C9765A">
        <w:rPr>
          <w:rFonts w:eastAsia="標楷體"/>
          <w:b w:val="0"/>
          <w:bCs/>
          <w:sz w:val="28"/>
        </w:rPr>
        <w:t>.</w:t>
      </w:r>
      <w:r w:rsidR="00C9765A">
        <w:rPr>
          <w:rFonts w:eastAsia="標楷體" w:hint="eastAsia"/>
          <w:b w:val="0"/>
          <w:bCs/>
          <w:sz w:val="28"/>
        </w:rPr>
        <w:t>89</w:t>
      </w:r>
      <w:r w:rsidR="004677F2" w:rsidRPr="00C9765A">
        <w:rPr>
          <w:rFonts w:eastAsia="標楷體" w:hint="eastAsia"/>
          <w:b w:val="0"/>
          <w:bCs/>
          <w:sz w:val="28"/>
        </w:rPr>
        <w:t>歲，女性</w:t>
      </w:r>
      <w:r w:rsidR="00540483" w:rsidRPr="00C9765A">
        <w:rPr>
          <w:rFonts w:eastAsia="標楷體" w:hint="eastAsia"/>
          <w:b w:val="0"/>
          <w:bCs/>
          <w:sz w:val="28"/>
        </w:rPr>
        <w:t>8</w:t>
      </w:r>
      <w:r w:rsidR="00C9765A">
        <w:rPr>
          <w:rFonts w:eastAsia="標楷體" w:hint="eastAsia"/>
          <w:b w:val="0"/>
          <w:bCs/>
          <w:sz w:val="28"/>
        </w:rPr>
        <w:t>4</w:t>
      </w:r>
      <w:r w:rsidR="004677F2" w:rsidRPr="00C9765A">
        <w:rPr>
          <w:rFonts w:eastAsia="標楷體" w:hint="eastAsia"/>
          <w:b w:val="0"/>
          <w:bCs/>
          <w:sz w:val="28"/>
        </w:rPr>
        <w:t>.</w:t>
      </w:r>
      <w:r w:rsidR="00C9765A">
        <w:rPr>
          <w:rFonts w:eastAsia="標楷體" w:hint="eastAsia"/>
          <w:b w:val="0"/>
          <w:bCs/>
          <w:sz w:val="28"/>
        </w:rPr>
        <w:t>52</w:t>
      </w:r>
      <w:r w:rsidR="004677F2" w:rsidRPr="00C9765A">
        <w:rPr>
          <w:rFonts w:eastAsia="標楷體" w:hint="eastAsia"/>
          <w:b w:val="0"/>
          <w:bCs/>
          <w:sz w:val="28"/>
        </w:rPr>
        <w:t>歲</w:t>
      </w:r>
      <w:r w:rsidR="008F2BD0" w:rsidRPr="00C9765A">
        <w:rPr>
          <w:rFonts w:eastAsia="標楷體" w:hint="eastAsia"/>
          <w:b w:val="0"/>
          <w:bCs/>
          <w:sz w:val="28"/>
        </w:rPr>
        <w:t>）</w:t>
      </w:r>
      <w:r w:rsidR="004677F2" w:rsidRPr="00C9765A">
        <w:rPr>
          <w:rFonts w:eastAsia="標楷體" w:hint="eastAsia"/>
          <w:b w:val="0"/>
          <w:bCs/>
          <w:sz w:val="28"/>
        </w:rPr>
        <w:t>；而以</w:t>
      </w:r>
      <w:proofErr w:type="gramStart"/>
      <w:r w:rsidR="004677F2" w:rsidRPr="00C9765A">
        <w:rPr>
          <w:rFonts w:eastAsia="標楷體" w:hint="eastAsia"/>
          <w:b w:val="0"/>
          <w:bCs/>
          <w:sz w:val="28"/>
        </w:rPr>
        <w:t>臺</w:t>
      </w:r>
      <w:proofErr w:type="gramEnd"/>
      <w:r w:rsidR="004677F2" w:rsidRPr="00C9765A">
        <w:rPr>
          <w:rFonts w:eastAsia="標楷體" w:hint="eastAsia"/>
          <w:b w:val="0"/>
          <w:bCs/>
          <w:sz w:val="28"/>
        </w:rPr>
        <w:t>東縣為</w:t>
      </w:r>
      <w:r w:rsidR="004677F2" w:rsidRPr="00C9765A">
        <w:rPr>
          <w:rFonts w:eastAsia="標楷體" w:hint="eastAsia"/>
          <w:b w:val="0"/>
          <w:bCs/>
          <w:sz w:val="28"/>
        </w:rPr>
        <w:t>7</w:t>
      </w:r>
      <w:r w:rsidR="00A32688" w:rsidRPr="00C9765A">
        <w:rPr>
          <w:rFonts w:eastAsia="標楷體"/>
          <w:b w:val="0"/>
          <w:bCs/>
          <w:sz w:val="28"/>
        </w:rPr>
        <w:t>6</w:t>
      </w:r>
      <w:r w:rsidR="00D249F4" w:rsidRPr="00C9765A">
        <w:rPr>
          <w:rFonts w:eastAsia="標楷體"/>
          <w:b w:val="0"/>
          <w:bCs/>
          <w:sz w:val="28"/>
        </w:rPr>
        <w:t>.</w:t>
      </w:r>
      <w:r w:rsidR="00FB3EBF" w:rsidRPr="00C9765A">
        <w:rPr>
          <w:rFonts w:eastAsia="標楷體" w:hint="eastAsia"/>
          <w:b w:val="0"/>
          <w:bCs/>
          <w:sz w:val="28"/>
        </w:rPr>
        <w:t>4</w:t>
      </w:r>
      <w:r w:rsidR="00A32688" w:rsidRPr="00C9765A">
        <w:rPr>
          <w:rFonts w:eastAsia="標楷體"/>
          <w:b w:val="0"/>
          <w:bCs/>
          <w:sz w:val="28"/>
        </w:rPr>
        <w:t>6</w:t>
      </w:r>
      <w:r w:rsidR="004677F2" w:rsidRPr="00C9765A">
        <w:rPr>
          <w:rFonts w:eastAsia="標楷體" w:hint="eastAsia"/>
          <w:b w:val="0"/>
          <w:bCs/>
          <w:sz w:val="28"/>
        </w:rPr>
        <w:t>歲最低</w:t>
      </w:r>
      <w:r w:rsidR="008F2BD0" w:rsidRPr="00C9765A">
        <w:rPr>
          <w:rFonts w:eastAsia="標楷體" w:hint="eastAsia"/>
          <w:b w:val="0"/>
          <w:bCs/>
          <w:sz w:val="28"/>
        </w:rPr>
        <w:t>（</w:t>
      </w:r>
      <w:r w:rsidR="004677F2" w:rsidRPr="00C9765A">
        <w:rPr>
          <w:rFonts w:eastAsia="標楷體" w:hint="eastAsia"/>
          <w:b w:val="0"/>
          <w:bCs/>
          <w:sz w:val="28"/>
        </w:rPr>
        <w:t>男性</w:t>
      </w:r>
      <w:r w:rsidR="004677F2" w:rsidRPr="00C9765A">
        <w:rPr>
          <w:rFonts w:eastAsia="標楷體" w:hint="eastAsia"/>
          <w:b w:val="0"/>
          <w:bCs/>
          <w:sz w:val="28"/>
        </w:rPr>
        <w:t>7</w:t>
      </w:r>
      <w:r w:rsidR="00304332" w:rsidRPr="00C9765A">
        <w:rPr>
          <w:rFonts w:eastAsia="標楷體"/>
          <w:b w:val="0"/>
          <w:bCs/>
          <w:sz w:val="28"/>
        </w:rPr>
        <w:t>2</w:t>
      </w:r>
      <w:r w:rsidR="004677F2" w:rsidRPr="00C9765A">
        <w:rPr>
          <w:rFonts w:eastAsia="標楷體" w:hint="eastAsia"/>
          <w:b w:val="0"/>
          <w:bCs/>
          <w:sz w:val="28"/>
        </w:rPr>
        <w:t>.</w:t>
      </w:r>
      <w:r w:rsidR="00A32688" w:rsidRPr="00C9765A">
        <w:rPr>
          <w:rFonts w:eastAsia="標楷體"/>
          <w:b w:val="0"/>
          <w:bCs/>
          <w:sz w:val="28"/>
        </w:rPr>
        <w:t>41</w:t>
      </w:r>
      <w:r w:rsidR="004677F2" w:rsidRPr="00C9765A">
        <w:rPr>
          <w:rFonts w:eastAsia="標楷體" w:hint="eastAsia"/>
          <w:b w:val="0"/>
          <w:bCs/>
          <w:sz w:val="28"/>
        </w:rPr>
        <w:t>歲，女性</w:t>
      </w:r>
      <w:r w:rsidR="00C60194" w:rsidRPr="00C9765A">
        <w:rPr>
          <w:rFonts w:eastAsia="標楷體" w:hint="eastAsia"/>
          <w:b w:val="0"/>
          <w:bCs/>
          <w:sz w:val="28"/>
        </w:rPr>
        <w:t>8</w:t>
      </w:r>
      <w:r w:rsidR="00D249F4" w:rsidRPr="00C9765A">
        <w:rPr>
          <w:rFonts w:eastAsia="標楷體"/>
          <w:b w:val="0"/>
          <w:bCs/>
          <w:sz w:val="28"/>
        </w:rPr>
        <w:t>1.</w:t>
      </w:r>
      <w:r w:rsidR="00A32688" w:rsidRPr="00C9765A">
        <w:rPr>
          <w:rFonts w:eastAsia="標楷體"/>
          <w:b w:val="0"/>
          <w:bCs/>
          <w:sz w:val="28"/>
        </w:rPr>
        <w:t>36</w:t>
      </w:r>
      <w:r w:rsidR="004677F2" w:rsidRPr="00C9765A">
        <w:rPr>
          <w:rFonts w:eastAsia="標楷體" w:hint="eastAsia"/>
          <w:b w:val="0"/>
          <w:bCs/>
          <w:sz w:val="28"/>
        </w:rPr>
        <w:t>歲</w:t>
      </w:r>
      <w:r w:rsidR="008F2BD0" w:rsidRPr="00C9765A">
        <w:rPr>
          <w:rFonts w:eastAsia="標楷體" w:hint="eastAsia"/>
          <w:b w:val="0"/>
          <w:bCs/>
          <w:sz w:val="28"/>
        </w:rPr>
        <w:t>）</w:t>
      </w:r>
      <w:bookmarkEnd w:id="6"/>
      <w:r w:rsidR="004677F2" w:rsidRPr="00C9765A">
        <w:rPr>
          <w:rFonts w:eastAsia="標楷體" w:hint="eastAsia"/>
          <w:b w:val="0"/>
          <w:bCs/>
          <w:sz w:val="28"/>
        </w:rPr>
        <w:t>；</w:t>
      </w:r>
      <w:r w:rsidR="008A0CD1" w:rsidRPr="00C9765A">
        <w:rPr>
          <w:rFonts w:eastAsia="標楷體" w:hint="eastAsia"/>
          <w:b w:val="0"/>
          <w:bCs/>
          <w:sz w:val="28"/>
        </w:rPr>
        <w:t>由分析中發現，東部縣市平均壽命較</w:t>
      </w:r>
      <w:r w:rsidR="007819E8" w:rsidRPr="00C9765A">
        <w:rPr>
          <w:rFonts w:eastAsia="標楷體" w:hint="eastAsia"/>
          <w:b w:val="0"/>
          <w:bCs/>
          <w:sz w:val="28"/>
        </w:rPr>
        <w:t>西部</w:t>
      </w:r>
      <w:r w:rsidR="008A0CD1" w:rsidRPr="00C9765A">
        <w:rPr>
          <w:rFonts w:eastAsia="標楷體" w:hint="eastAsia"/>
          <w:b w:val="0"/>
          <w:bCs/>
          <w:sz w:val="28"/>
        </w:rPr>
        <w:t>縣市低，</w:t>
      </w:r>
      <w:bookmarkStart w:id="7" w:name="_Hlk76487328"/>
      <w:proofErr w:type="gramStart"/>
      <w:r w:rsidR="0020769B" w:rsidRPr="00C9765A">
        <w:rPr>
          <w:rFonts w:eastAsia="標楷體" w:hint="eastAsia"/>
          <w:b w:val="0"/>
          <w:bCs/>
          <w:sz w:val="28"/>
        </w:rPr>
        <w:t>臺</w:t>
      </w:r>
      <w:proofErr w:type="gramEnd"/>
      <w:r w:rsidR="0020769B" w:rsidRPr="00C9765A">
        <w:rPr>
          <w:rFonts w:eastAsia="標楷體" w:hint="eastAsia"/>
          <w:b w:val="0"/>
          <w:bCs/>
          <w:sz w:val="28"/>
        </w:rPr>
        <w:t>東縣、花蓮縣與全體國民平均壽命分別差距</w:t>
      </w:r>
      <w:r w:rsidR="00F02B02" w:rsidRPr="00C9765A">
        <w:rPr>
          <w:rFonts w:eastAsia="標楷體"/>
          <w:b w:val="0"/>
          <w:bCs/>
          <w:sz w:val="28"/>
        </w:rPr>
        <w:t>3.38</w:t>
      </w:r>
      <w:r w:rsidR="0020769B" w:rsidRPr="00C9765A">
        <w:rPr>
          <w:rFonts w:eastAsia="標楷體" w:hint="eastAsia"/>
          <w:b w:val="0"/>
          <w:bCs/>
          <w:sz w:val="28"/>
        </w:rPr>
        <w:t>歲、</w:t>
      </w:r>
      <w:r w:rsidR="00F02B02" w:rsidRPr="00C9765A">
        <w:rPr>
          <w:rFonts w:eastAsia="標楷體"/>
          <w:b w:val="0"/>
          <w:bCs/>
          <w:sz w:val="28"/>
        </w:rPr>
        <w:t>2.26</w:t>
      </w:r>
      <w:r w:rsidR="0020769B" w:rsidRPr="00C9765A">
        <w:rPr>
          <w:rFonts w:eastAsia="標楷體" w:hint="eastAsia"/>
          <w:b w:val="0"/>
          <w:bCs/>
          <w:sz w:val="28"/>
        </w:rPr>
        <w:t>歲</w:t>
      </w:r>
      <w:bookmarkEnd w:id="7"/>
      <w:r w:rsidR="00C60194" w:rsidRPr="00C9765A">
        <w:rPr>
          <w:rFonts w:eastAsia="標楷體" w:hint="eastAsia"/>
          <w:b w:val="0"/>
          <w:bCs/>
          <w:sz w:val="28"/>
        </w:rPr>
        <w:t>，</w:t>
      </w:r>
      <w:bookmarkStart w:id="8" w:name="_Hlk75531404"/>
      <w:r w:rsidR="0020769B" w:rsidRPr="00C9765A">
        <w:rPr>
          <w:rFonts w:eastAsia="標楷體" w:hint="eastAsia"/>
          <w:b w:val="0"/>
          <w:bCs/>
          <w:sz w:val="28"/>
        </w:rPr>
        <w:t>惟</w:t>
      </w:r>
      <w:bookmarkStart w:id="9" w:name="_Hlk76487350"/>
      <w:r w:rsidR="00FD69E2" w:rsidRPr="00C9765A">
        <w:rPr>
          <w:rFonts w:eastAsia="標楷體" w:hint="eastAsia"/>
          <w:b w:val="0"/>
          <w:bCs/>
          <w:sz w:val="28"/>
        </w:rPr>
        <w:t>已分別</w:t>
      </w:r>
      <w:r w:rsidR="0020769B" w:rsidRPr="00C9765A">
        <w:rPr>
          <w:rFonts w:eastAsia="標楷體" w:hint="eastAsia"/>
          <w:b w:val="0"/>
          <w:bCs/>
          <w:sz w:val="28"/>
        </w:rPr>
        <w:t>較</w:t>
      </w:r>
      <w:r w:rsidR="00530CE0" w:rsidRPr="00C9765A">
        <w:rPr>
          <w:rFonts w:eastAsia="標楷體" w:hint="eastAsia"/>
          <w:b w:val="0"/>
          <w:bCs/>
          <w:sz w:val="28"/>
        </w:rPr>
        <w:t>10</w:t>
      </w:r>
      <w:r w:rsidR="00F02B02" w:rsidRPr="00C9765A">
        <w:rPr>
          <w:rFonts w:eastAsia="標楷體"/>
          <w:b w:val="0"/>
          <w:bCs/>
          <w:sz w:val="28"/>
        </w:rPr>
        <w:t>1</w:t>
      </w:r>
      <w:r w:rsidR="0020769B" w:rsidRPr="00C9765A">
        <w:rPr>
          <w:rFonts w:eastAsia="標楷體" w:hint="eastAsia"/>
          <w:b w:val="0"/>
          <w:bCs/>
          <w:sz w:val="28"/>
        </w:rPr>
        <w:t>年縮小</w:t>
      </w:r>
      <w:r w:rsidR="00F02B02" w:rsidRPr="00C9765A">
        <w:rPr>
          <w:rFonts w:eastAsia="標楷體"/>
          <w:b w:val="0"/>
          <w:bCs/>
          <w:sz w:val="28"/>
        </w:rPr>
        <w:t>1.72</w:t>
      </w:r>
      <w:r w:rsidR="003F1DEF" w:rsidRPr="00C9765A">
        <w:rPr>
          <w:rFonts w:eastAsia="標楷體" w:hint="eastAsia"/>
          <w:b w:val="0"/>
          <w:bCs/>
          <w:sz w:val="28"/>
        </w:rPr>
        <w:t>歲</w:t>
      </w:r>
      <w:r w:rsidR="0020769B" w:rsidRPr="00C9765A">
        <w:rPr>
          <w:rFonts w:eastAsia="標楷體" w:hint="eastAsia"/>
          <w:b w:val="0"/>
          <w:bCs/>
          <w:sz w:val="28"/>
        </w:rPr>
        <w:t>、</w:t>
      </w:r>
      <w:bookmarkEnd w:id="9"/>
      <w:r w:rsidR="00F02B02" w:rsidRPr="00C9765A">
        <w:rPr>
          <w:rFonts w:eastAsia="標楷體" w:hint="eastAsia"/>
          <w:b w:val="0"/>
          <w:bCs/>
          <w:sz w:val="28"/>
        </w:rPr>
        <w:t>1</w:t>
      </w:r>
      <w:r w:rsidR="00F02B02" w:rsidRPr="00C9765A">
        <w:rPr>
          <w:rFonts w:eastAsia="標楷體"/>
          <w:b w:val="0"/>
          <w:bCs/>
          <w:sz w:val="28"/>
        </w:rPr>
        <w:t>.14</w:t>
      </w:r>
      <w:r w:rsidR="003F1DEF" w:rsidRPr="00C9765A">
        <w:rPr>
          <w:rFonts w:eastAsia="標楷體" w:hint="eastAsia"/>
          <w:b w:val="0"/>
          <w:bCs/>
          <w:sz w:val="28"/>
        </w:rPr>
        <w:t>歲</w:t>
      </w:r>
      <w:r w:rsidR="00C60194" w:rsidRPr="00C9765A">
        <w:rPr>
          <w:rFonts w:eastAsia="標楷體" w:hint="eastAsia"/>
          <w:b w:val="0"/>
          <w:bCs/>
          <w:sz w:val="28"/>
        </w:rPr>
        <w:t>。若與</w:t>
      </w:r>
      <w:r w:rsidR="00C60194" w:rsidRPr="00C9765A">
        <w:rPr>
          <w:rFonts w:eastAsia="標楷體" w:hint="eastAsia"/>
          <w:b w:val="0"/>
          <w:bCs/>
          <w:sz w:val="28"/>
        </w:rPr>
        <w:t>1</w:t>
      </w:r>
      <w:r w:rsidR="00F02B02" w:rsidRPr="00C9765A">
        <w:rPr>
          <w:rFonts w:eastAsia="標楷體"/>
          <w:b w:val="0"/>
          <w:bCs/>
          <w:sz w:val="28"/>
        </w:rPr>
        <w:t>10</w:t>
      </w:r>
      <w:r w:rsidR="00C60194" w:rsidRPr="00C9765A">
        <w:rPr>
          <w:rFonts w:eastAsia="標楷體" w:hint="eastAsia"/>
          <w:b w:val="0"/>
          <w:bCs/>
          <w:sz w:val="28"/>
        </w:rPr>
        <w:t>年比較，</w:t>
      </w:r>
      <w:r w:rsidR="00F02B02" w:rsidRPr="00C9765A">
        <w:rPr>
          <w:rFonts w:eastAsia="標楷體" w:hint="eastAsia"/>
          <w:b w:val="0"/>
          <w:bCs/>
          <w:sz w:val="28"/>
        </w:rPr>
        <w:t>所有縣市平均壽命皆為下降，以</w:t>
      </w:r>
      <w:r w:rsidR="002F572C" w:rsidRPr="00C9765A">
        <w:rPr>
          <w:rFonts w:eastAsia="標楷體" w:hint="eastAsia"/>
          <w:b w:val="0"/>
          <w:bCs/>
          <w:sz w:val="28"/>
        </w:rPr>
        <w:t>新竹縣下降</w:t>
      </w:r>
      <w:r w:rsidR="002F572C" w:rsidRPr="00C9765A">
        <w:rPr>
          <w:rFonts w:eastAsia="標楷體" w:hint="eastAsia"/>
          <w:b w:val="0"/>
          <w:bCs/>
          <w:sz w:val="28"/>
        </w:rPr>
        <w:t>0.53</w:t>
      </w:r>
      <w:r w:rsidR="002F572C" w:rsidRPr="00C9765A">
        <w:rPr>
          <w:rFonts w:eastAsia="標楷體" w:hint="eastAsia"/>
          <w:b w:val="0"/>
          <w:bCs/>
          <w:sz w:val="28"/>
          <w:szCs w:val="28"/>
        </w:rPr>
        <w:t>歲</w:t>
      </w:r>
      <w:r w:rsidR="002F572C" w:rsidRPr="00C9765A">
        <w:rPr>
          <w:rFonts w:eastAsia="標楷體" w:hint="eastAsia"/>
          <w:b w:val="0"/>
          <w:bCs/>
          <w:sz w:val="28"/>
        </w:rPr>
        <w:t>最多、嘉義市下降</w:t>
      </w:r>
      <w:r w:rsidR="002F572C" w:rsidRPr="00C9765A">
        <w:rPr>
          <w:rFonts w:eastAsia="標楷體" w:hint="eastAsia"/>
          <w:b w:val="0"/>
          <w:bCs/>
          <w:sz w:val="28"/>
        </w:rPr>
        <w:t>0.11</w:t>
      </w:r>
      <w:r w:rsidR="002F572C" w:rsidRPr="00C9765A">
        <w:rPr>
          <w:rFonts w:eastAsia="標楷體" w:hint="eastAsia"/>
          <w:b w:val="0"/>
          <w:bCs/>
          <w:sz w:val="28"/>
        </w:rPr>
        <w:t>歲最少</w:t>
      </w:r>
      <w:r w:rsidR="002F572C" w:rsidRPr="00C9765A">
        <w:rPr>
          <w:rFonts w:eastAsia="標楷體"/>
          <w:b w:val="0"/>
          <w:bCs/>
          <w:spacing w:val="-20"/>
          <w:sz w:val="28"/>
        </w:rPr>
        <w:t>（詳表</w:t>
      </w:r>
      <w:r w:rsidR="002F572C" w:rsidRPr="00C9765A">
        <w:rPr>
          <w:rFonts w:eastAsia="標楷體" w:hint="eastAsia"/>
          <w:b w:val="0"/>
          <w:bCs/>
          <w:spacing w:val="-20"/>
          <w:sz w:val="28"/>
        </w:rPr>
        <w:t>3</w:t>
      </w:r>
      <w:r w:rsidR="002F572C" w:rsidRPr="00C9765A">
        <w:rPr>
          <w:rFonts w:eastAsia="標楷體"/>
          <w:b w:val="0"/>
          <w:bCs/>
          <w:spacing w:val="-20"/>
          <w:sz w:val="28"/>
        </w:rPr>
        <w:t>）</w:t>
      </w:r>
      <w:r w:rsidR="002F572C" w:rsidRPr="00C9765A">
        <w:rPr>
          <w:rFonts w:eastAsia="標楷體" w:hint="eastAsia"/>
          <w:b w:val="0"/>
          <w:bCs/>
          <w:spacing w:val="-20"/>
          <w:sz w:val="28"/>
        </w:rPr>
        <w:t>。</w:t>
      </w:r>
      <w:bookmarkStart w:id="10" w:name="OLE_LINK9"/>
      <w:bookmarkStart w:id="11" w:name="OLE_LINK10"/>
      <w:bookmarkEnd w:id="8"/>
    </w:p>
    <w:p w14:paraId="4E07D73F" w14:textId="77777777" w:rsidR="00300496" w:rsidRDefault="00300496">
      <w:pPr>
        <w:widowControl/>
        <w:adjustRightInd/>
        <w:spacing w:line="240" w:lineRule="auto"/>
        <w:textAlignment w:val="auto"/>
        <w:rPr>
          <w:rFonts w:eastAsia="標楷體"/>
          <w:bCs/>
          <w:spacing w:val="-20"/>
          <w:sz w:val="28"/>
        </w:rPr>
      </w:pPr>
      <w:r>
        <w:rPr>
          <w:rFonts w:eastAsia="標楷體"/>
          <w:b/>
          <w:bCs/>
          <w:spacing w:val="-20"/>
          <w:sz w:val="28"/>
        </w:rPr>
        <w:br w:type="page"/>
      </w:r>
    </w:p>
    <w:p w14:paraId="572A4BAF" w14:textId="6E9B54E5" w:rsidR="00191835" w:rsidRPr="00E10880" w:rsidRDefault="00804CE8" w:rsidP="008E27F9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</w:rPr>
      </w:pPr>
      <w:r w:rsidRPr="00E10880">
        <w:rPr>
          <w:rFonts w:eastAsia="標楷體"/>
          <w:sz w:val="28"/>
        </w:rPr>
        <w:lastRenderedPageBreak/>
        <w:t>表</w:t>
      </w:r>
      <w:r w:rsidR="00067B41" w:rsidRPr="00E10880">
        <w:rPr>
          <w:rFonts w:eastAsia="標楷體" w:hint="eastAsia"/>
          <w:sz w:val="28"/>
        </w:rPr>
        <w:t>3</w:t>
      </w:r>
      <w:r w:rsidR="00C97E21" w:rsidRPr="00E10880">
        <w:rPr>
          <w:rFonts w:eastAsia="標楷體"/>
          <w:sz w:val="28"/>
        </w:rPr>
        <w:t xml:space="preserve">　</w:t>
      </w:r>
      <w:r w:rsidR="003300E1" w:rsidRPr="00E10880">
        <w:rPr>
          <w:rFonts w:eastAsia="標楷體"/>
          <w:sz w:val="28"/>
        </w:rPr>
        <w:t>各</w:t>
      </w:r>
      <w:r w:rsidR="0020769B" w:rsidRPr="00E10880">
        <w:rPr>
          <w:rFonts w:eastAsia="標楷體" w:hint="eastAsia"/>
          <w:sz w:val="28"/>
        </w:rPr>
        <w:t>縣市</w:t>
      </w:r>
      <w:r w:rsidR="00463624" w:rsidRPr="00E10880">
        <w:rPr>
          <w:rFonts w:eastAsia="標楷體" w:hint="eastAsia"/>
          <w:sz w:val="28"/>
        </w:rPr>
        <w:t>平均壽命</w:t>
      </w:r>
    </w:p>
    <w:p w14:paraId="0CA660CE" w14:textId="77777777" w:rsidR="00804CE8" w:rsidRPr="00E10880" w:rsidRDefault="00804CE8" w:rsidP="00D34603">
      <w:pPr>
        <w:spacing w:line="240" w:lineRule="auto"/>
        <w:ind w:rightChars="111" w:right="266"/>
        <w:jc w:val="right"/>
        <w:rPr>
          <w:rFonts w:eastAsia="標楷體"/>
          <w:sz w:val="22"/>
        </w:rPr>
      </w:pPr>
      <w:r w:rsidRPr="00E10880">
        <w:rPr>
          <w:rFonts w:eastAsia="標楷體"/>
          <w:sz w:val="22"/>
        </w:rPr>
        <w:t>單位：歲</w:t>
      </w:r>
    </w:p>
    <w:tbl>
      <w:tblPr>
        <w:tblW w:w="862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732"/>
        <w:gridCol w:w="733"/>
        <w:gridCol w:w="732"/>
        <w:gridCol w:w="733"/>
        <w:gridCol w:w="732"/>
        <w:gridCol w:w="733"/>
        <w:gridCol w:w="1032"/>
        <w:gridCol w:w="1033"/>
        <w:gridCol w:w="1033"/>
      </w:tblGrid>
      <w:tr w:rsidR="00E10880" w:rsidRPr="00D37815" w14:paraId="729A472C" w14:textId="77777777" w:rsidTr="00D927CF">
        <w:trPr>
          <w:trHeight w:hRule="exact" w:val="311"/>
          <w:tblHeader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5DC6559" w14:textId="2C0D3040" w:rsidR="00C2423F" w:rsidRPr="00D37815" w:rsidRDefault="001208D9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bookmarkStart w:id="12" w:name="_Hlk366918708"/>
            <w:r w:rsidRPr="00D927CF">
              <w:rPr>
                <w:rFonts w:eastAsia="標楷體"/>
                <w:spacing w:val="55"/>
                <w:sz w:val="22"/>
                <w:szCs w:val="22"/>
                <w:fitText w:val="880" w:id="-1214539264"/>
              </w:rPr>
              <w:t>縣市</w:t>
            </w:r>
            <w:r w:rsidR="00C2423F" w:rsidRPr="00D927CF">
              <w:rPr>
                <w:rFonts w:eastAsia="標楷體"/>
                <w:sz w:val="22"/>
                <w:szCs w:val="22"/>
                <w:fitText w:val="880" w:id="-1214539264"/>
              </w:rPr>
              <w:t>別</w:t>
            </w:r>
          </w:p>
        </w:tc>
        <w:tc>
          <w:tcPr>
            <w:tcW w:w="21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8EF1B" w14:textId="34705D68" w:rsidR="00C2423F" w:rsidRPr="00D37815" w:rsidRDefault="00116C7B" w:rsidP="004C4AE0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1</w:t>
            </w:r>
            <w:r w:rsidR="00FF4937" w:rsidRPr="00D37815">
              <w:rPr>
                <w:rFonts w:eastAsia="標楷體"/>
                <w:sz w:val="22"/>
                <w:szCs w:val="22"/>
              </w:rPr>
              <w:t>1</w:t>
            </w:r>
            <w:r w:rsidR="002F572C" w:rsidRPr="00D37815">
              <w:rPr>
                <w:rFonts w:eastAsia="標楷體"/>
                <w:sz w:val="22"/>
                <w:szCs w:val="22"/>
              </w:rPr>
              <w:t>1</w:t>
            </w:r>
            <w:r w:rsidR="00C2423F" w:rsidRPr="00D37815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19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9CE9A" w14:textId="4770D92D" w:rsidR="00C2423F" w:rsidRPr="00D37815" w:rsidRDefault="00A149EC" w:rsidP="00483808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1</w:t>
            </w:r>
            <w:r w:rsidR="002F572C" w:rsidRPr="00D37815">
              <w:rPr>
                <w:rFonts w:eastAsia="標楷體"/>
                <w:sz w:val="22"/>
                <w:szCs w:val="22"/>
              </w:rPr>
              <w:t>10</w:t>
            </w:r>
            <w:r w:rsidR="00134817" w:rsidRPr="00D37815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309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7C415" w14:textId="69145DAB" w:rsidR="00C2423F" w:rsidRPr="00D37815" w:rsidRDefault="00C2423F" w:rsidP="00C47CC1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927CF">
              <w:rPr>
                <w:rFonts w:eastAsia="標楷體"/>
                <w:spacing w:val="165"/>
                <w:sz w:val="22"/>
                <w:szCs w:val="22"/>
                <w:fitText w:val="1320" w:id="-1214538496"/>
              </w:rPr>
              <w:t>增減</w:t>
            </w:r>
            <w:r w:rsidRPr="00D927CF">
              <w:rPr>
                <w:rFonts w:eastAsia="標楷體"/>
                <w:sz w:val="22"/>
                <w:szCs w:val="22"/>
                <w:fitText w:val="1320" w:id="-1214538496"/>
              </w:rPr>
              <w:t>值</w:t>
            </w:r>
          </w:p>
        </w:tc>
      </w:tr>
      <w:tr w:rsidR="00E10880" w:rsidRPr="00D37815" w14:paraId="01ABD2F9" w14:textId="77777777" w:rsidTr="00D927CF">
        <w:trPr>
          <w:trHeight w:val="21"/>
          <w:tblHeader/>
          <w:jc w:val="center"/>
        </w:trPr>
        <w:tc>
          <w:tcPr>
            <w:tcW w:w="1134" w:type="dxa"/>
            <w:vMerge/>
            <w:tcBorders>
              <w:right w:val="single" w:sz="12" w:space="0" w:color="000000"/>
            </w:tcBorders>
            <w:vAlign w:val="center"/>
          </w:tcPr>
          <w:p w14:paraId="23A95241" w14:textId="77777777" w:rsidR="008C4723" w:rsidRPr="00D37815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31C5576A" w14:textId="42BED19B" w:rsidR="008C4723" w:rsidRPr="00D37815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927CF">
              <w:rPr>
                <w:rFonts w:eastAsia="標楷體"/>
                <w:sz w:val="22"/>
                <w:szCs w:val="22"/>
              </w:rPr>
              <w:t>全體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B74224" w14:textId="2D7BF277" w:rsidR="008C4723" w:rsidRPr="00D37815" w:rsidRDefault="008C4723" w:rsidP="00D927CF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男性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71479A" w14:textId="071179D4" w:rsidR="008C4723" w:rsidRPr="00D37815" w:rsidRDefault="008C4723" w:rsidP="00D927CF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女性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D4C7C6" w14:textId="447B6F24" w:rsidR="008C4723" w:rsidRPr="00D37815" w:rsidRDefault="008C4723" w:rsidP="00D927CF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全體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00AED3" w14:textId="4E638999" w:rsidR="008C4723" w:rsidRPr="00D37815" w:rsidRDefault="008C4723" w:rsidP="00D927CF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男性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3FC1D3" w14:textId="5BA2A466" w:rsidR="008C4723" w:rsidRPr="00D37815" w:rsidRDefault="008C4723" w:rsidP="00D927CF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女性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FB8828" w14:textId="0989B387" w:rsidR="008C4723" w:rsidRPr="00D37815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全體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2A32B77" w14:textId="02B8E6B0" w:rsidR="008C4723" w:rsidRPr="00D37815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男性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8C75244" w14:textId="0A769A99" w:rsidR="008C4723" w:rsidRPr="00D37815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女性</w:t>
            </w:r>
          </w:p>
        </w:tc>
      </w:tr>
      <w:tr w:rsidR="00E10880" w:rsidRPr="00D37815" w14:paraId="0B478C20" w14:textId="77777777" w:rsidTr="00D927CF">
        <w:trPr>
          <w:trHeight w:val="21"/>
          <w:tblHeader/>
          <w:jc w:val="center"/>
        </w:trPr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7C94CE2" w14:textId="77777777" w:rsidR="00C2423F" w:rsidRPr="00D37815" w:rsidRDefault="00C2423F" w:rsidP="009E615E">
            <w:pPr>
              <w:autoSpaceDE w:val="0"/>
              <w:autoSpaceDN w:val="0"/>
              <w:spacing w:line="320" w:lineRule="exact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975D4F" w14:textId="7677E30E" w:rsidR="00C2423F" w:rsidRPr="00D37815" w:rsidRDefault="00D71D63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37815">
              <w:rPr>
                <w:rFonts w:eastAsia="標楷體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z w:val="16"/>
                <w:szCs w:val="16"/>
              </w:rPr>
              <w:t>1</w:t>
            </w:r>
            <w:r w:rsidRPr="00D37815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9E37D10" w14:textId="11ABD114" w:rsidR="00C2423F" w:rsidRPr="00D37815" w:rsidRDefault="00D71D63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37815">
              <w:rPr>
                <w:rFonts w:eastAsia="標楷體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z w:val="16"/>
                <w:szCs w:val="16"/>
              </w:rPr>
              <w:t>2</w:t>
            </w:r>
            <w:r w:rsidRPr="00D37815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73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418EB9" w14:textId="6C940CA9" w:rsidR="00C2423F" w:rsidRPr="00D37815" w:rsidRDefault="00D71D63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37815">
              <w:rPr>
                <w:rFonts w:eastAsia="標楷體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z w:val="16"/>
                <w:szCs w:val="16"/>
              </w:rPr>
              <w:t>3</w:t>
            </w:r>
            <w:r w:rsidRPr="00D37815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90D4D17" w14:textId="24794C03" w:rsidR="00C2423F" w:rsidRPr="00D37815" w:rsidRDefault="00D71D63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37815">
              <w:rPr>
                <w:rFonts w:eastAsia="標楷體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z w:val="16"/>
                <w:szCs w:val="16"/>
              </w:rPr>
              <w:t>4</w:t>
            </w:r>
            <w:r w:rsidRPr="00D37815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73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E5324D2" w14:textId="475BE10C" w:rsidR="00C2423F" w:rsidRPr="00D37815" w:rsidRDefault="00D71D63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37815">
              <w:rPr>
                <w:rFonts w:eastAsia="標楷體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z w:val="16"/>
                <w:szCs w:val="16"/>
              </w:rPr>
              <w:t>5</w:t>
            </w:r>
            <w:r w:rsidRPr="00D37815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6B898B4" w14:textId="54E728BF" w:rsidR="00C2423F" w:rsidRPr="00D37815" w:rsidRDefault="00D71D63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37815">
              <w:rPr>
                <w:rFonts w:eastAsia="標楷體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z w:val="16"/>
                <w:szCs w:val="16"/>
              </w:rPr>
              <w:t>6</w:t>
            </w:r>
            <w:r w:rsidRPr="00D37815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2C71A85" w14:textId="57FB9162" w:rsidR="00C2423F" w:rsidRPr="00D37815" w:rsidRDefault="00D71D63" w:rsidP="002F572C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spacing w:val="-22"/>
                <w:sz w:val="16"/>
                <w:szCs w:val="16"/>
              </w:rPr>
            </w:pPr>
            <w:r w:rsidRPr="00D37815">
              <w:rPr>
                <w:rFonts w:eastAsia="標楷體"/>
                <w:spacing w:val="-22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7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）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=</w:t>
            </w:r>
            <w:r w:rsidR="00A20167" w:rsidRPr="00D37815">
              <w:rPr>
                <w:rFonts w:eastAsia="標楷體"/>
                <w:spacing w:val="-22"/>
                <w:sz w:val="16"/>
                <w:szCs w:val="16"/>
              </w:rPr>
              <w:t xml:space="preserve"> 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1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）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-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4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）</w:t>
            </w:r>
          </w:p>
        </w:tc>
        <w:tc>
          <w:tcPr>
            <w:tcW w:w="103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510DB9" w14:textId="1AFF01ED" w:rsidR="00C2423F" w:rsidRPr="00D37815" w:rsidRDefault="00D71D63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16"/>
                <w:szCs w:val="16"/>
              </w:rPr>
            </w:pPr>
            <w:r w:rsidRPr="00D37815">
              <w:rPr>
                <w:rFonts w:eastAsia="標楷體"/>
                <w:spacing w:val="-22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8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）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=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2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）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-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5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）</w:t>
            </w:r>
          </w:p>
        </w:tc>
        <w:tc>
          <w:tcPr>
            <w:tcW w:w="103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5F884EE5" w14:textId="6063B870" w:rsidR="00C2423F" w:rsidRPr="00D37815" w:rsidRDefault="00D71D63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16"/>
                <w:szCs w:val="16"/>
              </w:rPr>
            </w:pPr>
            <w:r w:rsidRPr="00D37815">
              <w:rPr>
                <w:rFonts w:eastAsia="標楷體"/>
                <w:spacing w:val="-22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9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）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=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3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）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-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（</w:t>
            </w:r>
            <w:r w:rsidR="00C2423F" w:rsidRPr="00D37815">
              <w:rPr>
                <w:rFonts w:eastAsia="標楷體"/>
                <w:spacing w:val="-22"/>
                <w:sz w:val="16"/>
                <w:szCs w:val="16"/>
              </w:rPr>
              <w:t>6</w:t>
            </w:r>
            <w:r w:rsidRPr="00D37815">
              <w:rPr>
                <w:rFonts w:eastAsia="標楷體"/>
                <w:spacing w:val="-22"/>
                <w:sz w:val="16"/>
                <w:szCs w:val="16"/>
              </w:rPr>
              <w:t>）</w:t>
            </w:r>
          </w:p>
        </w:tc>
      </w:tr>
      <w:tr w:rsidR="00D37815" w:rsidRPr="00D37815" w14:paraId="0EFB948A" w14:textId="77777777" w:rsidTr="00D927CF">
        <w:trPr>
          <w:trHeight w:hRule="exact"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2D74E70" w14:textId="5B5A06E6" w:rsidR="00567140" w:rsidRPr="00D37815" w:rsidRDefault="00567140" w:rsidP="00567140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27CF">
              <w:rPr>
                <w:rFonts w:eastAsia="標楷體"/>
                <w:b/>
                <w:spacing w:val="220"/>
                <w:sz w:val="22"/>
                <w:szCs w:val="22"/>
                <w:fitText w:val="880" w:id="-1214539262"/>
              </w:rPr>
              <w:t>全</w:t>
            </w:r>
            <w:r w:rsidRPr="00D927CF">
              <w:rPr>
                <w:rFonts w:eastAsia="標楷體"/>
                <w:b/>
                <w:sz w:val="22"/>
                <w:szCs w:val="22"/>
                <w:fitText w:val="880" w:id="-1214539262"/>
              </w:rPr>
              <w:t>國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FBFA" w14:textId="7A69BBF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D37815">
              <w:rPr>
                <w:rFonts w:eastAsia="標楷體"/>
                <w:b/>
                <w:sz w:val="22"/>
                <w:szCs w:val="22"/>
              </w:rPr>
              <w:t>79.84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75EC5" w14:textId="455C8FE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D37815">
              <w:rPr>
                <w:rFonts w:eastAsia="標楷體"/>
                <w:b/>
                <w:sz w:val="22"/>
                <w:szCs w:val="22"/>
              </w:rPr>
              <w:t>76.63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B60D7" w14:textId="0B08778B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D37815">
              <w:rPr>
                <w:rFonts w:eastAsia="標楷體"/>
                <w:b/>
                <w:sz w:val="22"/>
                <w:szCs w:val="22"/>
              </w:rPr>
              <w:t>83.28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EF790" w14:textId="5EDEC9F0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D37815">
              <w:rPr>
                <w:rFonts w:eastAsia="標楷體"/>
                <w:b/>
                <w:sz w:val="22"/>
                <w:szCs w:val="22"/>
              </w:rPr>
              <w:t>80.86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C38E2" w14:textId="23F5F01B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D37815">
              <w:rPr>
                <w:rFonts w:eastAsia="標楷體"/>
                <w:b/>
                <w:sz w:val="22"/>
                <w:szCs w:val="22"/>
              </w:rPr>
              <w:t>77.67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F33AF" w14:textId="2D08EF3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D37815">
              <w:rPr>
                <w:rFonts w:eastAsia="標楷體"/>
                <w:b/>
                <w:sz w:val="22"/>
                <w:szCs w:val="22"/>
              </w:rPr>
              <w:t>84.25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E8489" w14:textId="4ACDB552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D37815">
              <w:rPr>
                <w:rFonts w:eastAsia="標楷體"/>
                <w:b/>
                <w:sz w:val="22"/>
                <w:szCs w:val="22"/>
              </w:rPr>
              <w:t>-1.02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F4BF1" w14:textId="50B1E84D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D37815">
              <w:rPr>
                <w:rFonts w:eastAsia="標楷體"/>
                <w:b/>
                <w:sz w:val="22"/>
                <w:szCs w:val="22"/>
              </w:rPr>
              <w:t>-1.04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14407" w14:textId="54299FD2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D37815">
              <w:rPr>
                <w:rFonts w:eastAsia="標楷體"/>
                <w:b/>
                <w:sz w:val="22"/>
                <w:szCs w:val="22"/>
              </w:rPr>
              <w:t>-0.97</w:t>
            </w:r>
          </w:p>
        </w:tc>
      </w:tr>
      <w:tr w:rsidR="00E10880" w:rsidRPr="00D37815" w14:paraId="354902C5" w14:textId="77777777" w:rsidTr="00D927CF">
        <w:trPr>
          <w:trHeight w:hRule="exact" w:val="18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47E3D5C" w14:textId="550EE3B9" w:rsidR="00483808" w:rsidRPr="00D37815" w:rsidRDefault="00483808" w:rsidP="008E7346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4DA59" w14:textId="77777777" w:rsidR="00483808" w:rsidRPr="00D37815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95FB4" w14:textId="77777777" w:rsidR="00483808" w:rsidRPr="00D37815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927ED" w14:textId="77777777" w:rsidR="00483808" w:rsidRPr="00D37815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D7707" w14:textId="77777777" w:rsidR="00483808" w:rsidRPr="00D37815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C2FC4" w14:textId="77777777" w:rsidR="00483808" w:rsidRPr="00D37815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6571" w14:textId="77777777" w:rsidR="00483808" w:rsidRPr="00D37815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87D4" w14:textId="77777777" w:rsidR="00483808" w:rsidRPr="00D37815" w:rsidRDefault="00483808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09972" w14:textId="77777777" w:rsidR="00483808" w:rsidRPr="00D37815" w:rsidRDefault="00483808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848E" w14:textId="77777777" w:rsidR="00483808" w:rsidRPr="00D37815" w:rsidRDefault="00483808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D37815" w:rsidRPr="00D37815" w14:paraId="47E8F1EB" w14:textId="77777777" w:rsidTr="00D927CF">
        <w:trPr>
          <w:trHeight w:hRule="exact"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CFC0879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新北市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DD9AD" w14:textId="5F8E06A9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81.32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4CC3E" w14:textId="66A25EE7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78.26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2CE2" w14:textId="7E1FB82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84.49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2A315" w14:textId="21E7BFA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81.74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3351" w14:textId="52AF3DDB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78.69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8B0B2" w14:textId="27E4E782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84.88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F89B0" w14:textId="13921DC0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1E381" w14:textId="678C1914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1990B" w14:textId="04AAF54D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-0.39</w:t>
            </w:r>
          </w:p>
        </w:tc>
      </w:tr>
      <w:tr w:rsidR="00D37815" w:rsidRPr="00D37815" w14:paraId="54E2D26F" w14:textId="77777777" w:rsidTr="00D927CF">
        <w:trPr>
          <w:trHeight w:hRule="exact"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E95A3AE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臺北市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525D9" w14:textId="2D91471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83.75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9D54B" w14:textId="39602494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81.05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86175" w14:textId="38680D98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86.39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F9CB8" w14:textId="0ADE532B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84.17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C292A" w14:textId="0E294F0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81.42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426CC" w14:textId="61C947B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86.90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12139" w14:textId="01D0E33E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45BA1" w14:textId="45AA77FF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F3C0" w14:textId="37CA4D81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-0.51</w:t>
            </w:r>
          </w:p>
        </w:tc>
      </w:tr>
      <w:tr w:rsidR="00D37815" w:rsidRPr="00D37815" w14:paraId="4D4FBA23" w14:textId="77777777" w:rsidTr="00D927CF">
        <w:trPr>
          <w:trHeight w:hRule="exact"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CAFC352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桃園市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4CFD9" w14:textId="670C0C80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81.04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66E01" w14:textId="54488502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77.93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702B8" w14:textId="7D2376E3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84.44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0051E" w14:textId="5494E883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81.35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11330" w14:textId="6FA8C1C7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78.31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9D042" w14:textId="381EE77B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84.67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5A2E" w14:textId="14A31AA6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6743" w14:textId="50421849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532EE" w14:textId="12AA9B63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-0.23</w:t>
            </w:r>
          </w:p>
        </w:tc>
      </w:tr>
      <w:tr w:rsidR="00D37815" w:rsidRPr="00D37815" w14:paraId="6172F574" w14:textId="77777777" w:rsidTr="00D927CF">
        <w:trPr>
          <w:trHeight w:hRule="exact"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6A4BD37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D37815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D37815">
              <w:rPr>
                <w:rFonts w:eastAsia="標楷體"/>
                <w:sz w:val="22"/>
                <w:szCs w:val="22"/>
              </w:rPr>
              <w:t>中市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B9B0D" w14:textId="3617E9E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80.82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4B24" w14:textId="4E74FA97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77.81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8304" w14:textId="78BE4B1E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83.93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9E940" w14:textId="3754BD0D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81.13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609F4" w14:textId="48E57F0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78.12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896FB" w14:textId="274616B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84.24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4DDA5" w14:textId="46E14929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E133" w14:textId="4BC080F6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74EB2" w14:textId="332039C1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-0.31</w:t>
            </w:r>
          </w:p>
        </w:tc>
      </w:tr>
      <w:tr w:rsidR="00D37815" w:rsidRPr="00D37815" w14:paraId="40911EF5" w14:textId="77777777" w:rsidTr="00D927CF">
        <w:trPr>
          <w:trHeight w:hRule="exact"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23F4779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D37815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D37815">
              <w:rPr>
                <w:rFonts w:eastAsia="標楷體"/>
                <w:sz w:val="22"/>
                <w:szCs w:val="22"/>
              </w:rPr>
              <w:t>南市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5A8C1" w14:textId="76547987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80.14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7A5A5" w14:textId="21C716C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77.03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A60E3" w14:textId="6DC15E9A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83.47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3DC47" w14:textId="2E572E63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80.55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65459" w14:textId="619B49EE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77.43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E240" w14:textId="1D70119F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83.89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A9E46" w14:textId="6F60B249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A1EC" w14:textId="6BA49D31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A0F1" w14:textId="252F589D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-0.42</w:t>
            </w:r>
          </w:p>
        </w:tc>
      </w:tr>
      <w:tr w:rsidR="00D37815" w:rsidRPr="00D37815" w14:paraId="46ABB5D9" w14:textId="77777777" w:rsidTr="00D927CF">
        <w:trPr>
          <w:trHeight w:hRule="exact"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A5D7BF1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高雄市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8855A" w14:textId="24674399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79.67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07509" w14:textId="2898FFC7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76.35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9B9B" w14:textId="10993BCE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83.22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C7223" w14:textId="6197FE63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79.96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3609D" w14:textId="1F0710C8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76.76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E2DD8" w14:textId="6D1B82F3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83.38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183E5" w14:textId="537B8A41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DCC85" w14:textId="4573C1B2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EC78" w14:textId="04DA9A97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sz w:val="22"/>
                <w:szCs w:val="22"/>
              </w:rPr>
              <w:t>-0.16</w:t>
            </w:r>
          </w:p>
        </w:tc>
      </w:tr>
      <w:tr w:rsidR="00D37815" w:rsidRPr="00D37815" w14:paraId="5ECB0596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46C2225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宜蘭縣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6B6E4" w14:textId="74D055E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80.17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30D51" w14:textId="777BA048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290A7" w14:textId="5CC0DA9F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4214C" w14:textId="6D8FF853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80.39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3727" w14:textId="47367DF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A524" w14:textId="108A4EB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84.09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24FA" w14:textId="24FA4C86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96EED" w14:textId="31567132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14759" w14:textId="5C414DB3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-0.39</w:t>
            </w:r>
          </w:p>
        </w:tc>
      </w:tr>
      <w:tr w:rsidR="00D37815" w:rsidRPr="00D37815" w14:paraId="2CA88BD0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DA226AE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新竹縣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2BD39" w14:textId="504EB14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80.39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0FA5" w14:textId="75F2F3A9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01E9" w14:textId="047A8D90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920BC" w14:textId="6C9587D4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80.92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9A503" w14:textId="3F88CAE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78.10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C4054" w14:textId="7DDCAF32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84.12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CA0FF" w14:textId="2FC006C4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91F3D" w14:textId="163A029C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067BD" w14:textId="4A82CE72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-0.34</w:t>
            </w:r>
          </w:p>
        </w:tc>
      </w:tr>
      <w:tr w:rsidR="00D37815" w:rsidRPr="00D37815" w14:paraId="2D9AAB5C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9086F58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苗栗縣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4796E" w14:textId="1736D8F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79.12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35178" w14:textId="2E2E1E4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75.91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940A3" w14:textId="3A4C3327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82.93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7119" w14:textId="18534333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79.62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CBBA7" w14:textId="4D45C1CF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76.28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7BAE8" w14:textId="08290A94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0377" w14:textId="54E6A7CB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3B403" w14:textId="29878438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B161" w14:textId="4EE81183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-0.66</w:t>
            </w:r>
          </w:p>
        </w:tc>
      </w:tr>
      <w:tr w:rsidR="00D37815" w:rsidRPr="00D37815" w14:paraId="3D576C2D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1ACA916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彰化縣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F8176" w14:textId="37F4BF22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80.44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8F37" w14:textId="43554E72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1ADA" w14:textId="3AAF561D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84.08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0104A" w14:textId="7387632F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80.88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D9A5B" w14:textId="2BF4FB4F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8D19" w14:textId="7059DBA4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84.62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CAB1C" w14:textId="250BE897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D1F65" w14:textId="424C0988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A57CF" w14:textId="7A16700F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-0.54</w:t>
            </w:r>
          </w:p>
        </w:tc>
      </w:tr>
      <w:tr w:rsidR="00D37815" w:rsidRPr="00D37815" w14:paraId="1E63911B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DDDDB3A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南投縣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03AF4" w14:textId="49D5DE7E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78.97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2784A" w14:textId="2CC5691B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75.44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D5399" w14:textId="2C5E08C7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EE93" w14:textId="2E83773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79.48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936A6" w14:textId="04811FF2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76.10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24F74" w14:textId="68B34BC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EE41D" w14:textId="209F9460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2179C" w14:textId="416EC1FF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084CD" w14:textId="51153006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-0.30</w:t>
            </w:r>
          </w:p>
        </w:tc>
      </w:tr>
      <w:tr w:rsidR="00D37815" w:rsidRPr="00D37815" w14:paraId="6D361D58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CC26A1C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雲林縣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DA1F0" w14:textId="34E02E99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78.86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A786F" w14:textId="176863F3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75.30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B2B18" w14:textId="1ACF15E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F96E" w14:textId="15871FD9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79.34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D644" w14:textId="7BDD89C4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75.66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1B85C" w14:textId="7CFB1E68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A6A1A" w14:textId="48CA85E0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548A0" w14:textId="1C7EB33A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01297" w14:textId="43AE6B2C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-0.64</w:t>
            </w:r>
          </w:p>
        </w:tc>
      </w:tr>
      <w:tr w:rsidR="00D37815" w:rsidRPr="00D37815" w14:paraId="16B724F0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010A7C9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嘉義縣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1BCBD" w14:textId="15524C2E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79.18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55A9" w14:textId="11414858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75.55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CF450" w14:textId="10812453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55238" w14:textId="455B3B2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79.61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FE7D1" w14:textId="57F9071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76.14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CFC9E" w14:textId="0791882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FC03" w14:textId="1BF85347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7C4EC" w14:textId="7520D346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A76A9" w14:textId="07560A7C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-0.18</w:t>
            </w:r>
          </w:p>
        </w:tc>
      </w:tr>
      <w:tr w:rsidR="00D37815" w:rsidRPr="00D37815" w14:paraId="600D8D02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B10C243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屏東縣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94B39" w14:textId="0ADCF9D0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79D1B" w14:textId="5A684DF8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74.12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2CEA7" w14:textId="6E83FFC7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81.61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BF33" w14:textId="58F8699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78.06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DBE6" w14:textId="4CF74F5F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74.71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CE42" w14:textId="46ACCBF9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81.97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B3AA" w14:textId="5EEF435E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733A2" w14:textId="6E19EED7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4B481" w14:textId="73EC90B5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-0.36</w:t>
            </w:r>
          </w:p>
        </w:tc>
      </w:tr>
      <w:tr w:rsidR="00D37815" w:rsidRPr="00D37815" w14:paraId="72FA1FFF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2E75EE5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D37815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D37815">
              <w:rPr>
                <w:rFonts w:eastAsia="標楷體"/>
                <w:sz w:val="22"/>
                <w:szCs w:val="22"/>
              </w:rPr>
              <w:t>東縣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03084" w14:textId="55787174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76.46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1E9B6" w14:textId="08A5592B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72.41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FA69B" w14:textId="4A5A7AEC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81.36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7578C" w14:textId="0C2A815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76.64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65FC6" w14:textId="55B06C4D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72.50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5232F" w14:textId="6C37985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81.72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3819D" w14:textId="7129780B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03F12" w14:textId="2BDB4D2B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089FB" w14:textId="172C3A46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-0.36</w:t>
            </w:r>
          </w:p>
        </w:tc>
      </w:tr>
      <w:tr w:rsidR="00D37815" w:rsidRPr="00D37815" w14:paraId="045F9D5C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0AA7439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花蓮縣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687B" w14:textId="16C4462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9EBE3" w14:textId="02C32A6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73.65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B2119" w14:textId="143E265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82.14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16BB3" w14:textId="2F5142DB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78.04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D8947" w14:textId="5B7E89F9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74.04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869C9" w14:textId="207FFB10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82.71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FEFD" w14:textId="4CB5AFE3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907E0" w14:textId="68CF53FA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FFFA8" w14:textId="74D57C60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-0.57</w:t>
            </w:r>
          </w:p>
        </w:tc>
      </w:tr>
      <w:tr w:rsidR="00D37815" w:rsidRPr="00D37815" w14:paraId="71D4D4A6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3249747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澎湖縣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C7C3A" w14:textId="3D1177EB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80.49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67317" w14:textId="623254C0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A3822" w14:textId="3FEA368C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84.40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5715" w14:textId="173B68D0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80.69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754D" w14:textId="5D309FC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DFF69" w14:textId="2D6E28DA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84.67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C4378" w14:textId="7E598E51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55B1E" w14:textId="7621F654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53F94" w14:textId="0FF3EB21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-0.27</w:t>
            </w:r>
          </w:p>
        </w:tc>
      </w:tr>
      <w:tr w:rsidR="00D37815" w:rsidRPr="00D37815" w14:paraId="2E0B0758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CEED3E0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基隆市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2FDAF" w14:textId="1B90192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79.74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FD16" w14:textId="0221773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76.49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C1F04" w14:textId="58E71321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B71F" w14:textId="33D5C1E4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80.25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3CB7F" w14:textId="2A7C1DB3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2998E" w14:textId="768C15A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83.67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D54C" w14:textId="5EE1251C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88FFC" w14:textId="77274EED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8AC68" w14:textId="3A0BE132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-0.42</w:t>
            </w:r>
          </w:p>
        </w:tc>
      </w:tr>
      <w:tr w:rsidR="00D37815" w:rsidRPr="00D37815" w14:paraId="55CF1EBA" w14:textId="77777777" w:rsidTr="00D927CF">
        <w:trPr>
          <w:trHeight w:val="434"/>
          <w:jc w:val="center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82594A8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新竹市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4DB21" w14:textId="74CB01D2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81.72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629F" w14:textId="2B11BA2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78.89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3B3C" w14:textId="621EE3CC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84.52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065F5" w14:textId="5615F874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81.90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436D4" w14:textId="23E950D6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78.95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84027" w14:textId="48CEDB49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84.88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1E98A" w14:textId="697F976D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93703" w14:textId="24D43CBC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4CCC" w14:textId="42BF6C8A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-0.36</w:t>
            </w:r>
          </w:p>
        </w:tc>
      </w:tr>
      <w:tr w:rsidR="00D37815" w:rsidRPr="00D37815" w14:paraId="2B587AB0" w14:textId="77777777" w:rsidTr="00D927CF">
        <w:trPr>
          <w:trHeight w:val="434"/>
          <w:jc w:val="center"/>
        </w:trPr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DA9FB7" w14:textId="77777777" w:rsidR="00567140" w:rsidRPr="00D37815" w:rsidRDefault="00567140" w:rsidP="00567140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D37815">
              <w:rPr>
                <w:rFonts w:eastAsia="標楷體"/>
                <w:sz w:val="22"/>
                <w:szCs w:val="22"/>
              </w:rPr>
              <w:t>嘉義市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2DD04D" w14:textId="44B3CEFD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80.99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9CE2E2" w14:textId="4118861E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B8A177" w14:textId="64DE0E4E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84.44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170FE5" w14:textId="35D7A54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81.10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C9B0D6" w14:textId="2CEC273A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77.80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91EA44" w14:textId="7AA9A9C5" w:rsidR="00567140" w:rsidRPr="00D37815" w:rsidRDefault="00567140" w:rsidP="00567140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D37815">
              <w:rPr>
                <w:sz w:val="22"/>
                <w:szCs w:val="22"/>
              </w:rPr>
              <w:t>84.41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D51B86" w14:textId="7D2AAEC4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8DE84D" w14:textId="49FDB34C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15BF4C" w14:textId="59E2D244" w:rsidR="00567140" w:rsidRPr="00D37815" w:rsidRDefault="00567140" w:rsidP="00154CA5">
            <w:pPr>
              <w:autoSpaceDE w:val="0"/>
              <w:autoSpaceDN w:val="0"/>
              <w:spacing w:line="240" w:lineRule="exact"/>
              <w:ind w:rightChars="100" w:right="240"/>
              <w:jc w:val="right"/>
              <w:textAlignment w:val="auto"/>
              <w:rPr>
                <w:sz w:val="22"/>
                <w:szCs w:val="22"/>
              </w:rPr>
            </w:pPr>
            <w:r w:rsidRPr="00D37815">
              <w:rPr>
                <w:color w:val="000000"/>
                <w:sz w:val="22"/>
                <w:szCs w:val="22"/>
              </w:rPr>
              <w:t>0.03</w:t>
            </w:r>
          </w:p>
        </w:tc>
      </w:tr>
    </w:tbl>
    <w:p w14:paraId="7C676EA0" w14:textId="77777777" w:rsidR="00F079CC" w:rsidRPr="00E10880" w:rsidRDefault="00B07F04" w:rsidP="00A152BB">
      <w:pPr>
        <w:pStyle w:val="14"/>
        <w:spacing w:line="320" w:lineRule="exact"/>
        <w:ind w:leftChars="118" w:left="623" w:hangingChars="170" w:hanging="340"/>
        <w:rPr>
          <w:rFonts w:eastAsia="標楷體"/>
          <w:b w:val="0"/>
          <w:bCs/>
          <w:sz w:val="20"/>
        </w:rPr>
      </w:pPr>
      <w:bookmarkStart w:id="13" w:name="OLE_LINK4"/>
      <w:bookmarkEnd w:id="12"/>
      <w:proofErr w:type="gramStart"/>
      <w:r w:rsidRPr="00E10880">
        <w:rPr>
          <w:rFonts w:eastAsia="標楷體"/>
          <w:b w:val="0"/>
          <w:bCs/>
          <w:sz w:val="20"/>
        </w:rPr>
        <w:t>註</w:t>
      </w:r>
      <w:proofErr w:type="gramEnd"/>
      <w:r w:rsidRPr="00E10880">
        <w:rPr>
          <w:rFonts w:eastAsia="標楷體"/>
          <w:b w:val="0"/>
          <w:bCs/>
          <w:sz w:val="20"/>
        </w:rPr>
        <w:t>：</w:t>
      </w:r>
      <w:r w:rsidR="00171FD4" w:rsidRPr="00E10880">
        <w:rPr>
          <w:rFonts w:eastAsia="標楷體"/>
          <w:b w:val="0"/>
          <w:bCs/>
          <w:sz w:val="20"/>
        </w:rPr>
        <w:t>1.</w:t>
      </w:r>
      <w:r w:rsidR="00463624" w:rsidRPr="00E10880">
        <w:rPr>
          <w:rFonts w:eastAsia="標楷體"/>
          <w:b w:val="0"/>
          <w:bCs/>
          <w:sz w:val="20"/>
        </w:rPr>
        <w:t>全國平均</w:t>
      </w:r>
      <w:r w:rsidR="00463624" w:rsidRPr="00E10880">
        <w:rPr>
          <w:rFonts w:eastAsia="標楷體" w:hint="eastAsia"/>
          <w:b w:val="0"/>
          <w:bCs/>
          <w:sz w:val="20"/>
        </w:rPr>
        <w:t>壽</w:t>
      </w:r>
      <w:r w:rsidR="00F079CC" w:rsidRPr="00E10880">
        <w:rPr>
          <w:rFonts w:eastAsia="標楷體"/>
          <w:b w:val="0"/>
          <w:bCs/>
          <w:sz w:val="20"/>
        </w:rPr>
        <w:t>命：</w:t>
      </w:r>
      <w:proofErr w:type="gramStart"/>
      <w:r w:rsidR="00F079CC" w:rsidRPr="00E10880">
        <w:rPr>
          <w:rFonts w:eastAsia="標楷體"/>
          <w:b w:val="0"/>
          <w:bCs/>
          <w:sz w:val="20"/>
        </w:rPr>
        <w:t>採</w:t>
      </w:r>
      <w:proofErr w:type="gramEnd"/>
      <w:r w:rsidR="00F079CC" w:rsidRPr="00B90ECF">
        <w:rPr>
          <w:rFonts w:eastAsia="標楷體"/>
          <w:b w:val="0"/>
          <w:bCs/>
          <w:sz w:val="20"/>
        </w:rPr>
        <w:t>當年</w:t>
      </w:r>
      <w:r w:rsidR="00CF63E1" w:rsidRPr="00E10880">
        <w:rPr>
          <w:rFonts w:eastAsia="標楷體"/>
          <w:b w:val="0"/>
          <w:bCs/>
          <w:sz w:val="20"/>
        </w:rPr>
        <w:t>基礎人口</w:t>
      </w:r>
      <w:proofErr w:type="gramStart"/>
      <w:r w:rsidR="00764886" w:rsidRPr="00E10880">
        <w:rPr>
          <w:rFonts w:eastAsia="標楷體" w:hint="eastAsia"/>
          <w:b w:val="0"/>
          <w:bCs/>
          <w:sz w:val="20"/>
        </w:rPr>
        <w:t>資料</w:t>
      </w:r>
      <w:r w:rsidR="00F079CC" w:rsidRPr="00E10880">
        <w:rPr>
          <w:rFonts w:eastAsia="標楷體"/>
          <w:b w:val="0"/>
          <w:bCs/>
          <w:sz w:val="20"/>
        </w:rPr>
        <w:t>編</w:t>
      </w:r>
      <w:proofErr w:type="gramEnd"/>
      <w:r w:rsidR="00F079CC" w:rsidRPr="00E10880">
        <w:rPr>
          <w:rFonts w:eastAsia="標楷體"/>
          <w:b w:val="0"/>
          <w:bCs/>
          <w:sz w:val="20"/>
        </w:rPr>
        <w:t>算。</w:t>
      </w:r>
    </w:p>
    <w:p w14:paraId="270BF546" w14:textId="24DA4C49" w:rsidR="008F34DB" w:rsidRPr="00E10880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E10880">
        <w:rPr>
          <w:rFonts w:eastAsia="標楷體"/>
          <w:b w:val="0"/>
          <w:bCs/>
          <w:sz w:val="20"/>
        </w:rPr>
        <w:t>2.</w:t>
      </w:r>
      <w:bookmarkStart w:id="14" w:name="_Hlk46501202"/>
      <w:r w:rsidR="00463624" w:rsidRPr="00E10880">
        <w:rPr>
          <w:rFonts w:eastAsia="標楷體"/>
          <w:b w:val="0"/>
          <w:bCs/>
          <w:sz w:val="20"/>
        </w:rPr>
        <w:t>直轄市及縣市平均</w:t>
      </w:r>
      <w:r w:rsidR="00463624" w:rsidRPr="00E10880">
        <w:rPr>
          <w:rFonts w:eastAsia="標楷體" w:hint="eastAsia"/>
          <w:b w:val="0"/>
          <w:bCs/>
          <w:sz w:val="20"/>
        </w:rPr>
        <w:t>壽</w:t>
      </w:r>
      <w:r w:rsidR="000A50A2" w:rsidRPr="00E10880">
        <w:rPr>
          <w:rFonts w:eastAsia="標楷體"/>
          <w:b w:val="0"/>
          <w:bCs/>
          <w:sz w:val="20"/>
        </w:rPr>
        <w:t>命</w:t>
      </w:r>
      <w:r w:rsidR="0064093E" w:rsidRPr="00E10880">
        <w:rPr>
          <w:rFonts w:eastAsia="標楷體"/>
          <w:b w:val="0"/>
          <w:bCs/>
          <w:sz w:val="20"/>
        </w:rPr>
        <w:t>：</w:t>
      </w:r>
      <w:proofErr w:type="gramStart"/>
      <w:r w:rsidR="0064093E" w:rsidRPr="00E10880">
        <w:rPr>
          <w:rFonts w:eastAsia="標楷體"/>
          <w:b w:val="0"/>
          <w:bCs/>
          <w:sz w:val="20"/>
        </w:rPr>
        <w:t>採</w:t>
      </w:r>
      <w:proofErr w:type="gramEnd"/>
      <w:r w:rsidR="0064093E" w:rsidRPr="00B90ECF">
        <w:rPr>
          <w:rFonts w:eastAsia="標楷體"/>
          <w:b w:val="0"/>
          <w:bCs/>
          <w:sz w:val="20"/>
        </w:rPr>
        <w:t>三年</w:t>
      </w:r>
      <w:r w:rsidR="0064093E" w:rsidRPr="00E10880">
        <w:rPr>
          <w:rFonts w:eastAsia="標楷體"/>
          <w:b w:val="0"/>
          <w:bCs/>
          <w:sz w:val="20"/>
        </w:rPr>
        <w:t>合併人口</w:t>
      </w:r>
      <w:proofErr w:type="gramStart"/>
      <w:r w:rsidR="000A50A2" w:rsidRPr="00E10880">
        <w:rPr>
          <w:rFonts w:eastAsia="標楷體"/>
          <w:b w:val="0"/>
          <w:bCs/>
          <w:sz w:val="20"/>
        </w:rPr>
        <w:t>方式</w:t>
      </w:r>
      <w:r w:rsidR="0064093E" w:rsidRPr="00E10880">
        <w:rPr>
          <w:rFonts w:eastAsia="標楷體"/>
          <w:b w:val="0"/>
          <w:bCs/>
          <w:sz w:val="20"/>
        </w:rPr>
        <w:t>編</w:t>
      </w:r>
      <w:proofErr w:type="gramEnd"/>
      <w:r w:rsidR="0064093E" w:rsidRPr="00E10880">
        <w:rPr>
          <w:rFonts w:eastAsia="標楷體"/>
          <w:b w:val="0"/>
          <w:bCs/>
          <w:sz w:val="20"/>
        </w:rPr>
        <w:t>算，</w:t>
      </w:r>
      <w:r w:rsidR="000A50A2" w:rsidRPr="00E10880">
        <w:rPr>
          <w:rFonts w:eastAsia="標楷體"/>
          <w:b w:val="0"/>
          <w:bCs/>
          <w:sz w:val="20"/>
        </w:rPr>
        <w:t>1</w:t>
      </w:r>
      <w:r w:rsidR="00E76CBD" w:rsidRPr="00E10880">
        <w:rPr>
          <w:rFonts w:eastAsia="標楷體" w:hint="eastAsia"/>
          <w:b w:val="0"/>
          <w:bCs/>
          <w:sz w:val="20"/>
        </w:rPr>
        <w:t>1</w:t>
      </w:r>
      <w:r w:rsidR="00D5713A">
        <w:rPr>
          <w:rFonts w:eastAsia="標楷體" w:hint="eastAsia"/>
          <w:b w:val="0"/>
          <w:bCs/>
          <w:sz w:val="20"/>
        </w:rPr>
        <w:t>1</w:t>
      </w:r>
      <w:r w:rsidR="00BF3681" w:rsidRPr="00E10880">
        <w:rPr>
          <w:rFonts w:eastAsia="標楷體"/>
          <w:b w:val="0"/>
          <w:bCs/>
          <w:sz w:val="20"/>
        </w:rPr>
        <w:t>年平均</w:t>
      </w:r>
      <w:r w:rsidR="00BF3681" w:rsidRPr="00E10880">
        <w:rPr>
          <w:rFonts w:eastAsia="標楷體" w:hint="eastAsia"/>
          <w:b w:val="0"/>
          <w:bCs/>
          <w:sz w:val="20"/>
        </w:rPr>
        <w:t>壽</w:t>
      </w:r>
      <w:r w:rsidR="000A50A2" w:rsidRPr="00E10880">
        <w:rPr>
          <w:rFonts w:eastAsia="標楷體"/>
          <w:b w:val="0"/>
          <w:bCs/>
          <w:sz w:val="20"/>
        </w:rPr>
        <w:t>命係利用</w:t>
      </w:r>
      <w:r w:rsidR="000A50A2" w:rsidRPr="00E10880">
        <w:rPr>
          <w:rFonts w:eastAsia="標楷體"/>
          <w:b w:val="0"/>
          <w:bCs/>
          <w:sz w:val="20"/>
        </w:rPr>
        <w:t>10</w:t>
      </w:r>
      <w:r w:rsidR="00D5713A">
        <w:rPr>
          <w:rFonts w:eastAsia="標楷體" w:hint="eastAsia"/>
          <w:b w:val="0"/>
          <w:bCs/>
          <w:sz w:val="20"/>
        </w:rPr>
        <w:t>9</w:t>
      </w:r>
      <w:r w:rsidR="000A50A2" w:rsidRPr="00E10880">
        <w:rPr>
          <w:rFonts w:eastAsia="標楷體"/>
          <w:b w:val="0"/>
          <w:bCs/>
          <w:sz w:val="20"/>
        </w:rPr>
        <w:t>-1</w:t>
      </w:r>
      <w:r w:rsidR="00E76CBD" w:rsidRPr="00E10880">
        <w:rPr>
          <w:rFonts w:eastAsia="標楷體" w:hint="eastAsia"/>
          <w:b w:val="0"/>
          <w:bCs/>
          <w:sz w:val="20"/>
        </w:rPr>
        <w:t>1</w:t>
      </w:r>
      <w:r w:rsidR="00D5713A">
        <w:rPr>
          <w:rFonts w:eastAsia="標楷體" w:hint="eastAsia"/>
          <w:b w:val="0"/>
          <w:bCs/>
          <w:sz w:val="20"/>
        </w:rPr>
        <w:t>1</w:t>
      </w:r>
      <w:r w:rsidR="000A50A2" w:rsidRPr="00E10880">
        <w:rPr>
          <w:rFonts w:eastAsia="標楷體"/>
          <w:b w:val="0"/>
          <w:bCs/>
          <w:sz w:val="20"/>
        </w:rPr>
        <w:t>三年合併人口</w:t>
      </w:r>
      <w:proofErr w:type="gramStart"/>
      <w:r w:rsidR="000A50A2" w:rsidRPr="00E10880">
        <w:rPr>
          <w:rFonts w:eastAsia="標楷體"/>
          <w:b w:val="0"/>
          <w:bCs/>
          <w:sz w:val="20"/>
        </w:rPr>
        <w:t>資料編</w:t>
      </w:r>
      <w:proofErr w:type="gramEnd"/>
      <w:r w:rsidR="000A50A2" w:rsidRPr="00E10880">
        <w:rPr>
          <w:rFonts w:eastAsia="標楷體"/>
          <w:b w:val="0"/>
          <w:bCs/>
          <w:sz w:val="20"/>
        </w:rPr>
        <w:t>算，</w:t>
      </w:r>
      <w:r w:rsidR="00F53DE8" w:rsidRPr="00E10880">
        <w:rPr>
          <w:rFonts w:eastAsia="標楷體"/>
          <w:b w:val="0"/>
          <w:bCs/>
          <w:sz w:val="20"/>
        </w:rPr>
        <w:t>1</w:t>
      </w:r>
      <w:r w:rsidR="00D5713A">
        <w:rPr>
          <w:rFonts w:eastAsia="標楷體" w:hint="eastAsia"/>
          <w:b w:val="0"/>
          <w:bCs/>
          <w:sz w:val="20"/>
        </w:rPr>
        <w:t>10</w:t>
      </w:r>
      <w:r w:rsidR="00F53DE8" w:rsidRPr="00E10880">
        <w:rPr>
          <w:rFonts w:eastAsia="標楷體"/>
          <w:b w:val="0"/>
          <w:bCs/>
          <w:sz w:val="20"/>
        </w:rPr>
        <w:t>年平均</w:t>
      </w:r>
      <w:r w:rsidR="00F53DE8" w:rsidRPr="00E10880">
        <w:rPr>
          <w:rFonts w:eastAsia="標楷體" w:hint="eastAsia"/>
          <w:b w:val="0"/>
          <w:bCs/>
          <w:sz w:val="20"/>
        </w:rPr>
        <w:t>壽</w:t>
      </w:r>
      <w:r w:rsidR="00F53DE8" w:rsidRPr="00E10880">
        <w:rPr>
          <w:rFonts w:eastAsia="標楷體"/>
          <w:b w:val="0"/>
          <w:bCs/>
          <w:sz w:val="20"/>
        </w:rPr>
        <w:t>命係利用</w:t>
      </w:r>
      <w:r w:rsidR="00F53DE8" w:rsidRPr="00E10880">
        <w:rPr>
          <w:rFonts w:eastAsia="標楷體"/>
          <w:b w:val="0"/>
          <w:bCs/>
          <w:sz w:val="20"/>
        </w:rPr>
        <w:t>10</w:t>
      </w:r>
      <w:r w:rsidR="00D5713A">
        <w:rPr>
          <w:rFonts w:eastAsia="標楷體" w:hint="eastAsia"/>
          <w:b w:val="0"/>
          <w:bCs/>
          <w:sz w:val="20"/>
        </w:rPr>
        <w:t>8</w:t>
      </w:r>
      <w:r w:rsidR="00F53DE8" w:rsidRPr="00E10880">
        <w:rPr>
          <w:rFonts w:eastAsia="標楷體"/>
          <w:b w:val="0"/>
          <w:bCs/>
          <w:sz w:val="20"/>
        </w:rPr>
        <w:t>-1</w:t>
      </w:r>
      <w:r w:rsidR="00D5713A">
        <w:rPr>
          <w:rFonts w:eastAsia="標楷體" w:hint="eastAsia"/>
          <w:b w:val="0"/>
          <w:bCs/>
          <w:sz w:val="20"/>
        </w:rPr>
        <w:t>10</w:t>
      </w:r>
      <w:r w:rsidR="00F53DE8" w:rsidRPr="00E10880">
        <w:rPr>
          <w:rFonts w:eastAsia="標楷體"/>
          <w:b w:val="0"/>
          <w:bCs/>
          <w:sz w:val="20"/>
        </w:rPr>
        <w:t>三年合併人口</w:t>
      </w:r>
      <w:proofErr w:type="gramStart"/>
      <w:r w:rsidR="00F53DE8" w:rsidRPr="00E10880">
        <w:rPr>
          <w:rFonts w:eastAsia="標楷體"/>
          <w:b w:val="0"/>
          <w:bCs/>
          <w:sz w:val="20"/>
        </w:rPr>
        <w:t>資料編</w:t>
      </w:r>
      <w:proofErr w:type="gramEnd"/>
      <w:r w:rsidR="00F53DE8" w:rsidRPr="00E10880">
        <w:rPr>
          <w:rFonts w:eastAsia="標楷體"/>
          <w:b w:val="0"/>
          <w:bCs/>
          <w:sz w:val="20"/>
        </w:rPr>
        <w:t>算</w:t>
      </w:r>
      <w:r w:rsidR="0064093E" w:rsidRPr="00E10880">
        <w:rPr>
          <w:rFonts w:eastAsia="標楷體"/>
          <w:b w:val="0"/>
          <w:bCs/>
          <w:sz w:val="20"/>
        </w:rPr>
        <w:t>。</w:t>
      </w:r>
      <w:bookmarkEnd w:id="14"/>
    </w:p>
    <w:p w14:paraId="10CD4FBB" w14:textId="77777777" w:rsidR="00171FD4" w:rsidRPr="00E10880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E10880">
        <w:rPr>
          <w:rFonts w:eastAsia="標楷體"/>
          <w:b w:val="0"/>
          <w:bCs/>
          <w:sz w:val="20"/>
        </w:rPr>
        <w:t>3</w:t>
      </w:r>
      <w:r w:rsidR="00171FD4" w:rsidRPr="00E10880">
        <w:rPr>
          <w:rFonts w:eastAsia="標楷體"/>
          <w:b w:val="0"/>
          <w:bCs/>
          <w:sz w:val="20"/>
        </w:rPr>
        <w:t>.</w:t>
      </w:r>
      <w:r w:rsidR="00BF3681" w:rsidRPr="00E10880">
        <w:rPr>
          <w:rFonts w:eastAsia="標楷體"/>
          <w:b w:val="0"/>
          <w:bCs/>
          <w:sz w:val="20"/>
        </w:rPr>
        <w:t>部分縣市人口數較少，惟其死亡率波動較大，致平均</w:t>
      </w:r>
      <w:r w:rsidR="00BF3681" w:rsidRPr="00E10880">
        <w:rPr>
          <w:rFonts w:eastAsia="標楷體" w:hint="eastAsia"/>
          <w:b w:val="0"/>
          <w:bCs/>
          <w:sz w:val="20"/>
        </w:rPr>
        <w:t>壽</w:t>
      </w:r>
      <w:r w:rsidR="00F079CC" w:rsidRPr="00E10880">
        <w:rPr>
          <w:rFonts w:eastAsia="標楷體"/>
          <w:b w:val="0"/>
          <w:bCs/>
          <w:sz w:val="20"/>
        </w:rPr>
        <w:t>命增減變動幅度較大，使用者引用時請斟酌。</w:t>
      </w:r>
    </w:p>
    <w:p w14:paraId="2F786F7C" w14:textId="77777777" w:rsidR="002800DA" w:rsidRPr="00E10880" w:rsidRDefault="002800DA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E10880">
        <w:rPr>
          <w:rFonts w:eastAsia="標楷體"/>
          <w:b w:val="0"/>
          <w:bCs/>
          <w:sz w:val="20"/>
        </w:rPr>
        <w:t>4.</w:t>
      </w:r>
      <w:r w:rsidR="00F079CC" w:rsidRPr="00E10880">
        <w:rPr>
          <w:rFonts w:eastAsia="標楷體"/>
          <w:b w:val="0"/>
          <w:bCs/>
          <w:sz w:val="20"/>
        </w:rPr>
        <w:t>金門縣因受人口遷移</w:t>
      </w:r>
      <w:r w:rsidR="0080748E" w:rsidRPr="00E10880">
        <w:rPr>
          <w:rFonts w:eastAsia="標楷體"/>
          <w:b w:val="0"/>
          <w:bCs/>
          <w:sz w:val="20"/>
        </w:rPr>
        <w:t>影響平均</w:t>
      </w:r>
      <w:r w:rsidR="0080748E" w:rsidRPr="00E10880">
        <w:rPr>
          <w:rFonts w:eastAsia="標楷體" w:hint="eastAsia"/>
          <w:b w:val="0"/>
          <w:bCs/>
          <w:sz w:val="20"/>
        </w:rPr>
        <w:t>壽</w:t>
      </w:r>
      <w:r w:rsidR="00493088" w:rsidRPr="00E10880">
        <w:rPr>
          <w:rFonts w:eastAsia="標楷體"/>
          <w:b w:val="0"/>
          <w:bCs/>
          <w:sz w:val="20"/>
        </w:rPr>
        <w:t>命</w:t>
      </w:r>
      <w:r w:rsidR="00493088" w:rsidRPr="00E10880">
        <w:rPr>
          <w:rFonts w:eastAsia="標楷體" w:hint="eastAsia"/>
          <w:b w:val="0"/>
          <w:bCs/>
          <w:sz w:val="20"/>
        </w:rPr>
        <w:t>結果失真</w:t>
      </w:r>
      <w:r w:rsidR="00F079CC" w:rsidRPr="00E10880">
        <w:rPr>
          <w:rFonts w:eastAsia="標楷體"/>
          <w:b w:val="0"/>
          <w:bCs/>
          <w:sz w:val="20"/>
        </w:rPr>
        <w:t>，連江縣則因人</w:t>
      </w:r>
      <w:r w:rsidR="009B2074" w:rsidRPr="00E10880">
        <w:rPr>
          <w:rFonts w:eastAsia="標楷體" w:hint="eastAsia"/>
          <w:b w:val="0"/>
          <w:bCs/>
          <w:sz w:val="20"/>
        </w:rPr>
        <w:t>口</w:t>
      </w:r>
      <w:r w:rsidR="00F079CC" w:rsidRPr="00E10880">
        <w:rPr>
          <w:rFonts w:eastAsia="標楷體"/>
          <w:b w:val="0"/>
          <w:bCs/>
          <w:sz w:val="20"/>
        </w:rPr>
        <w:t>數太少，故</w:t>
      </w:r>
      <w:r w:rsidR="00AB1870" w:rsidRPr="00E10880">
        <w:rPr>
          <w:rFonts w:eastAsia="標楷體" w:hint="eastAsia"/>
          <w:b w:val="0"/>
          <w:bCs/>
          <w:sz w:val="20"/>
        </w:rPr>
        <w:t>皆</w:t>
      </w:r>
      <w:r w:rsidR="0064093E" w:rsidRPr="00E10880">
        <w:rPr>
          <w:rFonts w:eastAsia="標楷體"/>
          <w:b w:val="0"/>
          <w:bCs/>
          <w:sz w:val="20"/>
        </w:rPr>
        <w:t>未</w:t>
      </w:r>
      <w:proofErr w:type="gramStart"/>
      <w:r w:rsidR="00F079CC" w:rsidRPr="00E10880">
        <w:rPr>
          <w:rFonts w:eastAsia="標楷體"/>
          <w:b w:val="0"/>
          <w:bCs/>
          <w:sz w:val="20"/>
        </w:rPr>
        <w:t>單獨編算</w:t>
      </w:r>
      <w:proofErr w:type="gramEnd"/>
      <w:r w:rsidR="00F079CC" w:rsidRPr="00E10880">
        <w:rPr>
          <w:rFonts w:eastAsia="標楷體"/>
          <w:b w:val="0"/>
          <w:bCs/>
          <w:sz w:val="20"/>
        </w:rPr>
        <w:t>。</w:t>
      </w:r>
    </w:p>
    <w:bookmarkEnd w:id="10"/>
    <w:bookmarkEnd w:id="11"/>
    <w:bookmarkEnd w:id="13"/>
    <w:p w14:paraId="1C0925D6" w14:textId="77777777" w:rsidR="00BE22F3" w:rsidRPr="00E10880" w:rsidRDefault="00BE22F3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  <w:szCs w:val="28"/>
        </w:rPr>
      </w:pPr>
      <w:r w:rsidRPr="00E10880">
        <w:rPr>
          <w:rFonts w:eastAsia="標楷體"/>
          <w:b/>
          <w:bCs/>
          <w:sz w:val="28"/>
          <w:szCs w:val="28"/>
        </w:rPr>
        <w:br w:type="page"/>
      </w:r>
    </w:p>
    <w:p w14:paraId="25FD39F7" w14:textId="1A0C6B41" w:rsidR="00956533" w:rsidRPr="00E10880" w:rsidRDefault="00956533" w:rsidP="0037026A">
      <w:pPr>
        <w:pStyle w:val="20"/>
        <w:numPr>
          <w:ilvl w:val="0"/>
          <w:numId w:val="32"/>
        </w:numPr>
        <w:spacing w:beforeLines="50" w:before="120" w:afterLines="50" w:line="480" w:lineRule="exact"/>
        <w:ind w:leftChars="0" w:left="567" w:hanging="567"/>
        <w:jc w:val="both"/>
        <w:outlineLvl w:val="2"/>
        <w:rPr>
          <w:rFonts w:eastAsia="標楷體"/>
          <w:b/>
          <w:bCs/>
          <w:sz w:val="28"/>
          <w:szCs w:val="28"/>
        </w:rPr>
      </w:pPr>
      <w:r w:rsidRPr="00E10880">
        <w:rPr>
          <w:rFonts w:eastAsia="標楷體"/>
          <w:b/>
          <w:bCs/>
          <w:sz w:val="28"/>
          <w:szCs w:val="28"/>
        </w:rPr>
        <w:lastRenderedPageBreak/>
        <w:t>年齡別平均餘命</w:t>
      </w:r>
    </w:p>
    <w:p w14:paraId="7EA58D8C" w14:textId="26499C92" w:rsidR="00813F44" w:rsidRPr="00E10880" w:rsidRDefault="00A01DFD" w:rsidP="0037026A">
      <w:pPr>
        <w:pStyle w:val="14"/>
        <w:numPr>
          <w:ilvl w:val="0"/>
          <w:numId w:val="45"/>
        </w:numPr>
        <w:spacing w:afterLines="50" w:after="120" w:line="480" w:lineRule="exact"/>
        <w:ind w:left="567" w:hanging="278"/>
        <w:outlineLvl w:val="3"/>
        <w:rPr>
          <w:rFonts w:eastAsia="標楷體"/>
          <w:b w:val="0"/>
          <w:bCs/>
          <w:sz w:val="28"/>
        </w:rPr>
      </w:pPr>
      <w:r w:rsidRPr="0037026A">
        <w:rPr>
          <w:rFonts w:eastAsia="標楷體" w:hint="eastAsia"/>
          <w:b w:val="0"/>
          <w:bCs/>
          <w:sz w:val="28"/>
          <w:szCs w:val="28"/>
        </w:rPr>
        <w:t>1</w:t>
      </w:r>
      <w:r w:rsidR="006F0EB2" w:rsidRPr="0037026A">
        <w:rPr>
          <w:rFonts w:eastAsia="標楷體" w:hint="eastAsia"/>
          <w:b w:val="0"/>
          <w:bCs/>
          <w:sz w:val="28"/>
          <w:szCs w:val="28"/>
        </w:rPr>
        <w:t>1</w:t>
      </w:r>
      <w:r w:rsidR="00390644" w:rsidRPr="0037026A">
        <w:rPr>
          <w:rFonts w:eastAsia="標楷體" w:hint="eastAsia"/>
          <w:b w:val="0"/>
          <w:bCs/>
          <w:sz w:val="28"/>
          <w:szCs w:val="28"/>
        </w:rPr>
        <w:t>1</w:t>
      </w:r>
      <w:r w:rsidR="00FE7D2A" w:rsidRPr="00E10880">
        <w:rPr>
          <w:rFonts w:eastAsia="標楷體" w:hint="eastAsia"/>
          <w:b w:val="0"/>
          <w:bCs/>
          <w:sz w:val="28"/>
        </w:rPr>
        <w:t>年我國</w:t>
      </w:r>
      <w:proofErr w:type="gramStart"/>
      <w:r w:rsidR="00FE7D2A" w:rsidRPr="00E10880">
        <w:rPr>
          <w:rFonts w:eastAsia="標楷體" w:hint="eastAsia"/>
          <w:b w:val="0"/>
          <w:bCs/>
          <w:sz w:val="28"/>
        </w:rPr>
        <w:t>平均餘命</w:t>
      </w:r>
      <w:proofErr w:type="gramEnd"/>
      <w:r w:rsidR="00FE7D2A" w:rsidRPr="00E10880">
        <w:rPr>
          <w:rFonts w:eastAsia="標楷體" w:hint="eastAsia"/>
          <w:b w:val="0"/>
          <w:bCs/>
          <w:sz w:val="28"/>
        </w:rPr>
        <w:t>，若以十</w:t>
      </w:r>
      <w:r w:rsidRPr="00E10880">
        <w:rPr>
          <w:rFonts w:eastAsia="標楷體" w:hint="eastAsia"/>
          <w:b w:val="0"/>
          <w:bCs/>
          <w:sz w:val="28"/>
        </w:rPr>
        <w:t>歲</w:t>
      </w:r>
      <w:proofErr w:type="gramStart"/>
      <w:r w:rsidRPr="00E10880">
        <w:rPr>
          <w:rFonts w:eastAsia="標楷體" w:hint="eastAsia"/>
          <w:b w:val="0"/>
          <w:bCs/>
          <w:sz w:val="28"/>
        </w:rPr>
        <w:t>單一</w:t>
      </w:r>
      <w:proofErr w:type="gramEnd"/>
      <w:r w:rsidRPr="00E10880">
        <w:rPr>
          <w:rFonts w:eastAsia="標楷體" w:hint="eastAsia"/>
          <w:b w:val="0"/>
          <w:bCs/>
          <w:sz w:val="28"/>
        </w:rPr>
        <w:t>歲年齡別觀察，</w:t>
      </w:r>
      <w:r w:rsidRPr="00E10880">
        <w:rPr>
          <w:rFonts w:eastAsia="標楷體" w:hint="eastAsia"/>
          <w:b w:val="0"/>
          <w:bCs/>
          <w:sz w:val="28"/>
        </w:rPr>
        <w:t>0</w:t>
      </w:r>
      <w:r w:rsidRPr="00E10880">
        <w:rPr>
          <w:rFonts w:eastAsia="標楷體" w:hint="eastAsia"/>
          <w:b w:val="0"/>
          <w:bCs/>
          <w:sz w:val="28"/>
        </w:rPr>
        <w:t>歲</w:t>
      </w:r>
      <w:proofErr w:type="gramStart"/>
      <w:r w:rsidRPr="00E10880">
        <w:rPr>
          <w:rFonts w:eastAsia="標楷體" w:hint="eastAsia"/>
          <w:b w:val="0"/>
          <w:bCs/>
          <w:sz w:val="28"/>
        </w:rPr>
        <w:t>平均餘命</w:t>
      </w:r>
      <w:proofErr w:type="gramEnd"/>
      <w:r w:rsidRPr="00E10880">
        <w:rPr>
          <w:rFonts w:eastAsia="標楷體" w:hint="eastAsia"/>
          <w:b w:val="0"/>
          <w:bCs/>
          <w:sz w:val="28"/>
        </w:rPr>
        <w:t>為</w:t>
      </w:r>
      <w:r w:rsidR="00492283">
        <w:rPr>
          <w:rFonts w:eastAsia="標楷體" w:hint="eastAsia"/>
          <w:b w:val="0"/>
          <w:bCs/>
          <w:sz w:val="28"/>
        </w:rPr>
        <w:t>79.84</w:t>
      </w:r>
      <w:r w:rsidRPr="00E10880">
        <w:rPr>
          <w:rFonts w:eastAsia="標楷體" w:hint="eastAsia"/>
          <w:b w:val="0"/>
          <w:bCs/>
          <w:sz w:val="28"/>
        </w:rPr>
        <w:t>歲，</w:t>
      </w:r>
      <w:r w:rsidRPr="00E10880">
        <w:rPr>
          <w:rFonts w:eastAsia="標楷體" w:hint="eastAsia"/>
          <w:b w:val="0"/>
          <w:bCs/>
          <w:sz w:val="28"/>
        </w:rPr>
        <w:t>10</w:t>
      </w:r>
      <w:r w:rsidRPr="00E10880">
        <w:rPr>
          <w:rFonts w:eastAsia="標楷體" w:hint="eastAsia"/>
          <w:b w:val="0"/>
          <w:bCs/>
          <w:sz w:val="28"/>
        </w:rPr>
        <w:t>歲為</w:t>
      </w:r>
      <w:r w:rsidRPr="00E10880">
        <w:rPr>
          <w:rFonts w:eastAsia="標楷體" w:hint="eastAsia"/>
          <w:b w:val="0"/>
          <w:bCs/>
          <w:sz w:val="28"/>
        </w:rPr>
        <w:t>7</w:t>
      </w:r>
      <w:r w:rsidR="00492283">
        <w:rPr>
          <w:rFonts w:eastAsia="標楷體" w:hint="eastAsia"/>
          <w:b w:val="0"/>
          <w:bCs/>
          <w:sz w:val="28"/>
        </w:rPr>
        <w:t>0</w:t>
      </w:r>
      <w:r w:rsidR="00EA34EA" w:rsidRPr="00E10880">
        <w:rPr>
          <w:rFonts w:eastAsia="標楷體"/>
          <w:b w:val="0"/>
          <w:bCs/>
          <w:sz w:val="28"/>
        </w:rPr>
        <w:t>.</w:t>
      </w:r>
      <w:r w:rsidR="006F0EB2" w:rsidRPr="00E10880">
        <w:rPr>
          <w:rFonts w:eastAsia="標楷體" w:hint="eastAsia"/>
          <w:b w:val="0"/>
          <w:bCs/>
          <w:sz w:val="28"/>
        </w:rPr>
        <w:t>2</w:t>
      </w:r>
      <w:r w:rsidR="00492283">
        <w:rPr>
          <w:rFonts w:eastAsia="標楷體" w:hint="eastAsia"/>
          <w:b w:val="0"/>
          <w:bCs/>
          <w:sz w:val="28"/>
        </w:rPr>
        <w:t>9</w:t>
      </w:r>
      <w:r w:rsidRPr="00E10880">
        <w:rPr>
          <w:rFonts w:eastAsia="標楷體" w:hint="eastAsia"/>
          <w:b w:val="0"/>
          <w:bCs/>
          <w:sz w:val="28"/>
        </w:rPr>
        <w:t>歲，</w:t>
      </w:r>
      <w:r w:rsidRPr="00E10880">
        <w:rPr>
          <w:rFonts w:eastAsia="標楷體" w:hint="eastAsia"/>
          <w:b w:val="0"/>
          <w:bCs/>
          <w:sz w:val="28"/>
        </w:rPr>
        <w:t>20</w:t>
      </w:r>
      <w:r w:rsidRPr="00E10880">
        <w:rPr>
          <w:rFonts w:eastAsia="標楷體" w:hint="eastAsia"/>
          <w:b w:val="0"/>
          <w:bCs/>
          <w:sz w:val="28"/>
        </w:rPr>
        <w:t>歲為</w:t>
      </w:r>
      <w:r w:rsidRPr="00E10880">
        <w:rPr>
          <w:rFonts w:eastAsia="標楷體" w:hint="eastAsia"/>
          <w:b w:val="0"/>
          <w:bCs/>
          <w:sz w:val="28"/>
        </w:rPr>
        <w:t>6</w:t>
      </w:r>
      <w:r w:rsidR="00492283">
        <w:rPr>
          <w:rFonts w:eastAsia="標楷體" w:hint="eastAsia"/>
          <w:b w:val="0"/>
          <w:bCs/>
          <w:sz w:val="28"/>
        </w:rPr>
        <w:t>0</w:t>
      </w:r>
      <w:r w:rsidR="00EA34EA" w:rsidRPr="00E10880">
        <w:rPr>
          <w:rFonts w:eastAsia="標楷體"/>
          <w:b w:val="0"/>
          <w:bCs/>
          <w:sz w:val="28"/>
        </w:rPr>
        <w:t>.</w:t>
      </w:r>
      <w:r w:rsidR="006F0EB2" w:rsidRPr="00E10880">
        <w:rPr>
          <w:rFonts w:eastAsia="標楷體" w:hint="eastAsia"/>
          <w:b w:val="0"/>
          <w:bCs/>
          <w:sz w:val="28"/>
        </w:rPr>
        <w:t>44</w:t>
      </w:r>
      <w:r w:rsidRPr="00E10880">
        <w:rPr>
          <w:rFonts w:eastAsia="標楷體" w:hint="eastAsia"/>
          <w:b w:val="0"/>
          <w:bCs/>
          <w:sz w:val="28"/>
        </w:rPr>
        <w:t>歲，</w:t>
      </w:r>
      <w:r w:rsidRPr="00E10880">
        <w:rPr>
          <w:rFonts w:eastAsia="標楷體" w:hint="eastAsia"/>
          <w:b w:val="0"/>
          <w:bCs/>
          <w:sz w:val="28"/>
        </w:rPr>
        <w:t>30</w:t>
      </w:r>
      <w:r w:rsidRPr="00E10880">
        <w:rPr>
          <w:rFonts w:eastAsia="標楷體" w:hint="eastAsia"/>
          <w:b w:val="0"/>
          <w:bCs/>
          <w:sz w:val="28"/>
        </w:rPr>
        <w:t>歲為</w:t>
      </w:r>
      <w:r w:rsidRPr="00E10880">
        <w:rPr>
          <w:rFonts w:eastAsia="標楷體" w:hint="eastAsia"/>
          <w:b w:val="0"/>
          <w:bCs/>
          <w:sz w:val="28"/>
        </w:rPr>
        <w:t>5</w:t>
      </w:r>
      <w:r w:rsidR="00492283">
        <w:rPr>
          <w:rFonts w:eastAsia="標楷體" w:hint="eastAsia"/>
          <w:b w:val="0"/>
          <w:bCs/>
          <w:sz w:val="28"/>
        </w:rPr>
        <w:t>0</w:t>
      </w:r>
      <w:r w:rsidR="00535CB3" w:rsidRPr="00E10880">
        <w:rPr>
          <w:rFonts w:eastAsia="標楷體" w:hint="eastAsia"/>
          <w:b w:val="0"/>
          <w:bCs/>
          <w:sz w:val="28"/>
        </w:rPr>
        <w:t>.</w:t>
      </w:r>
      <w:r w:rsidR="006F0EB2" w:rsidRPr="00E10880">
        <w:rPr>
          <w:rFonts w:eastAsia="標楷體" w:hint="eastAsia"/>
          <w:b w:val="0"/>
          <w:bCs/>
          <w:sz w:val="28"/>
        </w:rPr>
        <w:t>7</w:t>
      </w:r>
      <w:r w:rsidR="00535CB3" w:rsidRPr="00E10880">
        <w:rPr>
          <w:rFonts w:eastAsia="標楷體" w:hint="eastAsia"/>
          <w:b w:val="0"/>
          <w:bCs/>
          <w:sz w:val="28"/>
        </w:rPr>
        <w:t>3</w:t>
      </w:r>
      <w:r w:rsidRPr="00E10880">
        <w:rPr>
          <w:rFonts w:eastAsia="標楷體" w:hint="eastAsia"/>
          <w:b w:val="0"/>
          <w:bCs/>
          <w:sz w:val="28"/>
        </w:rPr>
        <w:t>歲，</w:t>
      </w:r>
      <w:r w:rsidRPr="00E10880">
        <w:rPr>
          <w:rFonts w:eastAsia="標楷體" w:hint="eastAsia"/>
          <w:b w:val="0"/>
          <w:bCs/>
          <w:sz w:val="28"/>
        </w:rPr>
        <w:t>40</w:t>
      </w:r>
      <w:r w:rsidRPr="00E10880">
        <w:rPr>
          <w:rFonts w:eastAsia="標楷體" w:hint="eastAsia"/>
          <w:b w:val="0"/>
          <w:bCs/>
          <w:sz w:val="28"/>
        </w:rPr>
        <w:t>歲為</w:t>
      </w:r>
      <w:r w:rsidRPr="0037026A">
        <w:rPr>
          <w:rFonts w:eastAsia="標楷體" w:hint="eastAsia"/>
          <w:b w:val="0"/>
          <w:bCs/>
          <w:sz w:val="28"/>
          <w:szCs w:val="28"/>
        </w:rPr>
        <w:t>4</w:t>
      </w:r>
      <w:r w:rsidR="00492283" w:rsidRPr="0037026A">
        <w:rPr>
          <w:rFonts w:eastAsia="標楷體" w:hint="eastAsia"/>
          <w:b w:val="0"/>
          <w:bCs/>
          <w:sz w:val="28"/>
          <w:szCs w:val="28"/>
        </w:rPr>
        <w:t>1</w:t>
      </w:r>
      <w:r w:rsidR="00F45369" w:rsidRPr="00E10880">
        <w:rPr>
          <w:rFonts w:eastAsia="標楷體"/>
          <w:b w:val="0"/>
          <w:bCs/>
          <w:sz w:val="28"/>
        </w:rPr>
        <w:t>.</w:t>
      </w:r>
      <w:r w:rsidR="006F0EB2" w:rsidRPr="00E10880">
        <w:rPr>
          <w:rFonts w:eastAsia="標楷體" w:hint="eastAsia"/>
          <w:b w:val="0"/>
          <w:bCs/>
          <w:sz w:val="28"/>
        </w:rPr>
        <w:t>1</w:t>
      </w:r>
      <w:r w:rsidR="00492283">
        <w:rPr>
          <w:rFonts w:eastAsia="標楷體" w:hint="eastAsia"/>
          <w:b w:val="0"/>
          <w:bCs/>
          <w:sz w:val="28"/>
        </w:rPr>
        <w:t>4</w:t>
      </w:r>
      <w:r w:rsidRPr="00E10880">
        <w:rPr>
          <w:rFonts w:eastAsia="標楷體" w:hint="eastAsia"/>
          <w:b w:val="0"/>
          <w:bCs/>
          <w:sz w:val="28"/>
        </w:rPr>
        <w:t>歲，</w:t>
      </w:r>
      <w:r w:rsidRPr="00E10880">
        <w:rPr>
          <w:rFonts w:eastAsia="標楷體" w:hint="eastAsia"/>
          <w:b w:val="0"/>
          <w:bCs/>
          <w:sz w:val="28"/>
        </w:rPr>
        <w:t>50</w:t>
      </w:r>
      <w:r w:rsidRPr="00E10880">
        <w:rPr>
          <w:rFonts w:eastAsia="標楷體" w:hint="eastAsia"/>
          <w:b w:val="0"/>
          <w:bCs/>
          <w:sz w:val="28"/>
        </w:rPr>
        <w:t>歲為</w:t>
      </w:r>
      <w:r w:rsidRPr="00E10880">
        <w:rPr>
          <w:rFonts w:eastAsia="標楷體" w:hint="eastAsia"/>
          <w:b w:val="0"/>
          <w:bCs/>
          <w:sz w:val="28"/>
        </w:rPr>
        <w:t>3</w:t>
      </w:r>
      <w:r w:rsidR="00492283">
        <w:rPr>
          <w:rFonts w:eastAsia="標楷體" w:hint="eastAsia"/>
          <w:b w:val="0"/>
          <w:bCs/>
          <w:sz w:val="28"/>
        </w:rPr>
        <w:t>2</w:t>
      </w:r>
      <w:r w:rsidR="00F45369" w:rsidRPr="00E10880">
        <w:rPr>
          <w:rFonts w:eastAsia="標楷體"/>
          <w:b w:val="0"/>
          <w:bCs/>
          <w:sz w:val="28"/>
        </w:rPr>
        <w:t>.</w:t>
      </w:r>
      <w:r w:rsidR="006F0EB2" w:rsidRPr="00E10880">
        <w:rPr>
          <w:rFonts w:eastAsia="標楷體" w:hint="eastAsia"/>
          <w:b w:val="0"/>
          <w:bCs/>
          <w:sz w:val="28"/>
        </w:rPr>
        <w:t>00</w:t>
      </w:r>
      <w:r w:rsidRPr="00E10880">
        <w:rPr>
          <w:rFonts w:eastAsia="標楷體" w:hint="eastAsia"/>
          <w:b w:val="0"/>
          <w:bCs/>
          <w:sz w:val="28"/>
        </w:rPr>
        <w:t>歲，</w:t>
      </w:r>
      <w:r w:rsidRPr="00E10880">
        <w:rPr>
          <w:rFonts w:eastAsia="標楷體" w:hint="eastAsia"/>
          <w:b w:val="0"/>
          <w:bCs/>
          <w:sz w:val="28"/>
        </w:rPr>
        <w:t>60</w:t>
      </w:r>
      <w:r w:rsidRPr="00E10880">
        <w:rPr>
          <w:rFonts w:eastAsia="標楷體" w:hint="eastAsia"/>
          <w:b w:val="0"/>
          <w:bCs/>
          <w:sz w:val="28"/>
        </w:rPr>
        <w:t>歲為</w:t>
      </w:r>
      <w:r w:rsidRPr="00E10880">
        <w:rPr>
          <w:rFonts w:eastAsia="標楷體" w:hint="eastAsia"/>
          <w:b w:val="0"/>
          <w:bCs/>
          <w:sz w:val="28"/>
        </w:rPr>
        <w:t>2</w:t>
      </w:r>
      <w:r w:rsidR="00492283">
        <w:rPr>
          <w:rFonts w:eastAsia="標楷體" w:hint="eastAsia"/>
          <w:b w:val="0"/>
          <w:bCs/>
          <w:sz w:val="28"/>
        </w:rPr>
        <w:t>3</w:t>
      </w:r>
      <w:r w:rsidR="007B69A2" w:rsidRPr="00E10880">
        <w:rPr>
          <w:rFonts w:eastAsia="標楷體"/>
          <w:b w:val="0"/>
          <w:bCs/>
          <w:sz w:val="28"/>
        </w:rPr>
        <w:t>.</w:t>
      </w:r>
      <w:r w:rsidR="006F0EB2" w:rsidRPr="00E10880">
        <w:rPr>
          <w:rFonts w:eastAsia="標楷體" w:hint="eastAsia"/>
          <w:b w:val="0"/>
          <w:bCs/>
          <w:sz w:val="28"/>
        </w:rPr>
        <w:t>4</w:t>
      </w:r>
      <w:r w:rsidR="00492283">
        <w:rPr>
          <w:rFonts w:eastAsia="標楷體" w:hint="eastAsia"/>
          <w:b w:val="0"/>
          <w:bCs/>
          <w:sz w:val="28"/>
        </w:rPr>
        <w:t>7</w:t>
      </w:r>
      <w:r w:rsidRPr="00E10880">
        <w:rPr>
          <w:rFonts w:eastAsia="標楷體" w:hint="eastAsia"/>
          <w:b w:val="0"/>
          <w:bCs/>
          <w:sz w:val="28"/>
        </w:rPr>
        <w:t>歲，</w:t>
      </w:r>
      <w:r w:rsidRPr="00E10880">
        <w:rPr>
          <w:rFonts w:eastAsia="標楷體" w:hint="eastAsia"/>
          <w:b w:val="0"/>
          <w:bCs/>
          <w:sz w:val="28"/>
        </w:rPr>
        <w:t>70</w:t>
      </w:r>
      <w:r w:rsidRPr="00E10880">
        <w:rPr>
          <w:rFonts w:eastAsia="標楷體" w:hint="eastAsia"/>
          <w:b w:val="0"/>
          <w:bCs/>
          <w:sz w:val="28"/>
        </w:rPr>
        <w:t>歲為</w:t>
      </w:r>
      <w:r w:rsidRPr="00E10880">
        <w:rPr>
          <w:rFonts w:eastAsia="標楷體" w:hint="eastAsia"/>
          <w:b w:val="0"/>
          <w:bCs/>
          <w:sz w:val="28"/>
        </w:rPr>
        <w:t>1</w:t>
      </w:r>
      <w:r w:rsidR="00492283">
        <w:rPr>
          <w:rFonts w:eastAsia="標楷體" w:hint="eastAsia"/>
          <w:b w:val="0"/>
          <w:bCs/>
          <w:sz w:val="28"/>
        </w:rPr>
        <w:t>5</w:t>
      </w:r>
      <w:r w:rsidR="007B69A2" w:rsidRPr="00E10880">
        <w:rPr>
          <w:rFonts w:eastAsia="標楷體"/>
          <w:b w:val="0"/>
          <w:bCs/>
          <w:sz w:val="28"/>
        </w:rPr>
        <w:t>.</w:t>
      </w:r>
      <w:r w:rsidR="00492283">
        <w:rPr>
          <w:rFonts w:eastAsia="標楷體" w:hint="eastAsia"/>
          <w:b w:val="0"/>
          <w:bCs/>
          <w:sz w:val="28"/>
        </w:rPr>
        <w:t>55</w:t>
      </w:r>
      <w:r w:rsidRPr="00E10880">
        <w:rPr>
          <w:rFonts w:eastAsia="標楷體" w:hint="eastAsia"/>
          <w:b w:val="0"/>
          <w:bCs/>
          <w:sz w:val="28"/>
        </w:rPr>
        <w:t>歲，</w:t>
      </w:r>
      <w:r w:rsidRPr="00E10880">
        <w:rPr>
          <w:rFonts w:eastAsia="標楷體" w:hint="eastAsia"/>
          <w:b w:val="0"/>
          <w:bCs/>
          <w:sz w:val="28"/>
        </w:rPr>
        <w:t>80</w:t>
      </w:r>
      <w:r w:rsidRPr="00E10880">
        <w:rPr>
          <w:rFonts w:eastAsia="標楷體" w:hint="eastAsia"/>
          <w:b w:val="0"/>
          <w:bCs/>
          <w:sz w:val="28"/>
        </w:rPr>
        <w:t>歲為</w:t>
      </w:r>
      <w:r w:rsidR="00492283">
        <w:rPr>
          <w:rFonts w:eastAsia="標楷體" w:hint="eastAsia"/>
          <w:b w:val="0"/>
          <w:bCs/>
          <w:sz w:val="28"/>
        </w:rPr>
        <w:t>8</w:t>
      </w:r>
      <w:r w:rsidR="00535CB3" w:rsidRPr="00E10880">
        <w:rPr>
          <w:rFonts w:eastAsia="標楷體" w:hint="eastAsia"/>
          <w:b w:val="0"/>
          <w:bCs/>
          <w:sz w:val="28"/>
        </w:rPr>
        <w:t>.</w:t>
      </w:r>
      <w:r w:rsidR="00492283">
        <w:rPr>
          <w:rFonts w:eastAsia="標楷體" w:hint="eastAsia"/>
          <w:b w:val="0"/>
          <w:bCs/>
          <w:sz w:val="28"/>
        </w:rPr>
        <w:t>82</w:t>
      </w:r>
      <w:r w:rsidRPr="00E10880">
        <w:rPr>
          <w:rFonts w:eastAsia="標楷體" w:hint="eastAsia"/>
          <w:b w:val="0"/>
          <w:bCs/>
          <w:sz w:val="28"/>
        </w:rPr>
        <w:t>歲</w:t>
      </w:r>
      <w:r w:rsidR="008F2BD0" w:rsidRPr="00E10880">
        <w:rPr>
          <w:rFonts w:eastAsia="標楷體"/>
          <w:b w:val="0"/>
          <w:bCs/>
          <w:sz w:val="28"/>
        </w:rPr>
        <w:t>（</w:t>
      </w:r>
      <w:r w:rsidR="00220DE2" w:rsidRPr="00E10880">
        <w:rPr>
          <w:rFonts w:eastAsia="標楷體"/>
          <w:b w:val="0"/>
          <w:bCs/>
          <w:sz w:val="28"/>
        </w:rPr>
        <w:t>詳</w:t>
      </w:r>
      <w:r w:rsidR="00220DE2" w:rsidRPr="00E10880">
        <w:rPr>
          <w:rFonts w:eastAsia="標楷體" w:hint="eastAsia"/>
          <w:b w:val="0"/>
          <w:bCs/>
          <w:sz w:val="28"/>
        </w:rPr>
        <w:t>圖</w:t>
      </w:r>
      <w:r w:rsidR="001F274A" w:rsidRPr="00E10880">
        <w:rPr>
          <w:rFonts w:eastAsia="標楷體"/>
          <w:b w:val="0"/>
          <w:bCs/>
          <w:sz w:val="28"/>
        </w:rPr>
        <w:t>2</w:t>
      </w:r>
      <w:r w:rsidR="008F2BD0" w:rsidRPr="00E10880">
        <w:rPr>
          <w:rFonts w:eastAsia="標楷體"/>
          <w:b w:val="0"/>
          <w:bCs/>
          <w:sz w:val="28"/>
        </w:rPr>
        <w:t>）</w:t>
      </w:r>
      <w:r w:rsidR="002A7E62" w:rsidRPr="00E10880">
        <w:rPr>
          <w:rFonts w:eastAsia="標楷體" w:hint="eastAsia"/>
          <w:b w:val="0"/>
          <w:bCs/>
          <w:sz w:val="28"/>
        </w:rPr>
        <w:t>。</w:t>
      </w:r>
    </w:p>
    <w:p w14:paraId="659A52A6" w14:textId="592FB598" w:rsidR="00A93F6F" w:rsidRPr="00487CA5" w:rsidRDefault="00FE7D2A" w:rsidP="0037026A">
      <w:pPr>
        <w:pStyle w:val="14"/>
        <w:numPr>
          <w:ilvl w:val="0"/>
          <w:numId w:val="45"/>
        </w:numPr>
        <w:spacing w:afterLines="50" w:after="120" w:line="480" w:lineRule="exact"/>
        <w:ind w:left="567" w:hanging="278"/>
        <w:outlineLvl w:val="3"/>
        <w:rPr>
          <w:rFonts w:eastAsia="標楷體"/>
          <w:b w:val="0"/>
          <w:bCs/>
          <w:sz w:val="28"/>
        </w:rPr>
      </w:pPr>
      <w:r w:rsidRPr="00487CA5">
        <w:rPr>
          <w:rFonts w:eastAsia="標楷體" w:hint="eastAsia"/>
          <w:b w:val="0"/>
          <w:bCs/>
          <w:sz w:val="28"/>
        </w:rPr>
        <w:t>以近</w:t>
      </w:r>
      <w:r w:rsidRPr="00487CA5">
        <w:rPr>
          <w:rFonts w:eastAsia="標楷體" w:hint="eastAsia"/>
          <w:b w:val="0"/>
          <w:bCs/>
          <w:sz w:val="28"/>
        </w:rPr>
        <w:t>10</w:t>
      </w:r>
      <w:r w:rsidRPr="00487CA5">
        <w:rPr>
          <w:rFonts w:eastAsia="標楷體" w:hint="eastAsia"/>
          <w:b w:val="0"/>
          <w:bCs/>
          <w:sz w:val="28"/>
        </w:rPr>
        <w:t>年我國十</w:t>
      </w:r>
      <w:r w:rsidR="00A01DFD" w:rsidRPr="00487CA5">
        <w:rPr>
          <w:rFonts w:eastAsia="標楷體" w:hint="eastAsia"/>
          <w:b w:val="0"/>
          <w:bCs/>
          <w:sz w:val="28"/>
        </w:rPr>
        <w:t>歲</w:t>
      </w:r>
      <w:proofErr w:type="gramStart"/>
      <w:r w:rsidR="00A01DFD" w:rsidRPr="00487CA5">
        <w:rPr>
          <w:rFonts w:eastAsia="標楷體" w:hint="eastAsia"/>
          <w:b w:val="0"/>
          <w:bCs/>
          <w:sz w:val="28"/>
        </w:rPr>
        <w:t>單一歲</w:t>
      </w:r>
      <w:proofErr w:type="gramEnd"/>
      <w:r w:rsidR="00A01DFD" w:rsidRPr="00487CA5">
        <w:rPr>
          <w:rFonts w:eastAsia="標楷體" w:hint="eastAsia"/>
          <w:b w:val="0"/>
          <w:bCs/>
          <w:sz w:val="28"/>
        </w:rPr>
        <w:t>年齡別觀察，</w:t>
      </w:r>
      <w:r w:rsidR="00232F4A" w:rsidRPr="00487CA5">
        <w:rPr>
          <w:rFonts w:eastAsia="標楷體" w:hint="eastAsia"/>
          <w:b w:val="0"/>
          <w:bCs/>
          <w:sz w:val="28"/>
        </w:rPr>
        <w:t>101</w:t>
      </w:r>
      <w:r w:rsidR="00232F4A" w:rsidRPr="00487CA5">
        <w:rPr>
          <w:rFonts w:eastAsia="標楷體" w:hint="eastAsia"/>
          <w:b w:val="0"/>
          <w:bCs/>
          <w:sz w:val="28"/>
        </w:rPr>
        <w:t>年至</w:t>
      </w:r>
      <w:r w:rsidR="00232F4A" w:rsidRPr="00487CA5">
        <w:rPr>
          <w:rFonts w:eastAsia="標楷體" w:hint="eastAsia"/>
          <w:b w:val="0"/>
          <w:bCs/>
          <w:sz w:val="28"/>
        </w:rPr>
        <w:t>110</w:t>
      </w:r>
      <w:r w:rsidR="00232F4A" w:rsidRPr="00487CA5">
        <w:rPr>
          <w:rFonts w:eastAsia="標楷體" w:hint="eastAsia"/>
          <w:b w:val="0"/>
          <w:bCs/>
          <w:sz w:val="28"/>
        </w:rPr>
        <w:t>年</w:t>
      </w:r>
      <w:r w:rsidR="00A01DFD" w:rsidRPr="00487CA5">
        <w:rPr>
          <w:rFonts w:eastAsia="標楷體" w:hint="eastAsia"/>
          <w:b w:val="0"/>
          <w:bCs/>
          <w:sz w:val="28"/>
        </w:rPr>
        <w:t>各年齡組</w:t>
      </w:r>
      <w:proofErr w:type="gramStart"/>
      <w:r w:rsidR="00A01DFD" w:rsidRPr="00487CA5">
        <w:rPr>
          <w:rFonts w:eastAsia="標楷體" w:hint="eastAsia"/>
          <w:b w:val="0"/>
          <w:bCs/>
          <w:sz w:val="28"/>
        </w:rPr>
        <w:t>平均餘命</w:t>
      </w:r>
      <w:r w:rsidR="00FA45E5" w:rsidRPr="00487CA5">
        <w:rPr>
          <w:rFonts w:eastAsia="標楷體" w:hint="eastAsia"/>
          <w:b w:val="0"/>
          <w:bCs/>
          <w:sz w:val="28"/>
        </w:rPr>
        <w:t>整</w:t>
      </w:r>
      <w:proofErr w:type="gramEnd"/>
      <w:r w:rsidR="00FA45E5" w:rsidRPr="00487CA5">
        <w:rPr>
          <w:rFonts w:eastAsia="標楷體" w:hint="eastAsia"/>
          <w:b w:val="0"/>
          <w:bCs/>
          <w:sz w:val="28"/>
        </w:rPr>
        <w:t>體</w:t>
      </w:r>
      <w:r w:rsidR="00201B3A" w:rsidRPr="00487CA5">
        <w:rPr>
          <w:rFonts w:eastAsia="標楷體" w:hint="eastAsia"/>
          <w:b w:val="0"/>
          <w:bCs/>
          <w:sz w:val="28"/>
        </w:rPr>
        <w:t>大致</w:t>
      </w:r>
      <w:r w:rsidR="0083329F" w:rsidRPr="00487CA5">
        <w:rPr>
          <w:rFonts w:eastAsia="標楷體" w:hint="eastAsia"/>
          <w:b w:val="0"/>
          <w:bCs/>
          <w:sz w:val="28"/>
        </w:rPr>
        <w:t>呈現上升趨勢</w:t>
      </w:r>
      <w:r w:rsidR="00201B3A" w:rsidRPr="00487CA5">
        <w:rPr>
          <w:rFonts w:eastAsia="標楷體" w:hint="eastAsia"/>
          <w:b w:val="0"/>
          <w:bCs/>
          <w:sz w:val="28"/>
        </w:rPr>
        <w:t>，</w:t>
      </w:r>
      <w:r w:rsidR="0083329F" w:rsidRPr="00487CA5">
        <w:rPr>
          <w:rFonts w:eastAsia="標楷體" w:hint="eastAsia"/>
          <w:b w:val="0"/>
          <w:bCs/>
          <w:sz w:val="28"/>
        </w:rPr>
        <w:t>111</w:t>
      </w:r>
      <w:r w:rsidR="0083329F" w:rsidRPr="00487CA5">
        <w:rPr>
          <w:rFonts w:eastAsia="標楷體" w:hint="eastAsia"/>
          <w:b w:val="0"/>
          <w:bCs/>
          <w:sz w:val="28"/>
        </w:rPr>
        <w:t>年因</w:t>
      </w:r>
      <w:r w:rsidR="0083329F" w:rsidRPr="00487CA5">
        <w:rPr>
          <w:rFonts w:eastAsia="標楷體" w:hint="eastAsia"/>
          <w:b w:val="0"/>
          <w:bCs/>
          <w:sz w:val="28"/>
        </w:rPr>
        <w:t>COVID-19</w:t>
      </w:r>
      <w:proofErr w:type="gramStart"/>
      <w:r w:rsidR="0083329F" w:rsidRPr="00487CA5">
        <w:rPr>
          <w:rFonts w:eastAsia="標楷體" w:hint="eastAsia"/>
          <w:b w:val="0"/>
          <w:bCs/>
          <w:sz w:val="28"/>
        </w:rPr>
        <w:t>疫情</w:t>
      </w:r>
      <w:proofErr w:type="gramEnd"/>
      <w:r w:rsidR="0083329F" w:rsidRPr="00487CA5">
        <w:rPr>
          <w:rFonts w:eastAsia="標楷體" w:hint="eastAsia"/>
          <w:b w:val="0"/>
          <w:bCs/>
          <w:sz w:val="28"/>
        </w:rPr>
        <w:t>及人口老化影響</w:t>
      </w:r>
      <w:r w:rsidR="00EC4592" w:rsidRPr="00487CA5">
        <w:rPr>
          <w:rFonts w:eastAsia="標楷體" w:hint="eastAsia"/>
          <w:b w:val="0"/>
          <w:bCs/>
          <w:sz w:val="28"/>
        </w:rPr>
        <w:t>使</w:t>
      </w:r>
      <w:r w:rsidR="0083329F" w:rsidRPr="00487CA5">
        <w:rPr>
          <w:rFonts w:eastAsia="標楷體" w:hint="eastAsia"/>
          <w:b w:val="0"/>
          <w:bCs/>
          <w:sz w:val="28"/>
        </w:rPr>
        <w:t>各年齡組</w:t>
      </w:r>
      <w:proofErr w:type="gramStart"/>
      <w:r w:rsidR="0083329F" w:rsidRPr="00487CA5">
        <w:rPr>
          <w:rFonts w:eastAsia="標楷體" w:hint="eastAsia"/>
          <w:b w:val="0"/>
          <w:bCs/>
          <w:sz w:val="28"/>
        </w:rPr>
        <w:t>平均餘命下</w:t>
      </w:r>
      <w:proofErr w:type="gramEnd"/>
      <w:r w:rsidR="0083329F" w:rsidRPr="00487CA5">
        <w:rPr>
          <w:rFonts w:eastAsia="標楷體" w:hint="eastAsia"/>
          <w:b w:val="0"/>
          <w:bCs/>
          <w:sz w:val="28"/>
        </w:rPr>
        <w:t>降</w:t>
      </w:r>
      <w:r w:rsidR="00030D61" w:rsidRPr="00487CA5">
        <w:rPr>
          <w:rFonts w:eastAsia="標楷體" w:hint="eastAsia"/>
          <w:b w:val="0"/>
          <w:bCs/>
          <w:sz w:val="28"/>
        </w:rPr>
        <w:t>，</w:t>
      </w:r>
      <w:r w:rsidR="000C0D9B" w:rsidRPr="00487CA5">
        <w:rPr>
          <w:rFonts w:eastAsia="標楷體" w:hint="eastAsia"/>
          <w:b w:val="0"/>
          <w:bCs/>
          <w:sz w:val="28"/>
        </w:rPr>
        <w:t>惟</w:t>
      </w:r>
      <w:r w:rsidR="0013609E" w:rsidRPr="00487CA5">
        <w:rPr>
          <w:rFonts w:eastAsia="標楷體" w:hint="eastAsia"/>
          <w:b w:val="0"/>
          <w:bCs/>
          <w:sz w:val="28"/>
        </w:rPr>
        <w:t>0</w:t>
      </w:r>
      <w:r w:rsidR="0013609E" w:rsidRPr="00487CA5">
        <w:rPr>
          <w:rFonts w:eastAsia="標楷體" w:hint="eastAsia"/>
          <w:b w:val="0"/>
          <w:bCs/>
          <w:sz w:val="28"/>
        </w:rPr>
        <w:t>歲至</w:t>
      </w:r>
      <w:r w:rsidR="00201B3A" w:rsidRPr="00487CA5">
        <w:rPr>
          <w:rFonts w:eastAsia="標楷體" w:hint="eastAsia"/>
          <w:b w:val="0"/>
          <w:bCs/>
          <w:sz w:val="28"/>
        </w:rPr>
        <w:t>30</w:t>
      </w:r>
      <w:r w:rsidR="0013609E" w:rsidRPr="00487CA5">
        <w:rPr>
          <w:rFonts w:eastAsia="標楷體" w:hint="eastAsia"/>
          <w:b w:val="0"/>
          <w:bCs/>
          <w:sz w:val="28"/>
        </w:rPr>
        <w:t>歲</w:t>
      </w:r>
      <w:r w:rsidR="00201B3A" w:rsidRPr="00487CA5">
        <w:rPr>
          <w:rFonts w:eastAsia="標楷體" w:hint="eastAsia"/>
          <w:b w:val="0"/>
          <w:bCs/>
          <w:sz w:val="28"/>
        </w:rPr>
        <w:t>者</w:t>
      </w:r>
      <w:r w:rsidR="0013609E" w:rsidRPr="00487CA5">
        <w:rPr>
          <w:rFonts w:eastAsia="標楷體" w:hint="eastAsia"/>
          <w:b w:val="0"/>
          <w:bCs/>
          <w:sz w:val="28"/>
        </w:rPr>
        <w:t>平均</w:t>
      </w:r>
      <w:proofErr w:type="gramStart"/>
      <w:r w:rsidR="0013609E" w:rsidRPr="00487CA5">
        <w:rPr>
          <w:rFonts w:eastAsia="標楷體" w:hint="eastAsia"/>
          <w:b w:val="0"/>
          <w:bCs/>
          <w:sz w:val="28"/>
        </w:rPr>
        <w:t>餘命</w:t>
      </w:r>
      <w:proofErr w:type="gramEnd"/>
      <w:r w:rsidR="00EC4592" w:rsidRPr="00487CA5">
        <w:rPr>
          <w:rFonts w:eastAsia="標楷體" w:hint="eastAsia"/>
          <w:b w:val="0"/>
          <w:bCs/>
          <w:sz w:val="28"/>
        </w:rPr>
        <w:t>仍</w:t>
      </w:r>
      <w:r w:rsidR="00FA45E5" w:rsidRPr="00487CA5">
        <w:rPr>
          <w:rFonts w:eastAsia="標楷體" w:hint="eastAsia"/>
          <w:b w:val="0"/>
          <w:bCs/>
          <w:sz w:val="28"/>
        </w:rPr>
        <w:t>高於</w:t>
      </w:r>
      <w:r w:rsidR="00EF1E99" w:rsidRPr="00487CA5">
        <w:rPr>
          <w:rFonts w:eastAsia="標楷體" w:hint="eastAsia"/>
          <w:b w:val="0"/>
          <w:bCs/>
          <w:sz w:val="28"/>
        </w:rPr>
        <w:t>或等於</w:t>
      </w:r>
      <w:r w:rsidR="00487CA5" w:rsidRPr="00487CA5">
        <w:rPr>
          <w:rFonts w:eastAsia="標楷體" w:hint="eastAsia"/>
          <w:b w:val="0"/>
          <w:bCs/>
          <w:sz w:val="28"/>
        </w:rPr>
        <w:t>103</w:t>
      </w:r>
      <w:r w:rsidR="00FA45E5" w:rsidRPr="00487CA5">
        <w:rPr>
          <w:rFonts w:eastAsia="標楷體" w:hint="eastAsia"/>
          <w:b w:val="0"/>
          <w:bCs/>
          <w:sz w:val="28"/>
        </w:rPr>
        <w:t>年</w:t>
      </w:r>
      <w:r w:rsidR="0013609E" w:rsidRPr="00487CA5">
        <w:rPr>
          <w:rFonts w:eastAsia="標楷體" w:hint="eastAsia"/>
          <w:b w:val="0"/>
          <w:bCs/>
          <w:sz w:val="28"/>
        </w:rPr>
        <w:t>，</w:t>
      </w:r>
      <w:r w:rsidR="00487CA5" w:rsidRPr="00487CA5">
        <w:rPr>
          <w:rFonts w:eastAsia="標楷體" w:hint="eastAsia"/>
          <w:b w:val="0"/>
          <w:bCs/>
          <w:sz w:val="28"/>
        </w:rPr>
        <w:t>40</w:t>
      </w:r>
      <w:r w:rsidR="00487CA5" w:rsidRPr="00487CA5">
        <w:rPr>
          <w:rFonts w:eastAsia="標楷體" w:hint="eastAsia"/>
          <w:b w:val="0"/>
          <w:bCs/>
          <w:sz w:val="28"/>
        </w:rPr>
        <w:t>歲至</w:t>
      </w:r>
      <w:r w:rsidR="00487CA5" w:rsidRPr="00487CA5">
        <w:rPr>
          <w:rFonts w:eastAsia="標楷體" w:hint="eastAsia"/>
          <w:b w:val="0"/>
          <w:bCs/>
          <w:sz w:val="28"/>
        </w:rPr>
        <w:t>60</w:t>
      </w:r>
      <w:r w:rsidR="00487CA5" w:rsidRPr="00487CA5">
        <w:rPr>
          <w:rFonts w:eastAsia="標楷體" w:hint="eastAsia"/>
          <w:b w:val="0"/>
          <w:bCs/>
          <w:sz w:val="28"/>
        </w:rPr>
        <w:t>歲者</w:t>
      </w:r>
      <w:proofErr w:type="gramStart"/>
      <w:r w:rsidR="00487CA5" w:rsidRPr="00487CA5">
        <w:rPr>
          <w:rFonts w:eastAsia="標楷體" w:hint="eastAsia"/>
          <w:b w:val="0"/>
          <w:bCs/>
          <w:sz w:val="28"/>
        </w:rPr>
        <w:t>平均餘命</w:t>
      </w:r>
      <w:proofErr w:type="gramEnd"/>
      <w:r w:rsidR="00487CA5" w:rsidRPr="00487CA5">
        <w:rPr>
          <w:rFonts w:eastAsia="標楷體" w:hint="eastAsia"/>
          <w:b w:val="0"/>
          <w:bCs/>
          <w:sz w:val="28"/>
        </w:rPr>
        <w:t>與</w:t>
      </w:r>
      <w:r w:rsidR="00487CA5" w:rsidRPr="00487CA5">
        <w:rPr>
          <w:rFonts w:eastAsia="標楷體" w:hint="eastAsia"/>
          <w:b w:val="0"/>
          <w:bCs/>
          <w:sz w:val="28"/>
        </w:rPr>
        <w:t>101</w:t>
      </w:r>
      <w:r w:rsidR="00487CA5" w:rsidRPr="00487CA5">
        <w:rPr>
          <w:rFonts w:eastAsia="標楷體" w:hint="eastAsia"/>
          <w:b w:val="0"/>
          <w:bCs/>
          <w:sz w:val="28"/>
        </w:rPr>
        <w:t>年相當。</w:t>
      </w:r>
      <w:r w:rsidR="00A93F6F" w:rsidRPr="00487CA5">
        <w:rPr>
          <w:rFonts w:eastAsia="標楷體" w:hint="eastAsia"/>
          <w:b w:val="0"/>
          <w:bCs/>
          <w:sz w:val="28"/>
        </w:rPr>
        <w:t>另</w:t>
      </w:r>
      <w:r w:rsidR="00A01DFD" w:rsidRPr="00487CA5">
        <w:rPr>
          <w:rFonts w:eastAsia="標楷體" w:hint="eastAsia"/>
          <w:b w:val="0"/>
          <w:bCs/>
          <w:sz w:val="28"/>
        </w:rPr>
        <w:t>高齡部分</w:t>
      </w:r>
      <w:r w:rsidR="00925E1A" w:rsidRPr="00487CA5">
        <w:rPr>
          <w:rFonts w:eastAsia="標楷體" w:hint="eastAsia"/>
          <w:b w:val="0"/>
          <w:bCs/>
          <w:sz w:val="28"/>
        </w:rPr>
        <w:t>，</w:t>
      </w:r>
      <w:r w:rsidR="00A93F6F" w:rsidRPr="00487CA5">
        <w:rPr>
          <w:rFonts w:eastAsia="標楷體" w:hint="eastAsia"/>
          <w:b w:val="0"/>
          <w:bCs/>
          <w:sz w:val="28"/>
        </w:rPr>
        <w:t>70</w:t>
      </w:r>
      <w:r w:rsidR="00A93F6F" w:rsidRPr="00487CA5">
        <w:rPr>
          <w:rFonts w:eastAsia="標楷體" w:hint="eastAsia"/>
          <w:b w:val="0"/>
          <w:bCs/>
          <w:sz w:val="28"/>
        </w:rPr>
        <w:t>歲</w:t>
      </w:r>
      <w:r w:rsidR="00487CA5">
        <w:rPr>
          <w:rFonts w:eastAsia="標楷體" w:hint="eastAsia"/>
          <w:b w:val="0"/>
          <w:bCs/>
          <w:sz w:val="28"/>
        </w:rPr>
        <w:t>者</w:t>
      </w:r>
      <w:r w:rsidR="00EF1E99" w:rsidRPr="00487CA5">
        <w:rPr>
          <w:rFonts w:eastAsia="標楷體" w:hint="eastAsia"/>
          <w:b w:val="0"/>
          <w:bCs/>
          <w:sz w:val="28"/>
        </w:rPr>
        <w:t>由</w:t>
      </w:r>
      <w:r w:rsidR="00EF1E99" w:rsidRPr="00487CA5">
        <w:rPr>
          <w:rFonts w:eastAsia="標楷體" w:hint="eastAsia"/>
          <w:b w:val="0"/>
          <w:bCs/>
          <w:sz w:val="28"/>
        </w:rPr>
        <w:t>101</w:t>
      </w:r>
      <w:r w:rsidR="00EF1E99" w:rsidRPr="00487CA5">
        <w:rPr>
          <w:rFonts w:eastAsia="標楷體" w:hint="eastAsia"/>
          <w:b w:val="0"/>
          <w:bCs/>
          <w:sz w:val="28"/>
        </w:rPr>
        <w:t>年</w:t>
      </w:r>
      <w:r w:rsidR="00EF1E99" w:rsidRPr="00487CA5">
        <w:rPr>
          <w:rFonts w:eastAsia="標楷體" w:hint="eastAsia"/>
          <w:b w:val="0"/>
          <w:bCs/>
          <w:sz w:val="28"/>
        </w:rPr>
        <w:t>15.67</w:t>
      </w:r>
      <w:r w:rsidR="00EF1E99" w:rsidRPr="00487CA5">
        <w:rPr>
          <w:rFonts w:eastAsia="標楷體" w:hint="eastAsia"/>
          <w:b w:val="0"/>
          <w:bCs/>
          <w:sz w:val="28"/>
        </w:rPr>
        <w:t>歲減少至</w:t>
      </w:r>
      <w:r w:rsidR="00EF1E99" w:rsidRPr="00487CA5">
        <w:rPr>
          <w:rFonts w:eastAsia="標楷體" w:hint="eastAsia"/>
          <w:b w:val="0"/>
          <w:bCs/>
          <w:sz w:val="28"/>
        </w:rPr>
        <w:t>111</w:t>
      </w:r>
      <w:r w:rsidR="00EF1E99" w:rsidRPr="00487CA5">
        <w:rPr>
          <w:rFonts w:eastAsia="標楷體" w:hint="eastAsia"/>
          <w:b w:val="0"/>
          <w:bCs/>
          <w:sz w:val="28"/>
        </w:rPr>
        <w:t>年</w:t>
      </w:r>
      <w:r w:rsidR="00EF1E99" w:rsidRPr="00487CA5">
        <w:rPr>
          <w:rFonts w:eastAsia="標楷體" w:hint="eastAsia"/>
          <w:b w:val="0"/>
          <w:bCs/>
          <w:sz w:val="28"/>
        </w:rPr>
        <w:t>15</w:t>
      </w:r>
      <w:r w:rsidR="00EF1E99" w:rsidRPr="00487CA5">
        <w:rPr>
          <w:rFonts w:eastAsia="標楷體"/>
          <w:b w:val="0"/>
          <w:bCs/>
          <w:sz w:val="28"/>
        </w:rPr>
        <w:t>.</w:t>
      </w:r>
      <w:r w:rsidR="00EF1E99" w:rsidRPr="00487CA5">
        <w:rPr>
          <w:rFonts w:eastAsia="標楷體" w:hint="eastAsia"/>
          <w:b w:val="0"/>
          <w:bCs/>
          <w:sz w:val="28"/>
        </w:rPr>
        <w:t>55</w:t>
      </w:r>
      <w:r w:rsidR="00EF1E99" w:rsidRPr="00487CA5">
        <w:rPr>
          <w:rFonts w:eastAsia="標楷體" w:hint="eastAsia"/>
          <w:b w:val="0"/>
          <w:bCs/>
          <w:sz w:val="28"/>
        </w:rPr>
        <w:t>歲（</w:t>
      </w:r>
      <w:r w:rsidR="00EF1E99" w:rsidRPr="00487CA5">
        <w:rPr>
          <w:rFonts w:eastAsia="標楷體" w:hint="eastAsia"/>
          <w:b w:val="0"/>
          <w:bCs/>
          <w:sz w:val="28"/>
        </w:rPr>
        <w:t>-0.12</w:t>
      </w:r>
      <w:r w:rsidR="00EF1E99" w:rsidRPr="00487CA5">
        <w:rPr>
          <w:rFonts w:eastAsia="標楷體" w:hint="eastAsia"/>
          <w:b w:val="0"/>
          <w:bCs/>
          <w:sz w:val="28"/>
        </w:rPr>
        <w:t>歲）；</w:t>
      </w:r>
      <w:r w:rsidR="00EF1E99" w:rsidRPr="00487CA5">
        <w:rPr>
          <w:rFonts w:eastAsia="標楷體" w:hint="eastAsia"/>
          <w:b w:val="0"/>
          <w:bCs/>
          <w:sz w:val="28"/>
        </w:rPr>
        <w:t>80</w:t>
      </w:r>
      <w:r w:rsidR="00EF1E99" w:rsidRPr="00487CA5">
        <w:rPr>
          <w:rFonts w:eastAsia="標楷體" w:hint="eastAsia"/>
          <w:b w:val="0"/>
          <w:bCs/>
          <w:sz w:val="28"/>
        </w:rPr>
        <w:t>歲</w:t>
      </w:r>
      <w:r w:rsidR="00487CA5">
        <w:rPr>
          <w:rFonts w:eastAsia="標楷體" w:hint="eastAsia"/>
          <w:b w:val="0"/>
          <w:bCs/>
          <w:sz w:val="28"/>
        </w:rPr>
        <w:t>者</w:t>
      </w:r>
      <w:r w:rsidR="00EF1E99" w:rsidRPr="00487CA5">
        <w:rPr>
          <w:rFonts w:eastAsia="標楷體" w:hint="eastAsia"/>
          <w:b w:val="0"/>
          <w:bCs/>
          <w:sz w:val="28"/>
        </w:rPr>
        <w:t>由</w:t>
      </w:r>
      <w:r w:rsidR="00EF1E99" w:rsidRPr="00487CA5">
        <w:rPr>
          <w:rFonts w:eastAsia="標楷體" w:hint="eastAsia"/>
          <w:b w:val="0"/>
          <w:bCs/>
          <w:sz w:val="28"/>
        </w:rPr>
        <w:t>101</w:t>
      </w:r>
      <w:r w:rsidR="00EF1E99" w:rsidRPr="00487CA5">
        <w:rPr>
          <w:rFonts w:eastAsia="標楷體" w:hint="eastAsia"/>
          <w:b w:val="0"/>
          <w:bCs/>
          <w:sz w:val="28"/>
        </w:rPr>
        <w:t>年</w:t>
      </w:r>
      <w:r w:rsidR="00EF1E99" w:rsidRPr="00487CA5">
        <w:rPr>
          <w:rFonts w:eastAsia="標楷體" w:hint="eastAsia"/>
          <w:b w:val="0"/>
          <w:bCs/>
          <w:sz w:val="28"/>
        </w:rPr>
        <w:t>9.42</w:t>
      </w:r>
      <w:r w:rsidR="00EF1E99" w:rsidRPr="00487CA5">
        <w:rPr>
          <w:rFonts w:eastAsia="標楷體" w:hint="eastAsia"/>
          <w:b w:val="0"/>
          <w:bCs/>
          <w:sz w:val="28"/>
        </w:rPr>
        <w:t>歲減少至</w:t>
      </w:r>
      <w:r w:rsidR="00EF1E99" w:rsidRPr="00487CA5">
        <w:rPr>
          <w:rFonts w:eastAsia="標楷體" w:hint="eastAsia"/>
          <w:b w:val="0"/>
          <w:bCs/>
          <w:sz w:val="28"/>
        </w:rPr>
        <w:t>111</w:t>
      </w:r>
      <w:r w:rsidR="00EF1E99" w:rsidRPr="00487CA5">
        <w:rPr>
          <w:rFonts w:eastAsia="標楷體" w:hint="eastAsia"/>
          <w:b w:val="0"/>
          <w:bCs/>
          <w:sz w:val="28"/>
        </w:rPr>
        <w:t>年</w:t>
      </w:r>
      <w:r w:rsidR="00EF1E99" w:rsidRPr="00487CA5">
        <w:rPr>
          <w:rFonts w:eastAsia="標楷體" w:hint="eastAsia"/>
          <w:b w:val="0"/>
          <w:bCs/>
          <w:sz w:val="28"/>
        </w:rPr>
        <w:t>8.82</w:t>
      </w:r>
      <w:r w:rsidR="00EF1E99" w:rsidRPr="00487CA5">
        <w:rPr>
          <w:rFonts w:eastAsia="標楷體" w:hint="eastAsia"/>
          <w:b w:val="0"/>
          <w:bCs/>
          <w:sz w:val="28"/>
        </w:rPr>
        <w:t>歲（</w:t>
      </w:r>
      <w:r w:rsidR="00EF1E99" w:rsidRPr="00487CA5">
        <w:rPr>
          <w:rFonts w:eastAsia="標楷體" w:hint="eastAsia"/>
          <w:b w:val="0"/>
          <w:bCs/>
          <w:sz w:val="28"/>
        </w:rPr>
        <w:t>-0.60</w:t>
      </w:r>
      <w:r w:rsidR="00EF1E99" w:rsidRPr="00487CA5">
        <w:rPr>
          <w:rFonts w:eastAsia="標楷體" w:hint="eastAsia"/>
          <w:b w:val="0"/>
          <w:bCs/>
          <w:sz w:val="28"/>
        </w:rPr>
        <w:t>歲）</w:t>
      </w:r>
      <w:r w:rsidR="00A93F6F" w:rsidRPr="00487CA5">
        <w:rPr>
          <w:rFonts w:eastAsia="標楷體"/>
          <w:b w:val="0"/>
          <w:bCs/>
          <w:sz w:val="28"/>
        </w:rPr>
        <w:t>（詳</w:t>
      </w:r>
      <w:r w:rsidR="00A93F6F" w:rsidRPr="00487CA5">
        <w:rPr>
          <w:rFonts w:eastAsia="標楷體" w:hint="eastAsia"/>
          <w:b w:val="0"/>
          <w:bCs/>
          <w:sz w:val="28"/>
        </w:rPr>
        <w:t>圖</w:t>
      </w:r>
      <w:r w:rsidR="00A93F6F" w:rsidRPr="00487CA5">
        <w:rPr>
          <w:rFonts w:eastAsia="標楷體"/>
          <w:b w:val="0"/>
          <w:bCs/>
          <w:sz w:val="28"/>
        </w:rPr>
        <w:t>2</w:t>
      </w:r>
      <w:r w:rsidR="00A93F6F" w:rsidRPr="00487CA5">
        <w:rPr>
          <w:rFonts w:eastAsia="標楷體"/>
          <w:b w:val="0"/>
          <w:bCs/>
          <w:sz w:val="28"/>
        </w:rPr>
        <w:t>）</w:t>
      </w:r>
      <w:r w:rsidR="003411C0" w:rsidRPr="00487CA5">
        <w:rPr>
          <w:rFonts w:eastAsia="標楷體" w:hint="eastAsia"/>
          <w:b w:val="0"/>
          <w:bCs/>
          <w:sz w:val="28"/>
        </w:rPr>
        <w:t>，顯示</w:t>
      </w:r>
      <w:r w:rsidR="003411C0" w:rsidRPr="00487CA5">
        <w:rPr>
          <w:rFonts w:eastAsia="標楷體"/>
          <w:b w:val="0"/>
          <w:bCs/>
          <w:sz w:val="28"/>
        </w:rPr>
        <w:t>COVID-19</w:t>
      </w:r>
      <w:proofErr w:type="gramStart"/>
      <w:r w:rsidR="003411C0" w:rsidRPr="00487CA5">
        <w:rPr>
          <w:rFonts w:eastAsia="標楷體" w:hint="eastAsia"/>
          <w:b w:val="0"/>
          <w:bCs/>
          <w:sz w:val="28"/>
        </w:rPr>
        <w:t>疫</w:t>
      </w:r>
      <w:proofErr w:type="gramEnd"/>
      <w:r w:rsidR="003411C0" w:rsidRPr="00487CA5">
        <w:rPr>
          <w:rFonts w:eastAsia="標楷體" w:hint="eastAsia"/>
          <w:b w:val="0"/>
          <w:bCs/>
          <w:sz w:val="28"/>
        </w:rPr>
        <w:t>情對於高齡者衝擊較大</w:t>
      </w:r>
      <w:r w:rsidR="00A93F6F" w:rsidRPr="00487CA5">
        <w:rPr>
          <w:rFonts w:eastAsia="標楷體" w:hint="eastAsia"/>
          <w:b w:val="0"/>
          <w:bCs/>
          <w:sz w:val="28"/>
        </w:rPr>
        <w:t>。</w:t>
      </w:r>
    </w:p>
    <w:p w14:paraId="5B8AB4E8" w14:textId="16038401" w:rsidR="00F9597D" w:rsidRPr="00E10880" w:rsidRDefault="00220DE2" w:rsidP="00EC27A0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</w:rPr>
      </w:pPr>
      <w:r w:rsidRPr="00E10880">
        <w:rPr>
          <w:rFonts w:eastAsia="標楷體" w:hint="eastAsia"/>
          <w:sz w:val="28"/>
        </w:rPr>
        <w:t>圖</w:t>
      </w:r>
      <w:r w:rsidR="00283145" w:rsidRPr="00E10880">
        <w:rPr>
          <w:rFonts w:eastAsia="標楷體" w:hint="eastAsia"/>
          <w:sz w:val="28"/>
        </w:rPr>
        <w:t>2</w:t>
      </w:r>
      <w:r w:rsidR="00FE7D2A" w:rsidRPr="00E10880">
        <w:rPr>
          <w:rFonts w:eastAsia="標楷體"/>
          <w:sz w:val="28"/>
        </w:rPr>
        <w:t xml:space="preserve">　近</w:t>
      </w:r>
      <w:r w:rsidR="00FE7D2A" w:rsidRPr="00E10880">
        <w:rPr>
          <w:rFonts w:eastAsia="標楷體" w:hint="eastAsia"/>
          <w:sz w:val="28"/>
        </w:rPr>
        <w:t>10</w:t>
      </w:r>
      <w:r w:rsidR="00F9597D" w:rsidRPr="00E10880">
        <w:rPr>
          <w:rFonts w:eastAsia="標楷體"/>
          <w:sz w:val="28"/>
        </w:rPr>
        <w:t>年我國十歲年齡別平均餘命</w:t>
      </w:r>
    </w:p>
    <w:p w14:paraId="0919BF59" w14:textId="5DADC221" w:rsidR="007529E6" w:rsidRDefault="007529E6" w:rsidP="00D1672E">
      <w:pPr>
        <w:widowControl/>
        <w:adjustRightInd/>
        <w:spacing w:line="240" w:lineRule="auto"/>
        <w:ind w:rightChars="99" w:right="238"/>
        <w:jc w:val="right"/>
        <w:textAlignment w:val="auto"/>
        <w:rPr>
          <w:rFonts w:eastAsia="標楷體"/>
          <w:sz w:val="22"/>
        </w:rPr>
      </w:pPr>
      <w:r w:rsidRPr="00E10880">
        <w:rPr>
          <w:rFonts w:eastAsia="標楷體" w:hint="eastAsia"/>
          <w:sz w:val="22"/>
        </w:rPr>
        <w:t>單位：歲</w:t>
      </w:r>
    </w:p>
    <w:p w14:paraId="59FC3B53" w14:textId="41DEBCC8" w:rsidR="008C0736" w:rsidRDefault="000141EC" w:rsidP="000141EC">
      <w:pPr>
        <w:spacing w:afterLines="50" w:after="120" w:line="24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</w:rPr>
        <w:drawing>
          <wp:inline distT="0" distB="0" distL="0" distR="0" wp14:anchorId="5F34DF0C" wp14:editId="5840E4C1">
            <wp:extent cx="5580000" cy="43233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4323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D0FE3" w14:textId="77777777" w:rsidR="008C0736" w:rsidRDefault="008C0736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5C3C32BF" w14:textId="64197FB9" w:rsidR="000157F3" w:rsidRPr="00E10880" w:rsidRDefault="000157F3" w:rsidP="006C03F3">
      <w:pPr>
        <w:pStyle w:val="ae"/>
        <w:numPr>
          <w:ilvl w:val="0"/>
          <w:numId w:val="39"/>
        </w:numPr>
        <w:spacing w:after="50" w:line="480" w:lineRule="exact"/>
        <w:ind w:leftChars="0"/>
        <w:jc w:val="both"/>
        <w:outlineLvl w:val="1"/>
        <w:rPr>
          <w:rFonts w:eastAsia="標楷體"/>
          <w:b/>
          <w:sz w:val="28"/>
          <w:szCs w:val="28"/>
        </w:rPr>
      </w:pPr>
      <w:r w:rsidRPr="00E10880">
        <w:rPr>
          <w:rFonts w:eastAsia="標楷體"/>
          <w:b/>
          <w:sz w:val="28"/>
          <w:szCs w:val="28"/>
        </w:rPr>
        <w:lastRenderedPageBreak/>
        <w:t>國際比較</w:t>
      </w:r>
    </w:p>
    <w:p w14:paraId="325B5A02" w14:textId="3B222E69" w:rsidR="0075107C" w:rsidRDefault="00E52C44" w:rsidP="002951CD">
      <w:pPr>
        <w:pStyle w:val="20"/>
        <w:spacing w:line="480" w:lineRule="exact"/>
        <w:ind w:leftChars="236" w:left="566" w:firstLineChars="200" w:firstLine="560"/>
        <w:jc w:val="both"/>
        <w:rPr>
          <w:rFonts w:eastAsia="標楷體"/>
          <w:kern w:val="2"/>
          <w:sz w:val="28"/>
          <w:szCs w:val="24"/>
        </w:rPr>
      </w:pPr>
      <w:r w:rsidRPr="00E10880">
        <w:rPr>
          <w:rFonts w:eastAsia="標楷體" w:hint="eastAsia"/>
          <w:kern w:val="2"/>
          <w:sz w:val="28"/>
          <w:szCs w:val="24"/>
        </w:rPr>
        <w:t>各國因</w:t>
      </w:r>
      <w:proofErr w:type="gramStart"/>
      <w:r w:rsidRPr="00E10880">
        <w:rPr>
          <w:rFonts w:eastAsia="標楷體" w:hint="eastAsia"/>
          <w:kern w:val="2"/>
          <w:sz w:val="28"/>
          <w:szCs w:val="24"/>
        </w:rPr>
        <w:t>資料年別</w:t>
      </w:r>
      <w:proofErr w:type="gramEnd"/>
      <w:r w:rsidRPr="00E10880">
        <w:rPr>
          <w:rFonts w:eastAsia="標楷體" w:hint="eastAsia"/>
          <w:kern w:val="2"/>
          <w:sz w:val="28"/>
          <w:szCs w:val="24"/>
        </w:rPr>
        <w:t>、發布周期及計算方式不同，進行國際比較時，其基礎容或存在一定程度的差異性。</w:t>
      </w:r>
      <w:r w:rsidR="0075107C" w:rsidRPr="00E10880">
        <w:rPr>
          <w:rFonts w:eastAsia="標楷體" w:hint="eastAsia"/>
          <w:kern w:val="2"/>
          <w:sz w:val="28"/>
          <w:szCs w:val="24"/>
        </w:rPr>
        <w:t>本文參考</w:t>
      </w:r>
      <w:r w:rsidR="008A44A4" w:rsidRPr="00E10880">
        <w:rPr>
          <w:rFonts w:eastAsia="標楷體" w:hint="eastAsia"/>
          <w:kern w:val="2"/>
          <w:sz w:val="28"/>
          <w:szCs w:val="24"/>
        </w:rPr>
        <w:t>聯合國</w:t>
      </w:r>
      <w:r w:rsidR="0075107C" w:rsidRPr="00E10880">
        <w:rPr>
          <w:rFonts w:eastAsia="標楷體" w:hint="eastAsia"/>
          <w:kern w:val="2"/>
          <w:sz w:val="28"/>
          <w:szCs w:val="24"/>
        </w:rPr>
        <w:t>世界死亡率資料手冊</w:t>
      </w:r>
      <w:proofErr w:type="gramStart"/>
      <w:r w:rsidR="00D71D63">
        <w:rPr>
          <w:rFonts w:eastAsia="標楷體" w:hint="eastAsia"/>
          <w:kern w:val="2"/>
          <w:sz w:val="28"/>
          <w:szCs w:val="24"/>
        </w:rPr>
        <w:t>（</w:t>
      </w:r>
      <w:proofErr w:type="gramEnd"/>
      <w:r w:rsidR="0075107C" w:rsidRPr="00C11990">
        <w:rPr>
          <w:rFonts w:eastAsia="標楷體" w:hint="eastAsia"/>
          <w:sz w:val="28"/>
          <w:szCs w:val="28"/>
        </w:rPr>
        <w:t>United</w:t>
      </w:r>
      <w:r w:rsidR="0075107C" w:rsidRPr="00E10880">
        <w:rPr>
          <w:rFonts w:eastAsia="標楷體" w:hint="eastAsia"/>
          <w:kern w:val="2"/>
          <w:sz w:val="28"/>
          <w:szCs w:val="24"/>
        </w:rPr>
        <w:t xml:space="preserve"> Nations: World Mortality Data Booklet</w:t>
      </w:r>
      <w:proofErr w:type="gramStart"/>
      <w:r w:rsidR="00D71D63">
        <w:rPr>
          <w:rFonts w:eastAsia="標楷體" w:hint="eastAsia"/>
          <w:kern w:val="2"/>
          <w:sz w:val="28"/>
          <w:szCs w:val="24"/>
        </w:rPr>
        <w:t>）</w:t>
      </w:r>
      <w:proofErr w:type="gramEnd"/>
      <w:r w:rsidR="0075107C" w:rsidRPr="00E10880">
        <w:rPr>
          <w:rFonts w:eastAsia="標楷體" w:hint="eastAsia"/>
          <w:kern w:val="2"/>
          <w:sz w:val="28"/>
          <w:szCs w:val="24"/>
        </w:rPr>
        <w:t>及各國最新統計資料，彙整主要國家平均壽命如表</w:t>
      </w:r>
      <w:r w:rsidR="00085D8F" w:rsidRPr="00E10880">
        <w:rPr>
          <w:rFonts w:eastAsia="標楷體" w:hint="eastAsia"/>
          <w:kern w:val="2"/>
          <w:sz w:val="28"/>
          <w:szCs w:val="24"/>
        </w:rPr>
        <w:t>4</w:t>
      </w:r>
      <w:r w:rsidR="00D9096F">
        <w:rPr>
          <w:rFonts w:eastAsia="標楷體" w:hint="eastAsia"/>
          <w:kern w:val="2"/>
          <w:sz w:val="28"/>
          <w:szCs w:val="24"/>
        </w:rPr>
        <w:t>。</w:t>
      </w:r>
      <w:r w:rsidR="0075107C" w:rsidRPr="00E10880">
        <w:rPr>
          <w:rFonts w:eastAsia="標楷體" w:hint="eastAsia"/>
          <w:kern w:val="2"/>
          <w:sz w:val="28"/>
          <w:szCs w:val="24"/>
        </w:rPr>
        <w:t>聯合國</w:t>
      </w:r>
      <w:r w:rsidR="00D9096F">
        <w:rPr>
          <w:rFonts w:eastAsia="標楷體" w:hint="eastAsia"/>
          <w:kern w:val="2"/>
          <w:sz w:val="28"/>
          <w:szCs w:val="24"/>
        </w:rPr>
        <w:t>公布</w:t>
      </w:r>
      <w:r w:rsidR="0075107C" w:rsidRPr="00E10880">
        <w:rPr>
          <w:rFonts w:eastAsia="標楷體" w:hint="eastAsia"/>
          <w:kern w:val="2"/>
          <w:sz w:val="28"/>
          <w:szCs w:val="24"/>
        </w:rPr>
        <w:t>最新</w:t>
      </w:r>
      <w:r w:rsidR="00D71D63">
        <w:rPr>
          <w:rFonts w:eastAsia="標楷體" w:hint="eastAsia"/>
          <w:kern w:val="2"/>
          <w:sz w:val="28"/>
          <w:szCs w:val="24"/>
        </w:rPr>
        <w:t>（</w:t>
      </w:r>
      <w:r w:rsidR="00F7288C">
        <w:rPr>
          <w:rFonts w:eastAsia="標楷體" w:hint="eastAsia"/>
          <w:kern w:val="2"/>
          <w:sz w:val="28"/>
          <w:szCs w:val="24"/>
        </w:rPr>
        <w:t>2</w:t>
      </w:r>
      <w:r w:rsidR="00F7288C">
        <w:rPr>
          <w:rFonts w:eastAsia="標楷體"/>
          <w:kern w:val="2"/>
          <w:sz w:val="28"/>
          <w:szCs w:val="24"/>
        </w:rPr>
        <w:t>0</w:t>
      </w:r>
      <w:r w:rsidR="008A44A4">
        <w:rPr>
          <w:rFonts w:eastAsia="標楷體" w:hint="eastAsia"/>
          <w:kern w:val="2"/>
          <w:sz w:val="28"/>
          <w:szCs w:val="24"/>
        </w:rPr>
        <w:t>20</w:t>
      </w:r>
      <w:r w:rsidR="0075107C" w:rsidRPr="00E10880">
        <w:rPr>
          <w:rFonts w:eastAsia="標楷體" w:hint="eastAsia"/>
          <w:kern w:val="2"/>
          <w:sz w:val="28"/>
          <w:szCs w:val="24"/>
        </w:rPr>
        <w:t>年</w:t>
      </w:r>
      <w:r w:rsidR="00D71D63">
        <w:rPr>
          <w:rFonts w:eastAsia="標楷體" w:hint="eastAsia"/>
          <w:kern w:val="2"/>
          <w:sz w:val="28"/>
          <w:szCs w:val="24"/>
        </w:rPr>
        <w:t>）</w:t>
      </w:r>
      <w:r w:rsidR="0075107C" w:rsidRPr="00E10880">
        <w:rPr>
          <w:rFonts w:eastAsia="標楷體" w:hint="eastAsia"/>
          <w:kern w:val="2"/>
          <w:sz w:val="28"/>
          <w:szCs w:val="24"/>
        </w:rPr>
        <w:t>全球平均壽命，男性為</w:t>
      </w:r>
      <w:r w:rsidR="00C963E3">
        <w:rPr>
          <w:rFonts w:eastAsia="標楷體" w:hint="eastAsia"/>
          <w:kern w:val="2"/>
          <w:sz w:val="28"/>
          <w:szCs w:val="24"/>
        </w:rPr>
        <w:t>69.9</w:t>
      </w:r>
      <w:r w:rsidR="0075107C" w:rsidRPr="00E10880">
        <w:rPr>
          <w:rFonts w:eastAsia="標楷體" w:hint="eastAsia"/>
          <w:kern w:val="2"/>
          <w:sz w:val="28"/>
          <w:szCs w:val="24"/>
        </w:rPr>
        <w:t>歲，女性為</w:t>
      </w:r>
      <w:r w:rsidR="0075107C" w:rsidRPr="00E10880">
        <w:rPr>
          <w:rFonts w:eastAsia="標楷體" w:hint="eastAsia"/>
          <w:kern w:val="2"/>
          <w:sz w:val="28"/>
          <w:szCs w:val="24"/>
        </w:rPr>
        <w:t>7</w:t>
      </w:r>
      <w:r w:rsidR="00C963E3">
        <w:rPr>
          <w:rFonts w:eastAsia="標楷體" w:hint="eastAsia"/>
          <w:kern w:val="2"/>
          <w:sz w:val="28"/>
          <w:szCs w:val="24"/>
        </w:rPr>
        <w:t>4</w:t>
      </w:r>
      <w:r w:rsidR="0075107C" w:rsidRPr="00E10880">
        <w:rPr>
          <w:rFonts w:eastAsia="標楷體" w:hint="eastAsia"/>
          <w:kern w:val="2"/>
          <w:sz w:val="28"/>
          <w:szCs w:val="24"/>
        </w:rPr>
        <w:t>.</w:t>
      </w:r>
      <w:r w:rsidR="00C963E3">
        <w:rPr>
          <w:rFonts w:eastAsia="標楷體" w:hint="eastAsia"/>
          <w:kern w:val="2"/>
          <w:sz w:val="28"/>
          <w:szCs w:val="24"/>
        </w:rPr>
        <w:t>7</w:t>
      </w:r>
      <w:r w:rsidR="0075107C" w:rsidRPr="00E10880">
        <w:rPr>
          <w:rFonts w:eastAsia="標楷體" w:hint="eastAsia"/>
          <w:kern w:val="2"/>
          <w:sz w:val="28"/>
          <w:szCs w:val="24"/>
        </w:rPr>
        <w:t>歲，與全球比較，我國男性多</w:t>
      </w:r>
      <w:r w:rsidR="007A3EA3">
        <w:rPr>
          <w:rFonts w:eastAsia="標楷體"/>
          <w:kern w:val="2"/>
          <w:sz w:val="28"/>
          <w:szCs w:val="24"/>
        </w:rPr>
        <w:t>6</w:t>
      </w:r>
      <w:r w:rsidR="0075107C" w:rsidRPr="00E10880">
        <w:rPr>
          <w:rFonts w:eastAsia="標楷體" w:hint="eastAsia"/>
          <w:kern w:val="2"/>
          <w:sz w:val="28"/>
          <w:szCs w:val="24"/>
        </w:rPr>
        <w:t>.</w:t>
      </w:r>
      <w:r w:rsidR="00C963E3">
        <w:rPr>
          <w:rFonts w:eastAsia="標楷體" w:hint="eastAsia"/>
          <w:kern w:val="2"/>
          <w:sz w:val="28"/>
          <w:szCs w:val="24"/>
        </w:rPr>
        <w:t>7</w:t>
      </w:r>
      <w:r w:rsidR="0075107C" w:rsidRPr="00E10880">
        <w:rPr>
          <w:rFonts w:eastAsia="標楷體" w:hint="eastAsia"/>
          <w:kern w:val="2"/>
          <w:sz w:val="28"/>
          <w:szCs w:val="24"/>
        </w:rPr>
        <w:t>歲，女性多</w:t>
      </w:r>
      <w:r w:rsidR="007A3EA3">
        <w:rPr>
          <w:rFonts w:eastAsia="標楷體" w:hint="eastAsia"/>
          <w:kern w:val="2"/>
          <w:sz w:val="28"/>
          <w:szCs w:val="24"/>
        </w:rPr>
        <w:t>8</w:t>
      </w:r>
      <w:r w:rsidR="0075107C" w:rsidRPr="00E10880">
        <w:rPr>
          <w:rFonts w:eastAsia="標楷體" w:hint="eastAsia"/>
          <w:kern w:val="2"/>
          <w:sz w:val="28"/>
          <w:szCs w:val="24"/>
        </w:rPr>
        <w:t>.</w:t>
      </w:r>
      <w:r w:rsidR="00C963E3">
        <w:rPr>
          <w:rFonts w:eastAsia="標楷體" w:hint="eastAsia"/>
          <w:kern w:val="2"/>
          <w:sz w:val="28"/>
          <w:szCs w:val="24"/>
        </w:rPr>
        <w:t>6</w:t>
      </w:r>
      <w:r w:rsidR="0075107C" w:rsidRPr="00E10880">
        <w:rPr>
          <w:rFonts w:eastAsia="標楷體" w:hint="eastAsia"/>
          <w:kern w:val="2"/>
          <w:sz w:val="28"/>
          <w:szCs w:val="24"/>
        </w:rPr>
        <w:t>歲，顯示我國平均壽命高於全球平均水準。</w:t>
      </w:r>
    </w:p>
    <w:p w14:paraId="4CD667E5" w14:textId="4BDA289C" w:rsidR="000157F3" w:rsidRDefault="00D81702" w:rsidP="002951CD">
      <w:pPr>
        <w:pStyle w:val="20"/>
        <w:spacing w:line="480" w:lineRule="exact"/>
        <w:ind w:leftChars="236" w:left="566" w:firstLineChars="200" w:firstLine="560"/>
        <w:jc w:val="both"/>
        <w:rPr>
          <w:rFonts w:eastAsia="標楷體"/>
          <w:kern w:val="2"/>
          <w:sz w:val="28"/>
          <w:szCs w:val="24"/>
        </w:rPr>
      </w:pPr>
      <w:r w:rsidRPr="0064617B">
        <w:rPr>
          <w:rFonts w:eastAsia="標楷體" w:hint="eastAsia"/>
          <w:kern w:val="2"/>
          <w:sz w:val="28"/>
          <w:szCs w:val="24"/>
        </w:rPr>
        <w:t>世界主要國家平均壽命前</w:t>
      </w:r>
      <w:r w:rsidRPr="0064617B">
        <w:rPr>
          <w:rFonts w:eastAsia="標楷體"/>
          <w:kern w:val="2"/>
          <w:sz w:val="28"/>
          <w:szCs w:val="24"/>
        </w:rPr>
        <w:t>5</w:t>
      </w:r>
      <w:r w:rsidRPr="0064617B">
        <w:rPr>
          <w:rFonts w:eastAsia="標楷體" w:hint="eastAsia"/>
          <w:kern w:val="2"/>
          <w:sz w:val="28"/>
          <w:szCs w:val="24"/>
        </w:rPr>
        <w:t>名之國家，男性係瑞士、瑞典、澳大利亞</w:t>
      </w:r>
      <w:r w:rsidR="009675CB" w:rsidRPr="0064617B">
        <w:rPr>
          <w:rFonts w:eastAsia="標楷體" w:hint="eastAsia"/>
          <w:kern w:val="2"/>
          <w:sz w:val="28"/>
          <w:szCs w:val="24"/>
        </w:rPr>
        <w:t>、日本</w:t>
      </w:r>
      <w:r w:rsidRPr="0064617B">
        <w:rPr>
          <w:rFonts w:eastAsia="標楷體" w:hint="eastAsia"/>
          <w:kern w:val="2"/>
          <w:sz w:val="28"/>
          <w:szCs w:val="24"/>
        </w:rPr>
        <w:t>及挪威；女性則係日本、南韓、西班牙、瑞士及澳大利亞。</w:t>
      </w:r>
      <w:r w:rsidR="000157F3" w:rsidRPr="00E10880">
        <w:rPr>
          <w:rFonts w:eastAsia="標楷體" w:hint="eastAsia"/>
          <w:kern w:val="2"/>
          <w:sz w:val="28"/>
          <w:szCs w:val="24"/>
        </w:rPr>
        <w:t>若與亞洲國家比較，不論男性或女性，我國平均壽命皆低於日本、新加坡</w:t>
      </w:r>
      <w:r w:rsidR="00C86B34">
        <w:rPr>
          <w:rFonts w:eastAsia="標楷體" w:hint="eastAsia"/>
          <w:kern w:val="2"/>
          <w:sz w:val="28"/>
          <w:szCs w:val="24"/>
        </w:rPr>
        <w:t>及</w:t>
      </w:r>
      <w:r w:rsidR="000157F3" w:rsidRPr="00E10880">
        <w:rPr>
          <w:rFonts w:eastAsia="標楷體" w:hint="eastAsia"/>
          <w:kern w:val="2"/>
          <w:sz w:val="28"/>
          <w:szCs w:val="24"/>
        </w:rPr>
        <w:t>南韓，而高於中國大陸、馬來西亞、印尼</w:t>
      </w:r>
      <w:r w:rsidR="000157F3" w:rsidRPr="00E10880">
        <w:rPr>
          <w:rFonts w:eastAsia="標楷體"/>
          <w:kern w:val="2"/>
          <w:sz w:val="28"/>
          <w:szCs w:val="24"/>
        </w:rPr>
        <w:t>。</w:t>
      </w:r>
    </w:p>
    <w:p w14:paraId="4F23752E" w14:textId="68199560" w:rsidR="00C1492F" w:rsidRPr="00E10880" w:rsidRDefault="00085D8F" w:rsidP="002951CD">
      <w:pPr>
        <w:pStyle w:val="20"/>
        <w:spacing w:line="480" w:lineRule="exact"/>
        <w:ind w:leftChars="236" w:left="566" w:firstLineChars="200" w:firstLine="560"/>
        <w:jc w:val="both"/>
        <w:rPr>
          <w:rFonts w:eastAsia="標楷體"/>
          <w:kern w:val="2"/>
          <w:sz w:val="28"/>
          <w:szCs w:val="24"/>
        </w:rPr>
      </w:pPr>
      <w:r w:rsidRPr="00E10880">
        <w:rPr>
          <w:rFonts w:eastAsia="標楷體" w:hint="eastAsia"/>
          <w:kern w:val="2"/>
          <w:sz w:val="28"/>
          <w:szCs w:val="24"/>
        </w:rPr>
        <w:t>另有關</w:t>
      </w:r>
      <w:r w:rsidRPr="00E10880">
        <w:rPr>
          <w:rFonts w:eastAsia="標楷體" w:hint="eastAsia"/>
          <w:kern w:val="2"/>
          <w:sz w:val="28"/>
          <w:szCs w:val="24"/>
        </w:rPr>
        <w:t>COVID-19</w:t>
      </w:r>
      <w:r w:rsidRPr="00E10880">
        <w:rPr>
          <w:rFonts w:eastAsia="標楷體" w:hint="eastAsia"/>
          <w:kern w:val="2"/>
          <w:sz w:val="28"/>
          <w:szCs w:val="24"/>
        </w:rPr>
        <w:t>疫情</w:t>
      </w:r>
      <w:r w:rsidR="007210A6" w:rsidRPr="00E10880">
        <w:rPr>
          <w:rFonts w:eastAsia="標楷體" w:hint="eastAsia"/>
          <w:kern w:val="2"/>
          <w:sz w:val="28"/>
          <w:szCs w:val="24"/>
        </w:rPr>
        <w:t>對死亡率之</w:t>
      </w:r>
      <w:r w:rsidRPr="00E10880">
        <w:rPr>
          <w:rFonts w:eastAsia="標楷體" w:hint="eastAsia"/>
          <w:kern w:val="2"/>
          <w:sz w:val="28"/>
          <w:szCs w:val="24"/>
        </w:rPr>
        <w:t>影響，</w:t>
      </w:r>
      <w:r w:rsidR="007210A6" w:rsidRPr="00E10880">
        <w:rPr>
          <w:rFonts w:eastAsia="標楷體" w:hint="eastAsia"/>
          <w:kern w:val="2"/>
          <w:sz w:val="28"/>
          <w:szCs w:val="24"/>
        </w:rPr>
        <w:t>我國</w:t>
      </w:r>
      <w:r w:rsidR="007210A6" w:rsidRPr="00E10880">
        <w:rPr>
          <w:rFonts w:eastAsia="標楷體" w:hint="eastAsia"/>
          <w:kern w:val="2"/>
          <w:sz w:val="28"/>
          <w:szCs w:val="24"/>
        </w:rPr>
        <w:t>11</w:t>
      </w:r>
      <w:r w:rsidR="0064617B">
        <w:rPr>
          <w:rFonts w:eastAsia="標楷體" w:hint="eastAsia"/>
          <w:kern w:val="2"/>
          <w:sz w:val="28"/>
          <w:szCs w:val="24"/>
        </w:rPr>
        <w:t>1</w:t>
      </w:r>
      <w:r w:rsidR="007210A6" w:rsidRPr="00E10880">
        <w:rPr>
          <w:rFonts w:eastAsia="標楷體" w:hint="eastAsia"/>
          <w:kern w:val="2"/>
          <w:sz w:val="28"/>
          <w:szCs w:val="24"/>
        </w:rPr>
        <w:t>年粗死亡率為</w:t>
      </w:r>
      <w:r w:rsidR="00C86B34">
        <w:rPr>
          <w:rFonts w:eastAsia="標楷體" w:hint="eastAsia"/>
          <w:kern w:val="2"/>
          <w:sz w:val="28"/>
          <w:szCs w:val="24"/>
        </w:rPr>
        <w:t>8.92</w:t>
      </w:r>
      <w:r w:rsidR="007210A6" w:rsidRPr="00E10880">
        <w:rPr>
          <w:rFonts w:eastAsia="標楷體"/>
          <w:kern w:val="2"/>
          <w:sz w:val="28"/>
          <w:szCs w:val="24"/>
        </w:rPr>
        <w:t>‰</w:t>
      </w:r>
      <w:r w:rsidR="007210A6" w:rsidRPr="00E10880">
        <w:rPr>
          <w:rFonts w:eastAsia="標楷體" w:hint="eastAsia"/>
          <w:kern w:val="2"/>
          <w:sz w:val="28"/>
          <w:szCs w:val="24"/>
        </w:rPr>
        <w:t>，較</w:t>
      </w:r>
      <w:r w:rsidR="007210A6" w:rsidRPr="00E10880">
        <w:rPr>
          <w:rFonts w:eastAsia="標楷體" w:hint="eastAsia"/>
          <w:kern w:val="2"/>
          <w:sz w:val="28"/>
          <w:szCs w:val="24"/>
        </w:rPr>
        <w:t>1</w:t>
      </w:r>
      <w:r w:rsidR="007210A6" w:rsidRPr="00E10880">
        <w:rPr>
          <w:rFonts w:eastAsia="標楷體"/>
          <w:kern w:val="2"/>
          <w:sz w:val="28"/>
          <w:szCs w:val="24"/>
        </w:rPr>
        <w:t>0</w:t>
      </w:r>
      <w:r w:rsidR="00582C12">
        <w:rPr>
          <w:rFonts w:eastAsia="標楷體" w:hint="eastAsia"/>
          <w:kern w:val="2"/>
          <w:sz w:val="28"/>
          <w:szCs w:val="24"/>
        </w:rPr>
        <w:t>8</w:t>
      </w:r>
      <w:r w:rsidR="007210A6" w:rsidRPr="00E10880">
        <w:rPr>
          <w:rFonts w:eastAsia="標楷體" w:hint="eastAsia"/>
          <w:kern w:val="2"/>
          <w:sz w:val="28"/>
          <w:szCs w:val="24"/>
        </w:rPr>
        <w:t>年增加</w:t>
      </w:r>
      <w:r w:rsidR="00C86B34">
        <w:rPr>
          <w:rFonts w:eastAsia="標楷體" w:hint="eastAsia"/>
          <w:kern w:val="2"/>
          <w:sz w:val="28"/>
          <w:szCs w:val="24"/>
        </w:rPr>
        <w:t>1.</w:t>
      </w:r>
      <w:r w:rsidR="00C86B34" w:rsidRPr="002951CD">
        <w:rPr>
          <w:rFonts w:eastAsia="標楷體" w:hint="eastAsia"/>
          <w:sz w:val="28"/>
          <w:szCs w:val="24"/>
        </w:rPr>
        <w:t>48</w:t>
      </w:r>
      <w:r w:rsidR="007210A6" w:rsidRPr="00E10880">
        <w:rPr>
          <w:rFonts w:eastAsia="標楷體" w:hint="eastAsia"/>
          <w:kern w:val="2"/>
          <w:sz w:val="28"/>
          <w:szCs w:val="24"/>
        </w:rPr>
        <w:t>個千分點</w:t>
      </w:r>
      <w:r w:rsidRPr="00E10880">
        <w:rPr>
          <w:rFonts w:eastAsia="標楷體" w:hint="eastAsia"/>
          <w:kern w:val="2"/>
          <w:sz w:val="28"/>
          <w:szCs w:val="24"/>
        </w:rPr>
        <w:t>，</w:t>
      </w:r>
      <w:r w:rsidR="007210A6" w:rsidRPr="00E10880">
        <w:rPr>
          <w:rFonts w:eastAsia="標楷體" w:hint="eastAsia"/>
          <w:kern w:val="2"/>
          <w:sz w:val="28"/>
          <w:szCs w:val="24"/>
        </w:rPr>
        <w:t>與</w:t>
      </w:r>
      <w:r w:rsidRPr="00E10880">
        <w:rPr>
          <w:rFonts w:eastAsia="標楷體" w:hint="eastAsia"/>
          <w:kern w:val="2"/>
          <w:sz w:val="28"/>
          <w:szCs w:val="24"/>
        </w:rPr>
        <w:t>主要國家</w:t>
      </w:r>
      <w:r w:rsidR="007210A6" w:rsidRPr="00E10880">
        <w:rPr>
          <w:rFonts w:eastAsia="標楷體" w:hint="eastAsia"/>
          <w:kern w:val="2"/>
          <w:sz w:val="28"/>
          <w:szCs w:val="24"/>
        </w:rPr>
        <w:t>疫情前後</w:t>
      </w:r>
      <w:r w:rsidRPr="00E10880">
        <w:rPr>
          <w:rFonts w:eastAsia="標楷體" w:hint="eastAsia"/>
          <w:kern w:val="2"/>
          <w:sz w:val="28"/>
          <w:szCs w:val="24"/>
        </w:rPr>
        <w:t>粗死亡率</w:t>
      </w:r>
      <w:r w:rsidR="007210A6" w:rsidRPr="00E10880">
        <w:rPr>
          <w:rFonts w:eastAsia="標楷體" w:hint="eastAsia"/>
          <w:kern w:val="2"/>
          <w:sz w:val="28"/>
          <w:szCs w:val="24"/>
        </w:rPr>
        <w:t>之變化</w:t>
      </w:r>
      <w:r w:rsidR="00D71D63">
        <w:rPr>
          <w:rFonts w:eastAsia="標楷體" w:hint="eastAsia"/>
          <w:kern w:val="2"/>
          <w:sz w:val="28"/>
          <w:szCs w:val="24"/>
        </w:rPr>
        <w:t>（</w:t>
      </w:r>
      <w:r w:rsidRPr="00E10880">
        <w:rPr>
          <w:rFonts w:eastAsia="標楷體" w:hint="eastAsia"/>
          <w:kern w:val="2"/>
          <w:sz w:val="28"/>
          <w:szCs w:val="24"/>
        </w:rPr>
        <w:t>如表</w:t>
      </w:r>
      <w:r w:rsidRPr="00E10880">
        <w:rPr>
          <w:rFonts w:eastAsia="標楷體" w:hint="eastAsia"/>
          <w:kern w:val="2"/>
          <w:sz w:val="28"/>
          <w:szCs w:val="24"/>
        </w:rPr>
        <w:t>5</w:t>
      </w:r>
      <w:r w:rsidR="00D71D63">
        <w:rPr>
          <w:rFonts w:eastAsia="標楷體" w:hint="eastAsia"/>
          <w:kern w:val="2"/>
          <w:sz w:val="28"/>
          <w:szCs w:val="24"/>
        </w:rPr>
        <w:t>）</w:t>
      </w:r>
      <w:r w:rsidR="007210A6" w:rsidRPr="00E10880">
        <w:rPr>
          <w:rFonts w:eastAsia="標楷體" w:hint="eastAsia"/>
          <w:kern w:val="2"/>
          <w:sz w:val="28"/>
          <w:szCs w:val="24"/>
        </w:rPr>
        <w:t>比較</w:t>
      </w:r>
      <w:r w:rsidRPr="00E10880">
        <w:rPr>
          <w:rFonts w:eastAsia="標楷體" w:hint="eastAsia"/>
          <w:kern w:val="2"/>
          <w:sz w:val="28"/>
          <w:szCs w:val="24"/>
        </w:rPr>
        <w:t>，我國</w:t>
      </w:r>
      <w:r w:rsidR="00931558" w:rsidRPr="00E10880">
        <w:rPr>
          <w:rFonts w:eastAsia="標楷體" w:hint="eastAsia"/>
          <w:kern w:val="2"/>
          <w:sz w:val="28"/>
          <w:szCs w:val="24"/>
        </w:rPr>
        <w:t>較</w:t>
      </w:r>
      <w:r w:rsidR="006D2B36" w:rsidRPr="006D2B36">
        <w:rPr>
          <w:rFonts w:eastAsia="標楷體" w:hint="eastAsia"/>
          <w:kern w:val="2"/>
          <w:sz w:val="28"/>
          <w:szCs w:val="24"/>
        </w:rPr>
        <w:t>美國、澳大利亞、瑞士、瑞典、加拿大、紐西蘭、西班牙、法國、英國、荷蘭、德國、新加坡</w:t>
      </w:r>
      <w:r w:rsidR="006D2B36">
        <w:rPr>
          <w:rFonts w:eastAsia="標楷體" w:hint="eastAsia"/>
          <w:kern w:val="2"/>
          <w:sz w:val="28"/>
          <w:szCs w:val="24"/>
        </w:rPr>
        <w:t>及</w:t>
      </w:r>
      <w:r w:rsidR="006D2B36" w:rsidRPr="006D2B36">
        <w:rPr>
          <w:rFonts w:eastAsia="標楷體" w:hint="eastAsia"/>
          <w:kern w:val="2"/>
          <w:sz w:val="28"/>
          <w:szCs w:val="24"/>
        </w:rPr>
        <w:t>義大利</w:t>
      </w:r>
      <w:r w:rsidR="00015003">
        <w:rPr>
          <w:rFonts w:eastAsia="標楷體" w:hint="eastAsia"/>
          <w:kern w:val="2"/>
          <w:sz w:val="28"/>
          <w:szCs w:val="24"/>
        </w:rPr>
        <w:t>變化</w:t>
      </w:r>
      <w:r w:rsidR="00A1750D">
        <w:rPr>
          <w:rFonts w:eastAsia="標楷體" w:hint="eastAsia"/>
          <w:kern w:val="2"/>
          <w:sz w:val="28"/>
          <w:szCs w:val="24"/>
        </w:rPr>
        <w:t>為</w:t>
      </w:r>
      <w:r w:rsidR="00015003">
        <w:rPr>
          <w:rFonts w:eastAsia="標楷體" w:hint="eastAsia"/>
          <w:kern w:val="2"/>
          <w:sz w:val="28"/>
          <w:szCs w:val="24"/>
        </w:rPr>
        <w:t>大</w:t>
      </w:r>
      <w:r w:rsidR="006D2B36">
        <w:rPr>
          <w:rFonts w:eastAsia="標楷體" w:hint="eastAsia"/>
          <w:kern w:val="2"/>
          <w:sz w:val="28"/>
          <w:szCs w:val="24"/>
        </w:rPr>
        <w:t>，但低於</w:t>
      </w:r>
      <w:r w:rsidR="006D2B36" w:rsidRPr="001574C9">
        <w:rPr>
          <w:rFonts w:eastAsia="標楷體" w:hint="eastAsia"/>
          <w:kern w:val="2"/>
          <w:sz w:val="28"/>
          <w:szCs w:val="24"/>
        </w:rPr>
        <w:t>日本</w:t>
      </w:r>
      <w:r w:rsidR="001574C9">
        <w:rPr>
          <w:rFonts w:eastAsia="標楷體" w:hint="eastAsia"/>
          <w:kern w:val="2"/>
          <w:sz w:val="28"/>
          <w:szCs w:val="24"/>
        </w:rPr>
        <w:t>及</w:t>
      </w:r>
      <w:r w:rsidR="006D2B36">
        <w:rPr>
          <w:rFonts w:eastAsia="標楷體" w:hint="eastAsia"/>
          <w:kern w:val="2"/>
          <w:sz w:val="28"/>
          <w:szCs w:val="24"/>
        </w:rPr>
        <w:t>南韓</w:t>
      </w:r>
      <w:r w:rsidRPr="00E10880">
        <w:rPr>
          <w:rFonts w:eastAsia="標楷體" w:hint="eastAsia"/>
          <w:kern w:val="2"/>
          <w:sz w:val="28"/>
          <w:szCs w:val="24"/>
        </w:rPr>
        <w:t>。</w:t>
      </w:r>
    </w:p>
    <w:p w14:paraId="1174DCEC" w14:textId="5AEF25B0" w:rsidR="007F182C" w:rsidRDefault="00F538E5" w:rsidP="00EC27A0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</w:rPr>
      </w:pPr>
      <w:r w:rsidRPr="00E10880">
        <w:rPr>
          <w:rFonts w:eastAsia="標楷體" w:hint="eastAsia"/>
          <w:sz w:val="28"/>
        </w:rPr>
        <w:t>圖</w:t>
      </w:r>
      <w:r w:rsidR="00A27545" w:rsidRPr="00E10880">
        <w:rPr>
          <w:rFonts w:eastAsia="標楷體" w:hint="eastAsia"/>
          <w:sz w:val="28"/>
        </w:rPr>
        <w:t>3</w:t>
      </w:r>
      <w:r w:rsidR="006C03F3">
        <w:rPr>
          <w:rFonts w:eastAsia="標楷體" w:hint="eastAsia"/>
          <w:sz w:val="28"/>
        </w:rPr>
        <w:t xml:space="preserve">　</w:t>
      </w:r>
      <w:r w:rsidRPr="00E10880">
        <w:rPr>
          <w:rFonts w:eastAsia="標楷體" w:hint="eastAsia"/>
          <w:sz w:val="28"/>
        </w:rPr>
        <w:t>主要國家平均壽命</w:t>
      </w:r>
    </w:p>
    <w:p w14:paraId="4DE51A5F" w14:textId="77777777" w:rsidR="00FC3A32" w:rsidRDefault="00FC3A32" w:rsidP="00FC3A32">
      <w:pPr>
        <w:widowControl/>
        <w:adjustRightInd/>
        <w:spacing w:line="0" w:lineRule="atLeast"/>
        <w:ind w:rightChars="40" w:right="96"/>
        <w:jc w:val="right"/>
        <w:textAlignment w:val="auto"/>
        <w:rPr>
          <w:rFonts w:eastAsia="標楷體"/>
          <w:sz w:val="22"/>
        </w:rPr>
      </w:pPr>
      <w:bookmarkStart w:id="15" w:name="_Hlk141178749"/>
      <w:r w:rsidRPr="00E10880">
        <w:rPr>
          <w:rFonts w:eastAsia="標楷體" w:hint="eastAsia"/>
          <w:sz w:val="22"/>
        </w:rPr>
        <w:t>單位：歲</w:t>
      </w:r>
    </w:p>
    <w:p w14:paraId="2A370052" w14:textId="1D6D787A" w:rsidR="00291BE5" w:rsidRDefault="00DE411E" w:rsidP="00B85468">
      <w:pPr>
        <w:jc w:val="center"/>
      </w:pPr>
      <w:r>
        <w:rPr>
          <w:noProof/>
        </w:rPr>
        <w:drawing>
          <wp:inline distT="0" distB="0" distL="0" distR="0" wp14:anchorId="23D1C5AE" wp14:editId="27638666">
            <wp:extent cx="5828024" cy="22066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r="4653" b="16420"/>
                    <a:stretch/>
                  </pic:blipFill>
                  <pic:spPr bwMode="auto">
                    <a:xfrm>
                      <a:off x="0" y="0"/>
                      <a:ext cx="5831146" cy="220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5"/>
    <w:p w14:paraId="3667458D" w14:textId="231FEC26" w:rsidR="00FC3A32" w:rsidRPr="00FC3A32" w:rsidRDefault="00FC3A32" w:rsidP="003724CB">
      <w:pPr>
        <w:spacing w:line="280" w:lineRule="exact"/>
        <w:jc w:val="both"/>
        <w:rPr>
          <w:rFonts w:eastAsia="標楷體"/>
          <w:sz w:val="20"/>
        </w:rPr>
      </w:pPr>
      <w:r w:rsidRPr="00FC3A32">
        <w:rPr>
          <w:rFonts w:eastAsia="標楷體" w:hint="eastAsia"/>
          <w:sz w:val="20"/>
        </w:rPr>
        <w:t>資料來源：</w:t>
      </w:r>
      <w:r w:rsidR="003724CB" w:rsidRPr="00BE22F3">
        <w:rPr>
          <w:rFonts w:eastAsia="標楷體" w:hint="eastAsia"/>
          <w:sz w:val="20"/>
        </w:rPr>
        <w:t>聯合國網頁</w:t>
      </w:r>
      <w:r w:rsidR="003724CB">
        <w:rPr>
          <w:rFonts w:eastAsia="標楷體" w:hint="eastAsia"/>
          <w:sz w:val="20"/>
        </w:rPr>
        <w:t>及</w:t>
      </w:r>
      <w:r w:rsidRPr="00FC3A32">
        <w:rPr>
          <w:rFonts w:eastAsia="標楷體" w:hint="eastAsia"/>
          <w:sz w:val="20"/>
        </w:rPr>
        <w:t>各國最新統計資料（更新時間</w:t>
      </w:r>
      <w:r w:rsidRPr="00FC3A32">
        <w:rPr>
          <w:rFonts w:eastAsia="標楷體" w:hint="eastAsia"/>
          <w:sz w:val="20"/>
        </w:rPr>
        <w:t>2023</w:t>
      </w:r>
      <w:r w:rsidRPr="00FC3A32">
        <w:rPr>
          <w:rFonts w:eastAsia="標楷體" w:hint="eastAsia"/>
          <w:sz w:val="20"/>
        </w:rPr>
        <w:t>年</w:t>
      </w:r>
      <w:r w:rsidR="00DE411E">
        <w:rPr>
          <w:rFonts w:eastAsia="標楷體" w:hint="eastAsia"/>
          <w:sz w:val="20"/>
        </w:rPr>
        <w:t>8</w:t>
      </w:r>
      <w:r w:rsidRPr="00FC3A32">
        <w:rPr>
          <w:rFonts w:eastAsia="標楷體" w:hint="eastAsia"/>
          <w:sz w:val="20"/>
        </w:rPr>
        <w:t>月</w:t>
      </w:r>
      <w:r w:rsidR="00DE411E">
        <w:rPr>
          <w:rFonts w:eastAsia="標楷體"/>
          <w:sz w:val="20"/>
        </w:rPr>
        <w:t>1</w:t>
      </w:r>
      <w:r w:rsidRPr="00FC3A32">
        <w:rPr>
          <w:rFonts w:eastAsia="標楷體" w:hint="eastAsia"/>
          <w:sz w:val="20"/>
        </w:rPr>
        <w:t>日）。</w:t>
      </w:r>
    </w:p>
    <w:p w14:paraId="219D0FB0" w14:textId="48F9DE61" w:rsidR="009B0A44" w:rsidRPr="009B0A44" w:rsidRDefault="00FC3A32" w:rsidP="00B85468">
      <w:pPr>
        <w:spacing w:line="280" w:lineRule="exact"/>
        <w:jc w:val="both"/>
        <w:rPr>
          <w:rFonts w:eastAsia="標楷體"/>
          <w:sz w:val="20"/>
        </w:rPr>
      </w:pPr>
      <w:r w:rsidRPr="009B2E5D">
        <w:rPr>
          <w:rFonts w:eastAsia="標楷體" w:hint="eastAsia"/>
          <w:spacing w:val="200"/>
          <w:sz w:val="20"/>
          <w:fitText w:val="800" w:id="-1214545920"/>
        </w:rPr>
        <w:t>說</w:t>
      </w:r>
      <w:r w:rsidRPr="009B2E5D">
        <w:rPr>
          <w:rFonts w:eastAsia="標楷體" w:hint="eastAsia"/>
          <w:sz w:val="20"/>
          <w:fitText w:val="800" w:id="-1214545920"/>
        </w:rPr>
        <w:t>明</w:t>
      </w:r>
      <w:r w:rsidRPr="00FC3A32">
        <w:rPr>
          <w:rFonts w:eastAsia="標楷體" w:hint="eastAsia"/>
          <w:sz w:val="20"/>
        </w:rPr>
        <w:t>：</w:t>
      </w:r>
      <w:r w:rsidR="009B0A44">
        <w:rPr>
          <w:rFonts w:eastAsia="標楷體" w:hint="eastAsia"/>
          <w:sz w:val="20"/>
        </w:rPr>
        <w:t>1.</w:t>
      </w:r>
      <w:r w:rsidR="00B85468">
        <w:rPr>
          <w:rFonts w:eastAsia="標楷體" w:hint="eastAsia"/>
          <w:sz w:val="20"/>
        </w:rPr>
        <w:t>全球為</w:t>
      </w:r>
      <w:r w:rsidR="003724CB">
        <w:rPr>
          <w:rFonts w:eastAsia="標楷體" w:hint="eastAsia"/>
          <w:sz w:val="20"/>
        </w:rPr>
        <w:t>2020</w:t>
      </w:r>
      <w:r w:rsidR="00B85468">
        <w:rPr>
          <w:rFonts w:eastAsia="標楷體" w:hint="eastAsia"/>
          <w:sz w:val="20"/>
        </w:rPr>
        <w:t>年資料。</w:t>
      </w:r>
    </w:p>
    <w:p w14:paraId="4EA22CED" w14:textId="0ED0292A" w:rsidR="00B85468" w:rsidRPr="00FC3A32" w:rsidRDefault="00B85468" w:rsidP="00B85468">
      <w:pPr>
        <w:spacing w:line="280" w:lineRule="exact"/>
        <w:ind w:firstLine="993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2</w:t>
      </w:r>
      <w:r w:rsidRPr="00FC3A32">
        <w:rPr>
          <w:rFonts w:eastAsia="標楷體" w:hint="eastAsia"/>
          <w:sz w:val="20"/>
        </w:rPr>
        <w:t>.</w:t>
      </w:r>
      <w:r w:rsidRPr="00FC3A32">
        <w:rPr>
          <w:rFonts w:eastAsia="標楷體" w:hint="eastAsia"/>
          <w:sz w:val="20"/>
        </w:rPr>
        <w:t>澳大利亞為</w:t>
      </w:r>
      <w:r w:rsidRPr="00FC3A32">
        <w:rPr>
          <w:rFonts w:eastAsia="標楷體" w:hint="eastAsia"/>
          <w:sz w:val="20"/>
        </w:rPr>
        <w:t>2019-2021</w:t>
      </w:r>
      <w:r w:rsidRPr="00FC3A32">
        <w:rPr>
          <w:rFonts w:eastAsia="標楷體" w:hint="eastAsia"/>
          <w:sz w:val="20"/>
        </w:rPr>
        <w:t>年三年</w:t>
      </w:r>
      <w:proofErr w:type="gramStart"/>
      <w:r w:rsidRPr="00FC3A32">
        <w:rPr>
          <w:rFonts w:eastAsia="標楷體" w:hint="eastAsia"/>
          <w:sz w:val="20"/>
        </w:rPr>
        <w:t>合併編算之</w:t>
      </w:r>
      <w:proofErr w:type="gramEnd"/>
      <w:r w:rsidRPr="00FC3A32">
        <w:rPr>
          <w:rFonts w:eastAsia="標楷體" w:hint="eastAsia"/>
          <w:sz w:val="20"/>
        </w:rPr>
        <w:t>資料。</w:t>
      </w:r>
    </w:p>
    <w:p w14:paraId="1B8E4E91" w14:textId="093F4241" w:rsidR="009B0A44" w:rsidRPr="00B85468" w:rsidRDefault="00B85468" w:rsidP="00B85468">
      <w:pPr>
        <w:spacing w:line="280" w:lineRule="exact"/>
        <w:ind w:firstLine="993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3</w:t>
      </w:r>
      <w:r w:rsidRPr="00FC3A32">
        <w:rPr>
          <w:rFonts w:eastAsia="標楷體" w:hint="eastAsia"/>
          <w:sz w:val="20"/>
        </w:rPr>
        <w:t>.</w:t>
      </w:r>
      <w:r w:rsidRPr="00FC3A32">
        <w:rPr>
          <w:rFonts w:eastAsia="標楷體" w:hint="eastAsia"/>
          <w:sz w:val="20"/>
        </w:rPr>
        <w:t>紐西蘭為</w:t>
      </w:r>
      <w:r w:rsidRPr="00FC3A32">
        <w:rPr>
          <w:rFonts w:eastAsia="標楷體" w:hint="eastAsia"/>
          <w:sz w:val="20"/>
        </w:rPr>
        <w:t>2020-2022</w:t>
      </w:r>
      <w:r w:rsidRPr="00FC3A32">
        <w:rPr>
          <w:rFonts w:eastAsia="標楷體" w:hint="eastAsia"/>
          <w:sz w:val="20"/>
        </w:rPr>
        <w:t>年三年</w:t>
      </w:r>
      <w:proofErr w:type="gramStart"/>
      <w:r w:rsidRPr="00FC3A32">
        <w:rPr>
          <w:rFonts w:eastAsia="標楷體" w:hint="eastAsia"/>
          <w:sz w:val="20"/>
        </w:rPr>
        <w:t>合併編算之</w:t>
      </w:r>
      <w:proofErr w:type="gramEnd"/>
      <w:r w:rsidRPr="00FC3A32">
        <w:rPr>
          <w:rFonts w:eastAsia="標楷體" w:hint="eastAsia"/>
          <w:sz w:val="20"/>
        </w:rPr>
        <w:t>資料。</w:t>
      </w:r>
    </w:p>
    <w:p w14:paraId="254B0783" w14:textId="5877FCCF" w:rsidR="00FC3A32" w:rsidRPr="00FC3A32" w:rsidRDefault="00B85468" w:rsidP="00FC3A32">
      <w:pPr>
        <w:spacing w:line="280" w:lineRule="exact"/>
        <w:ind w:firstLine="993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4</w:t>
      </w:r>
      <w:r w:rsidR="00FC3A32" w:rsidRPr="00FC3A32">
        <w:rPr>
          <w:rFonts w:eastAsia="標楷體" w:hint="eastAsia"/>
          <w:sz w:val="20"/>
        </w:rPr>
        <w:t>.</w:t>
      </w:r>
      <w:r w:rsidR="00FC3A32" w:rsidRPr="00FC3A32">
        <w:rPr>
          <w:rFonts w:eastAsia="標楷體" w:hint="eastAsia"/>
          <w:sz w:val="20"/>
        </w:rPr>
        <w:t>南韓、西班牙為</w:t>
      </w:r>
      <w:r w:rsidR="00FC3A32" w:rsidRPr="00FC3A32">
        <w:rPr>
          <w:rFonts w:eastAsia="標楷體" w:hint="eastAsia"/>
          <w:sz w:val="20"/>
        </w:rPr>
        <w:t>2021</w:t>
      </w:r>
      <w:r w:rsidR="00FC3A32" w:rsidRPr="00FC3A32">
        <w:rPr>
          <w:rFonts w:eastAsia="標楷體" w:hint="eastAsia"/>
          <w:sz w:val="20"/>
        </w:rPr>
        <w:t>年資料。</w:t>
      </w:r>
    </w:p>
    <w:p w14:paraId="2849B8FF" w14:textId="0E2A6B7E" w:rsidR="00EF6B56" w:rsidRDefault="00B85468" w:rsidP="00EF6B56">
      <w:pPr>
        <w:spacing w:line="280" w:lineRule="exact"/>
        <w:ind w:firstLine="993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5</w:t>
      </w:r>
      <w:r w:rsidR="00FC3A32" w:rsidRPr="00FC3A32">
        <w:rPr>
          <w:rFonts w:eastAsia="標楷體" w:hint="eastAsia"/>
          <w:sz w:val="20"/>
        </w:rPr>
        <w:t>.</w:t>
      </w:r>
      <w:r w:rsidRPr="00FC3A32">
        <w:rPr>
          <w:rFonts w:eastAsia="標楷體" w:hint="eastAsia"/>
          <w:sz w:val="20"/>
        </w:rPr>
        <w:t>中華民國、</w:t>
      </w:r>
      <w:r w:rsidR="00DE411E" w:rsidRPr="00FC3A32">
        <w:rPr>
          <w:rFonts w:eastAsia="標楷體" w:hint="eastAsia"/>
          <w:sz w:val="20"/>
        </w:rPr>
        <w:t>瑞士、日本、</w:t>
      </w:r>
      <w:r>
        <w:rPr>
          <w:rFonts w:eastAsia="標楷體" w:hint="eastAsia"/>
          <w:sz w:val="20"/>
        </w:rPr>
        <w:t>瑞典、</w:t>
      </w:r>
      <w:r w:rsidR="00FC3A32" w:rsidRPr="00FC3A32">
        <w:rPr>
          <w:rFonts w:eastAsia="標楷體" w:hint="eastAsia"/>
          <w:sz w:val="20"/>
        </w:rPr>
        <w:t>挪威、新加坡、義大利為</w:t>
      </w:r>
      <w:r w:rsidR="00FC3A32" w:rsidRPr="00FC3A32">
        <w:rPr>
          <w:rFonts w:eastAsia="標楷體" w:hint="eastAsia"/>
          <w:sz w:val="20"/>
        </w:rPr>
        <w:t>2022</w:t>
      </w:r>
      <w:r w:rsidR="00FC3A32" w:rsidRPr="00FC3A32">
        <w:rPr>
          <w:rFonts w:eastAsia="標楷體" w:hint="eastAsia"/>
          <w:sz w:val="20"/>
        </w:rPr>
        <w:t>年資料。</w:t>
      </w:r>
      <w:r w:rsidR="00EF6B56">
        <w:rPr>
          <w:rFonts w:eastAsia="標楷體"/>
          <w:sz w:val="20"/>
        </w:rPr>
        <w:br w:type="page"/>
      </w:r>
    </w:p>
    <w:p w14:paraId="585C9C53" w14:textId="7A97745A" w:rsidR="000157F3" w:rsidRPr="00E10880" w:rsidRDefault="000157F3" w:rsidP="00EC27A0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  <w:szCs w:val="28"/>
        </w:rPr>
      </w:pPr>
      <w:r w:rsidRPr="00E10880">
        <w:rPr>
          <w:rFonts w:eastAsia="標楷體"/>
          <w:sz w:val="28"/>
          <w:szCs w:val="28"/>
        </w:rPr>
        <w:lastRenderedPageBreak/>
        <w:t>表</w:t>
      </w:r>
      <w:r w:rsidR="00085D8F" w:rsidRPr="00E10880">
        <w:rPr>
          <w:rFonts w:eastAsia="標楷體" w:hint="eastAsia"/>
          <w:sz w:val="28"/>
          <w:szCs w:val="28"/>
        </w:rPr>
        <w:t>4</w:t>
      </w:r>
      <w:r w:rsidRPr="00E10880">
        <w:rPr>
          <w:rFonts w:eastAsia="標楷體"/>
          <w:sz w:val="28"/>
          <w:szCs w:val="28"/>
        </w:rPr>
        <w:t xml:space="preserve">　世界</w:t>
      </w:r>
      <w:r w:rsidRPr="008E27F9">
        <w:rPr>
          <w:rFonts w:eastAsia="標楷體"/>
          <w:sz w:val="28"/>
        </w:rPr>
        <w:t>主要</w:t>
      </w:r>
      <w:r w:rsidRPr="00E10880">
        <w:rPr>
          <w:rFonts w:eastAsia="標楷體"/>
          <w:sz w:val="28"/>
          <w:szCs w:val="28"/>
        </w:rPr>
        <w:t>國家</w:t>
      </w:r>
      <w:r w:rsidRPr="00E10880">
        <w:rPr>
          <w:rFonts w:eastAsia="標楷體" w:hint="eastAsia"/>
          <w:sz w:val="28"/>
          <w:szCs w:val="28"/>
        </w:rPr>
        <w:t>平均壽命</w:t>
      </w:r>
    </w:p>
    <w:p w14:paraId="73E5F7B6" w14:textId="504DFC82" w:rsidR="000157F3" w:rsidRDefault="000157F3" w:rsidP="00F33F74">
      <w:pPr>
        <w:pStyle w:val="14"/>
        <w:wordWrap w:val="0"/>
        <w:spacing w:line="240" w:lineRule="auto"/>
        <w:ind w:left="0" w:rightChars="-18" w:right="-43" w:firstLine="0"/>
        <w:jc w:val="right"/>
        <w:rPr>
          <w:rFonts w:eastAsia="標楷體"/>
          <w:b w:val="0"/>
          <w:sz w:val="22"/>
        </w:rPr>
      </w:pPr>
      <w:r w:rsidRPr="00E10880">
        <w:rPr>
          <w:rFonts w:eastAsia="標楷體"/>
          <w:b w:val="0"/>
          <w:sz w:val="22"/>
        </w:rPr>
        <w:t>單位：歲</w:t>
      </w:r>
    </w:p>
    <w:tbl>
      <w:tblPr>
        <w:tblW w:w="5081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"/>
        <w:gridCol w:w="1097"/>
        <w:gridCol w:w="1167"/>
        <w:gridCol w:w="871"/>
        <w:gridCol w:w="871"/>
        <w:gridCol w:w="567"/>
        <w:gridCol w:w="1079"/>
        <w:gridCol w:w="1145"/>
        <w:gridCol w:w="901"/>
        <w:gridCol w:w="901"/>
      </w:tblGrid>
      <w:tr w:rsidR="00AB0AA3" w:rsidRPr="00E10880" w14:paraId="45DBA541" w14:textId="3914F844" w:rsidTr="00AB0AA3">
        <w:trPr>
          <w:trHeight w:hRule="exact" w:val="454"/>
          <w:jc w:val="center"/>
        </w:trPr>
        <w:tc>
          <w:tcPr>
            <w:tcW w:w="911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CFFF8" w14:textId="35483F6E" w:rsidR="00AB0AA3" w:rsidRPr="00E10880" w:rsidRDefault="00AB0AA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505421">
              <w:rPr>
                <w:rFonts w:eastAsia="標楷體"/>
                <w:spacing w:val="110"/>
                <w:sz w:val="22"/>
                <w:szCs w:val="22"/>
                <w:fitText w:val="1100" w:id="-1222383358"/>
              </w:rPr>
              <w:t>國家</w:t>
            </w:r>
            <w:r w:rsidRPr="00505421">
              <w:rPr>
                <w:rFonts w:eastAsia="標楷體"/>
                <w:sz w:val="22"/>
                <w:szCs w:val="22"/>
                <w:fitText w:val="1100" w:id="-1222383358"/>
              </w:rPr>
              <w:t>別</w:t>
            </w:r>
          </w:p>
        </w:tc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118E19" w14:textId="68977EF3" w:rsidR="00AB0AA3" w:rsidRPr="00E10880" w:rsidRDefault="00AB0AA3" w:rsidP="00A9313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E10880">
              <w:rPr>
                <w:rFonts w:eastAsia="標楷體" w:hint="eastAsia"/>
                <w:sz w:val="22"/>
                <w:szCs w:val="22"/>
              </w:rPr>
              <w:t>資料年別</w:t>
            </w:r>
            <w:proofErr w:type="gramEnd"/>
          </w:p>
        </w:tc>
        <w:tc>
          <w:tcPr>
            <w:tcW w:w="4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51872" w14:textId="63EF4600" w:rsidR="00AB0AA3" w:rsidRPr="00E10880" w:rsidRDefault="00AB0AA3" w:rsidP="00A9313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/>
                <w:sz w:val="22"/>
                <w:szCs w:val="22"/>
              </w:rPr>
              <w:t>男性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07A335" w14:textId="6D5D5805" w:rsidR="00AB0AA3" w:rsidRPr="00E10880" w:rsidRDefault="00AB0AA3" w:rsidP="00A9313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/>
                <w:sz w:val="22"/>
                <w:szCs w:val="22"/>
              </w:rPr>
              <w:t>女性</w:t>
            </w:r>
          </w:p>
        </w:tc>
        <w:tc>
          <w:tcPr>
            <w:tcW w:w="896" w:type="pct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D0145" w14:textId="150B4BFD" w:rsidR="00AB0AA3" w:rsidRPr="00E10880" w:rsidRDefault="00AB0AA3" w:rsidP="00A9313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B0AA3">
              <w:rPr>
                <w:rFonts w:eastAsia="標楷體" w:hint="eastAsia"/>
                <w:spacing w:val="110"/>
                <w:sz w:val="22"/>
                <w:szCs w:val="22"/>
                <w:fitText w:val="1100" w:id="-1222383358"/>
              </w:rPr>
              <w:t>國家</w:t>
            </w:r>
            <w:r w:rsidRPr="00AB0AA3">
              <w:rPr>
                <w:rFonts w:eastAsia="標楷體" w:hint="eastAsia"/>
                <w:sz w:val="22"/>
                <w:szCs w:val="22"/>
                <w:fitText w:val="1100" w:id="-1222383358"/>
              </w:rPr>
              <w:t>別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85CEC" w14:textId="16EE1CED" w:rsidR="00AB0AA3" w:rsidRPr="00E10880" w:rsidRDefault="00AB0AA3" w:rsidP="00A9313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E10880">
              <w:rPr>
                <w:rFonts w:eastAsia="標楷體" w:hint="eastAsia"/>
                <w:sz w:val="22"/>
                <w:szCs w:val="22"/>
              </w:rPr>
              <w:t>資料年別</w:t>
            </w:r>
            <w:proofErr w:type="gramEnd"/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193D6" w14:textId="6D6EDDA8" w:rsidR="00AB0AA3" w:rsidRPr="00E10880" w:rsidRDefault="00AB0AA3" w:rsidP="00A9313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/>
                <w:sz w:val="22"/>
                <w:szCs w:val="22"/>
              </w:rPr>
              <w:t>男性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16B3C" w14:textId="513A7170" w:rsidR="00AB0AA3" w:rsidRPr="00E10880" w:rsidRDefault="00AB0AA3" w:rsidP="00A9313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10880">
              <w:rPr>
                <w:rFonts w:eastAsia="標楷體"/>
                <w:sz w:val="22"/>
                <w:szCs w:val="22"/>
              </w:rPr>
              <w:t>女性</w:t>
            </w:r>
          </w:p>
        </w:tc>
      </w:tr>
      <w:tr w:rsidR="00AB0AA3" w:rsidRPr="00E10880" w14:paraId="0E9EF202" w14:textId="31E447AC" w:rsidTr="00AB0AA3">
        <w:trPr>
          <w:trHeight w:val="397"/>
          <w:jc w:val="center"/>
        </w:trPr>
        <w:tc>
          <w:tcPr>
            <w:tcW w:w="911" w:type="pct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5F7AE5" w14:textId="4F3FEB0A" w:rsidR="00AB0AA3" w:rsidRPr="00E10880" w:rsidRDefault="00AB0AA3" w:rsidP="00D7635E">
            <w:pPr>
              <w:autoSpaceDE w:val="0"/>
              <w:autoSpaceDN w:val="0"/>
              <w:spacing w:line="0" w:lineRule="atLeast"/>
              <w:ind w:rightChars="25" w:right="60"/>
              <w:jc w:val="right"/>
              <w:rPr>
                <w:rFonts w:eastAsia="標楷體"/>
                <w:szCs w:val="22"/>
              </w:rPr>
            </w:pPr>
            <w:r w:rsidRPr="00203E8B">
              <w:rPr>
                <w:rFonts w:eastAsia="標楷體" w:hint="eastAsia"/>
                <w:spacing w:val="348"/>
                <w:szCs w:val="22"/>
                <w:fitText w:val="1176" w:id="-1222383103"/>
              </w:rPr>
              <w:t>全</w:t>
            </w:r>
            <w:r w:rsidRPr="00203E8B">
              <w:rPr>
                <w:rFonts w:eastAsia="標楷體" w:hint="eastAsia"/>
                <w:szCs w:val="22"/>
                <w:fitText w:val="1176" w:id="-1222383103"/>
              </w:rPr>
              <w:t>球</w:t>
            </w:r>
            <w:r w:rsidR="00D7635E" w:rsidRPr="00BE22F3">
              <w:rPr>
                <w:rFonts w:eastAsia="標楷體" w:hint="eastAsia"/>
                <w:sz w:val="20"/>
                <w:vertAlign w:val="superscript"/>
              </w:rPr>
              <w:t>#</w:t>
            </w:r>
          </w:p>
        </w:tc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FA5338" w14:textId="4D14EA7B" w:rsidR="00AB0AA3" w:rsidRPr="00E66652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Cs w:val="24"/>
              </w:rPr>
            </w:pPr>
            <w:r w:rsidRPr="00E66652">
              <w:rPr>
                <w:rFonts w:hint="eastAsia"/>
                <w:szCs w:val="24"/>
              </w:rPr>
              <w:t>2</w:t>
            </w:r>
            <w:r w:rsidRPr="00E66652">
              <w:rPr>
                <w:szCs w:val="24"/>
              </w:rPr>
              <w:t>0</w:t>
            </w:r>
            <w:r w:rsidR="00D45C27">
              <w:rPr>
                <w:rFonts w:hint="eastAsia"/>
                <w:szCs w:val="24"/>
              </w:rPr>
              <w:t>20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775BF" w14:textId="7DB8F317" w:rsidR="00AB0AA3" w:rsidRPr="00E66652" w:rsidRDefault="00332D99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Cs w:val="24"/>
              </w:rPr>
            </w:pPr>
            <w:r w:rsidRPr="00332D99">
              <w:rPr>
                <w:szCs w:val="24"/>
              </w:rPr>
              <w:t>69.9</w:t>
            </w:r>
          </w:p>
        </w:tc>
        <w:tc>
          <w:tcPr>
            <w:tcW w:w="475" w:type="pct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4CD129" w14:textId="015F47A0" w:rsidR="00AB0AA3" w:rsidRPr="00E66652" w:rsidRDefault="00332D99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Cs w:val="24"/>
              </w:rPr>
            </w:pPr>
            <w:r w:rsidRPr="00332D99">
              <w:rPr>
                <w:szCs w:val="24"/>
              </w:rPr>
              <w:t>74.7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D011B9D" w14:textId="298F1E6D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 w:hint="eastAsia"/>
                <w:spacing w:val="770"/>
                <w:sz w:val="22"/>
                <w:szCs w:val="22"/>
                <w:fitText w:val="1980" w:id="-1222380540"/>
              </w:rPr>
              <w:t>歐</w:t>
            </w:r>
            <w:r w:rsidRPr="00E66652">
              <w:rPr>
                <w:rFonts w:eastAsia="標楷體" w:hint="eastAsia"/>
                <w:sz w:val="22"/>
                <w:szCs w:val="22"/>
                <w:fitText w:val="1980" w:id="-1222380540"/>
              </w:rPr>
              <w:t>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2A7B" w14:textId="2A43AB5F" w:rsidR="00AB0AA3" w:rsidRPr="00E66652" w:rsidRDefault="00AB0AA3" w:rsidP="00AB0AA3">
            <w:pPr>
              <w:widowControl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E6423">
              <w:rPr>
                <w:rFonts w:eastAsia="標楷體" w:hint="eastAsia"/>
                <w:spacing w:val="55"/>
                <w:sz w:val="22"/>
                <w:szCs w:val="22"/>
                <w:fitText w:val="880" w:id="-1222383359"/>
              </w:rPr>
              <w:t>西班</w:t>
            </w:r>
            <w:r w:rsidRPr="009E6423">
              <w:rPr>
                <w:rFonts w:eastAsia="標楷體" w:hint="eastAsia"/>
                <w:sz w:val="22"/>
                <w:szCs w:val="22"/>
                <w:fitText w:val="880" w:id="-1222383359"/>
              </w:rPr>
              <w:t>牙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37F5C" w14:textId="313CE12E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2021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59BB9F" w14:textId="304BFFF8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80.3</w:t>
            </w:r>
          </w:p>
        </w:tc>
        <w:tc>
          <w:tcPr>
            <w:tcW w:w="491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47F9C60" w14:textId="6EA7A701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85.8</w:t>
            </w:r>
          </w:p>
        </w:tc>
      </w:tr>
      <w:tr w:rsidR="00AB0AA3" w:rsidRPr="00E10880" w14:paraId="31895D89" w14:textId="5D0A548E" w:rsidTr="00AB0AA3">
        <w:trPr>
          <w:cantSplit/>
          <w:trHeight w:val="397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02B6F61F" w14:textId="1A3485D7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 w:hint="eastAsia"/>
                <w:spacing w:val="330"/>
                <w:sz w:val="22"/>
                <w:szCs w:val="22"/>
                <w:fitText w:val="1100" w:id="-1222380544"/>
              </w:rPr>
              <w:t>亞</w:t>
            </w:r>
            <w:r w:rsidRPr="00E66652">
              <w:rPr>
                <w:rFonts w:eastAsia="標楷體" w:hint="eastAsia"/>
                <w:sz w:val="22"/>
                <w:szCs w:val="22"/>
                <w:fitText w:val="1100" w:id="-1222380544"/>
              </w:rPr>
              <w:t>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0CAA00" w14:textId="5ABB5BCF" w:rsidR="00AB0AA3" w:rsidRPr="00E10880" w:rsidRDefault="00AB0AA3" w:rsidP="00AB0AA3">
            <w:pPr>
              <w:autoSpaceDE w:val="0"/>
              <w:autoSpaceDN w:val="0"/>
              <w:spacing w:line="0" w:lineRule="atLeast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中華民國</w:t>
            </w:r>
            <w:r>
              <w:rPr>
                <w:rFonts w:eastAsia="標楷體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0E29852" w14:textId="718CE55D" w:rsidR="00AB0AA3" w:rsidRPr="00E10880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4FFA55DC" w14:textId="779164D5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76.6</w:t>
            </w:r>
          </w:p>
        </w:tc>
        <w:tc>
          <w:tcPr>
            <w:tcW w:w="475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BCAB1E" w14:textId="7ACA9801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83.3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</w:tcPr>
          <w:p w14:paraId="4DFD81B4" w14:textId="77777777" w:rsidR="00AB0AA3" w:rsidRPr="00E10880" w:rsidRDefault="00AB0AA3" w:rsidP="00AB0AA3">
            <w:pPr>
              <w:spacing w:line="0" w:lineRule="atLeas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5AE23" w14:textId="23A54149" w:rsidR="00AB0AA3" w:rsidRPr="00E66652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9E6423">
              <w:rPr>
                <w:rFonts w:eastAsia="標楷體" w:hint="eastAsia"/>
                <w:spacing w:val="231"/>
                <w:sz w:val="22"/>
                <w:szCs w:val="22"/>
                <w:fitText w:val="902" w:id="-1222381056"/>
              </w:rPr>
              <w:t>瑞</w:t>
            </w:r>
            <w:r w:rsidRPr="009E6423">
              <w:rPr>
                <w:rFonts w:eastAsia="標楷體" w:hint="eastAsia"/>
                <w:sz w:val="22"/>
                <w:szCs w:val="22"/>
                <w:fitText w:val="902" w:id="-1222381056"/>
              </w:rPr>
              <w:t>士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61CBB" w14:textId="31774C29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202</w:t>
            </w:r>
            <w:r w:rsidR="0049027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18E543" w14:textId="403E7273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81.6</w:t>
            </w:r>
          </w:p>
        </w:tc>
        <w:tc>
          <w:tcPr>
            <w:tcW w:w="491" w:type="pct"/>
            <w:tcBorders>
              <w:left w:val="nil"/>
            </w:tcBorders>
            <w:shd w:val="clear" w:color="auto" w:fill="auto"/>
            <w:vAlign w:val="center"/>
          </w:tcPr>
          <w:p w14:paraId="471FFF13" w14:textId="5F593DAD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85.</w:t>
            </w:r>
            <w:r w:rsidR="0049027B">
              <w:t>4</w:t>
            </w:r>
          </w:p>
        </w:tc>
      </w:tr>
      <w:tr w:rsidR="00AB0AA3" w:rsidRPr="00E10880" w14:paraId="37D87AE2" w14:textId="6049DB1D" w:rsidTr="00AB0AA3">
        <w:trPr>
          <w:cantSplit/>
          <w:trHeight w:val="397"/>
          <w:jc w:val="center"/>
        </w:trPr>
        <w:tc>
          <w:tcPr>
            <w:tcW w:w="313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DD61E3E" w14:textId="77777777" w:rsidR="00AB0AA3" w:rsidRPr="00E10880" w:rsidRDefault="00AB0AA3" w:rsidP="00AB0AA3">
            <w:pPr>
              <w:widowControl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5329AF" w14:textId="4DC78DC8" w:rsidR="00AB0AA3" w:rsidRPr="002101F7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AB0AA3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日</w:t>
            </w:r>
            <w:r w:rsidRPr="00AB0AA3">
              <w:rPr>
                <w:rFonts w:eastAsia="標楷體"/>
                <w:sz w:val="22"/>
                <w:szCs w:val="22"/>
                <w:fitText w:val="902" w:id="-1222381056"/>
              </w:rPr>
              <w:t>本</w:t>
            </w:r>
            <w:r w:rsidRPr="002101F7">
              <w:rPr>
                <w:rFonts w:eastAsia="標楷體"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72ED7A" w14:textId="261578E5" w:rsidR="00AB0AA3" w:rsidRPr="00E10880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202</w:t>
            </w:r>
            <w:r w:rsidR="0049027B">
              <w:rPr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0D1F0F" w14:textId="43EEDC9D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  <w:r w:rsidR="0049027B">
              <w:rPr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716D7610" w14:textId="2FBBC923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  <w:r w:rsidR="0049027B">
              <w:rPr>
                <w:sz w:val="22"/>
                <w:szCs w:val="22"/>
              </w:rPr>
              <w:t>1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</w:tcPr>
          <w:p w14:paraId="0F572825" w14:textId="77777777" w:rsidR="00AB0AA3" w:rsidRPr="00E10880" w:rsidRDefault="00AB0AA3" w:rsidP="00AB0AA3">
            <w:pPr>
              <w:widowControl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BCF50" w14:textId="15C654C7" w:rsidR="00AB0AA3" w:rsidRPr="00E66652" w:rsidRDefault="00AB0AA3" w:rsidP="00AB0AA3">
            <w:pPr>
              <w:widowControl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D0297">
              <w:rPr>
                <w:rFonts w:eastAsia="標楷體"/>
                <w:spacing w:val="55"/>
                <w:sz w:val="22"/>
                <w:szCs w:val="22"/>
                <w:fitText w:val="880" w:id="-1222383359"/>
              </w:rPr>
              <w:t>奧地</w:t>
            </w:r>
            <w:r w:rsidRPr="008D0297">
              <w:rPr>
                <w:rFonts w:eastAsia="標楷體"/>
                <w:sz w:val="22"/>
                <w:szCs w:val="22"/>
                <w:fitText w:val="880" w:id="-1222383359"/>
              </w:rPr>
              <w:t>利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E88E" w14:textId="695E622F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2021</w:t>
            </w:r>
          </w:p>
        </w:tc>
        <w:tc>
          <w:tcPr>
            <w:tcW w:w="4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B28E24" w14:textId="066FE162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78.8</w:t>
            </w:r>
          </w:p>
        </w:tc>
        <w:tc>
          <w:tcPr>
            <w:tcW w:w="491" w:type="pct"/>
            <w:tcBorders>
              <w:left w:val="nil"/>
            </w:tcBorders>
            <w:shd w:val="clear" w:color="auto" w:fill="auto"/>
            <w:vAlign w:val="center"/>
          </w:tcPr>
          <w:p w14:paraId="0703CCE7" w14:textId="0D2613DE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83.8</w:t>
            </w:r>
          </w:p>
        </w:tc>
      </w:tr>
      <w:tr w:rsidR="00AB0AA3" w:rsidRPr="00E10880" w14:paraId="350EFF0F" w14:textId="0577BA46" w:rsidTr="00AB0AA3">
        <w:trPr>
          <w:cantSplit/>
          <w:trHeight w:val="397"/>
          <w:jc w:val="center"/>
        </w:trPr>
        <w:tc>
          <w:tcPr>
            <w:tcW w:w="313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6EEF617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63767F" w14:textId="4167AE09" w:rsidR="00AB0AA3" w:rsidRPr="002101F7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D7635E">
              <w:rPr>
                <w:rFonts w:eastAsia="標楷體"/>
                <w:spacing w:val="55"/>
                <w:sz w:val="22"/>
                <w:szCs w:val="22"/>
                <w:fitText w:val="880" w:id="-1222381311"/>
              </w:rPr>
              <w:t>新加</w:t>
            </w:r>
            <w:r w:rsidRPr="00D7635E">
              <w:rPr>
                <w:rFonts w:eastAsia="標楷體"/>
                <w:sz w:val="22"/>
                <w:szCs w:val="22"/>
                <w:fitText w:val="880" w:id="-1222381311"/>
              </w:rPr>
              <w:t>坡</w:t>
            </w:r>
            <w:r w:rsidRPr="002101F7">
              <w:rPr>
                <w:rFonts w:eastAsia="標楷體"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C5AB12" w14:textId="3E1768A2" w:rsidR="00AB0AA3" w:rsidRPr="00E10880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40AF93" w14:textId="1930CFA0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80.7</w:t>
            </w:r>
          </w:p>
        </w:tc>
        <w:tc>
          <w:tcPr>
            <w:tcW w:w="47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689C72AA" w14:textId="2A362686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85.2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</w:tcPr>
          <w:p w14:paraId="54E7E2E9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8E7D9" w14:textId="01C50E67" w:rsidR="00AB0AA3" w:rsidRPr="00E66652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8D0297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德</w:t>
            </w:r>
            <w:r w:rsidRPr="008D0297">
              <w:rPr>
                <w:rFonts w:eastAsia="標楷體"/>
                <w:sz w:val="22"/>
                <w:szCs w:val="22"/>
                <w:fitText w:val="902" w:id="-1222381056"/>
              </w:rPr>
              <w:t>國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35C8E" w14:textId="79A35346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</w:t>
            </w:r>
            <w:r w:rsidR="0049027B">
              <w:rPr>
                <w:rFonts w:eastAsia="標楷體"/>
                <w:sz w:val="22"/>
                <w:szCs w:val="22"/>
              </w:rPr>
              <w:t>20</w:t>
            </w:r>
            <w:r w:rsidRPr="00E66652">
              <w:rPr>
                <w:rFonts w:eastAsia="標楷體"/>
                <w:sz w:val="22"/>
                <w:szCs w:val="22"/>
              </w:rPr>
              <w:t>-202</w:t>
            </w:r>
            <w:r w:rsidR="0049027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627C90" w14:textId="6E353542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78.</w:t>
            </w:r>
            <w:r w:rsidR="0049027B">
              <w:t>3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B519D5E" w14:textId="3224530B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83.</w:t>
            </w:r>
            <w:r w:rsidR="0049027B">
              <w:t>2</w:t>
            </w:r>
          </w:p>
        </w:tc>
      </w:tr>
      <w:tr w:rsidR="00AB0AA3" w:rsidRPr="00E10880" w14:paraId="2AE111D2" w14:textId="570F66F9" w:rsidTr="00AB0AA3">
        <w:trPr>
          <w:cantSplit/>
          <w:trHeight w:val="397"/>
          <w:jc w:val="center"/>
        </w:trPr>
        <w:tc>
          <w:tcPr>
            <w:tcW w:w="313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B5BA91C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7355AA" w14:textId="2E330877" w:rsidR="00AB0AA3" w:rsidRPr="002101F7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南</w:t>
            </w:r>
            <w:r w:rsidRPr="00E66652">
              <w:rPr>
                <w:rFonts w:eastAsia="標楷體"/>
                <w:sz w:val="22"/>
                <w:szCs w:val="22"/>
                <w:fitText w:val="902" w:id="-1222381056"/>
              </w:rPr>
              <w:t>韓</w:t>
            </w:r>
            <w:r w:rsidRPr="002101F7">
              <w:rPr>
                <w:rFonts w:eastAsia="標楷體"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AA20F8" w14:textId="53DEF540" w:rsidR="00AB0AA3" w:rsidRPr="00E10880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BF8523" w14:textId="0AD50107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80.6</w:t>
            </w:r>
          </w:p>
        </w:tc>
        <w:tc>
          <w:tcPr>
            <w:tcW w:w="47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5C636EA6" w14:textId="7942749C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</w:tcPr>
          <w:p w14:paraId="6D98B576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663EF" w14:textId="3F69ADD6" w:rsidR="00AB0AA3" w:rsidRPr="00E66652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 w:hint="eastAsia"/>
                <w:spacing w:val="243"/>
                <w:sz w:val="22"/>
                <w:szCs w:val="22"/>
                <w:fitText w:val="924" w:id="-1222380800"/>
              </w:rPr>
              <w:t>希</w:t>
            </w:r>
            <w:r w:rsidRPr="00E66652">
              <w:rPr>
                <w:rFonts w:eastAsia="標楷體" w:hint="eastAsia"/>
                <w:sz w:val="22"/>
                <w:szCs w:val="22"/>
                <w:fitText w:val="924" w:id="-1222380800"/>
              </w:rPr>
              <w:t>臘</w:t>
            </w:r>
          </w:p>
        </w:tc>
        <w:tc>
          <w:tcPr>
            <w:tcW w:w="6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4893C" w14:textId="22D4F09A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2019</w:t>
            </w:r>
          </w:p>
        </w:tc>
        <w:tc>
          <w:tcPr>
            <w:tcW w:w="4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71B298" w14:textId="27E06AF1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79.8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CDD24FE" w14:textId="677369E1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84.7</w:t>
            </w:r>
          </w:p>
        </w:tc>
      </w:tr>
      <w:tr w:rsidR="00AB0AA3" w:rsidRPr="00E10880" w14:paraId="70E4E670" w14:textId="4293860A" w:rsidTr="00AB0AA3">
        <w:trPr>
          <w:cantSplit/>
          <w:trHeight w:val="397"/>
          <w:jc w:val="center"/>
        </w:trPr>
        <w:tc>
          <w:tcPr>
            <w:tcW w:w="313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7756E32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1143E4" w14:textId="2CAA6BD1" w:rsidR="00AB0AA3" w:rsidRPr="002101F7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2101F7">
              <w:rPr>
                <w:rFonts w:eastAsia="標楷體"/>
                <w:sz w:val="22"/>
                <w:szCs w:val="22"/>
              </w:rPr>
              <w:t>馬來西亞</w:t>
            </w:r>
            <w:r w:rsidRPr="002101F7">
              <w:rPr>
                <w:rFonts w:eastAsia="標楷體"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663F7F" w14:textId="3CB31D6C" w:rsidR="00AB0AA3" w:rsidRPr="00E10880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9EB16C" w14:textId="4DE27EB8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71.3</w:t>
            </w:r>
          </w:p>
        </w:tc>
        <w:tc>
          <w:tcPr>
            <w:tcW w:w="47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40093E3F" w14:textId="57C4E03D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75.8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</w:tcPr>
          <w:p w14:paraId="3DA5D1B4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AB07" w14:textId="543ECD1F" w:rsidR="00AB0AA3" w:rsidRPr="00E66652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英</w:t>
            </w:r>
            <w:r w:rsidRPr="00E66652">
              <w:rPr>
                <w:rFonts w:eastAsia="標楷體"/>
                <w:sz w:val="22"/>
                <w:szCs w:val="22"/>
                <w:fitText w:val="902" w:id="-1222381056"/>
              </w:rPr>
              <w:t>國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FEDB5" w14:textId="340C2807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2018-2020</w:t>
            </w:r>
          </w:p>
        </w:tc>
        <w:tc>
          <w:tcPr>
            <w:tcW w:w="4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EFB23" w14:textId="51B1BDC5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79.0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EB56B5E" w14:textId="2ACA1106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82.9</w:t>
            </w:r>
          </w:p>
        </w:tc>
      </w:tr>
      <w:tr w:rsidR="00AB0AA3" w:rsidRPr="00E10880" w14:paraId="67A62DB2" w14:textId="3A254071" w:rsidTr="00AB0AA3">
        <w:trPr>
          <w:cantSplit/>
          <w:trHeight w:val="397"/>
          <w:jc w:val="center"/>
        </w:trPr>
        <w:tc>
          <w:tcPr>
            <w:tcW w:w="313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869491B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265260" w14:textId="76D87FB0" w:rsidR="00AB0AA3" w:rsidRPr="002101F7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86B34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中</w:t>
            </w:r>
            <w:r w:rsidRPr="00C86B34">
              <w:rPr>
                <w:rFonts w:eastAsia="標楷體"/>
                <w:sz w:val="22"/>
                <w:szCs w:val="22"/>
                <w:fitText w:val="902" w:id="-1222381056"/>
              </w:rPr>
              <w:t>國</w:t>
            </w:r>
            <w:r w:rsidRPr="002101F7">
              <w:rPr>
                <w:rFonts w:eastAsia="標楷體"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32DDE1" w14:textId="0D152DF9" w:rsidR="00AB0AA3" w:rsidRPr="00E10880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76D2A2" w14:textId="63D7EC4C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75.4</w:t>
            </w:r>
          </w:p>
        </w:tc>
        <w:tc>
          <w:tcPr>
            <w:tcW w:w="47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5E7B7F25" w14:textId="6EAD232D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</w:tcPr>
          <w:p w14:paraId="42C996AB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5EAFF" w14:textId="15770184" w:rsidR="00AB0AA3" w:rsidRPr="00E66652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05421">
              <w:rPr>
                <w:rFonts w:eastAsia="標楷體"/>
                <w:spacing w:val="55"/>
                <w:sz w:val="22"/>
                <w:szCs w:val="22"/>
                <w:fitText w:val="880" w:id="-1222383359"/>
              </w:rPr>
              <w:t>義大</w:t>
            </w:r>
            <w:r w:rsidRPr="00505421">
              <w:rPr>
                <w:rFonts w:eastAsia="標楷體"/>
                <w:sz w:val="22"/>
                <w:szCs w:val="22"/>
                <w:fitText w:val="880" w:id="-1222383359"/>
              </w:rPr>
              <w:t>利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52069" w14:textId="08B90AA6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2022</w:t>
            </w:r>
          </w:p>
        </w:tc>
        <w:tc>
          <w:tcPr>
            <w:tcW w:w="4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94BF0" w14:textId="24FBE095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80.5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2531054" w14:textId="6DE37FF4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84.8</w:t>
            </w:r>
          </w:p>
        </w:tc>
      </w:tr>
      <w:tr w:rsidR="00AB0AA3" w:rsidRPr="00E10880" w14:paraId="76E30C3C" w14:textId="45448620" w:rsidTr="00AB0AA3">
        <w:trPr>
          <w:cantSplit/>
          <w:trHeight w:val="397"/>
          <w:jc w:val="center"/>
        </w:trPr>
        <w:tc>
          <w:tcPr>
            <w:tcW w:w="313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3F4EE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448B" w14:textId="79D7A2B8" w:rsidR="00AB0AA3" w:rsidRPr="002101F7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86B34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印</w:t>
            </w:r>
            <w:r w:rsidRPr="00C86B34">
              <w:rPr>
                <w:rFonts w:eastAsia="標楷體"/>
                <w:sz w:val="22"/>
                <w:szCs w:val="22"/>
                <w:fitText w:val="902" w:id="-1222381056"/>
              </w:rPr>
              <w:t>尼</w:t>
            </w:r>
            <w:r w:rsidRPr="002101F7">
              <w:rPr>
                <w:rFonts w:eastAsia="標楷體"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7A92E3" w14:textId="6714E275" w:rsidR="00AB0AA3" w:rsidRPr="00E10880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75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61FB2F" w14:textId="73A962B4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69.9</w:t>
            </w:r>
          </w:p>
        </w:tc>
        <w:tc>
          <w:tcPr>
            <w:tcW w:w="475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EE296B" w14:textId="1C924ADF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73.8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</w:tcPr>
          <w:p w14:paraId="09B7C4B7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267F6" w14:textId="30B1B89D" w:rsidR="00AB0AA3" w:rsidRPr="00E66652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750EC8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法</w:t>
            </w:r>
            <w:r w:rsidRPr="00750EC8">
              <w:rPr>
                <w:rFonts w:eastAsia="標楷體"/>
                <w:sz w:val="22"/>
                <w:szCs w:val="22"/>
                <w:fitText w:val="902" w:id="-1222381056"/>
              </w:rPr>
              <w:t>國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B2D24" w14:textId="05D77716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2022</w:t>
            </w:r>
          </w:p>
        </w:tc>
        <w:tc>
          <w:tcPr>
            <w:tcW w:w="4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DFCA0B" w14:textId="4BB0ACF3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79.3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956ED86" w14:textId="53E7C31D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85.2</w:t>
            </w:r>
          </w:p>
        </w:tc>
      </w:tr>
      <w:tr w:rsidR="00AB0AA3" w:rsidRPr="00E10880" w14:paraId="2B9F0A41" w14:textId="02481357" w:rsidTr="00AB0AA3">
        <w:trPr>
          <w:trHeight w:val="397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7F5962D6" w14:textId="23C5A275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 w:hint="eastAsia"/>
                <w:spacing w:val="110"/>
                <w:sz w:val="22"/>
                <w:szCs w:val="22"/>
                <w:fitText w:val="660" w:id="-1222379775"/>
              </w:rPr>
              <w:t>美</w:t>
            </w:r>
            <w:r w:rsidRPr="00E66652">
              <w:rPr>
                <w:rFonts w:eastAsia="標楷體" w:hint="eastAsia"/>
                <w:sz w:val="22"/>
                <w:szCs w:val="22"/>
                <w:fitText w:val="660" w:id="-1222379775"/>
              </w:rPr>
              <w:t>洲</w:t>
            </w: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31B47D" w14:textId="608A7583" w:rsidR="00AB0AA3" w:rsidRPr="002101F7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05421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美</w:t>
            </w:r>
            <w:r w:rsidRPr="00505421">
              <w:rPr>
                <w:rFonts w:eastAsia="標楷體"/>
                <w:sz w:val="22"/>
                <w:szCs w:val="22"/>
                <w:fitText w:val="902" w:id="-1222381056"/>
              </w:rPr>
              <w:t>國</w:t>
            </w:r>
            <w:r w:rsidRPr="002101F7">
              <w:rPr>
                <w:rFonts w:eastAsia="標楷體"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E5E5EB" w14:textId="1B8EA277" w:rsidR="00AB0AA3" w:rsidRPr="00E10880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B23F4A" w14:textId="505939A2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78.4</w:t>
            </w:r>
          </w:p>
        </w:tc>
        <w:tc>
          <w:tcPr>
            <w:tcW w:w="47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4B32C855" w14:textId="7A272F32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82.8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</w:tcPr>
          <w:p w14:paraId="763C4589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47EC0" w14:textId="1FEF2173" w:rsidR="00AB0AA3" w:rsidRPr="00E66652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750EC8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挪</w:t>
            </w:r>
            <w:r w:rsidRPr="00750EC8">
              <w:rPr>
                <w:rFonts w:eastAsia="標楷體"/>
                <w:sz w:val="22"/>
                <w:szCs w:val="22"/>
                <w:fitText w:val="902" w:id="-1222381056"/>
              </w:rPr>
              <w:t>威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F4778" w14:textId="33340CC8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2022</w:t>
            </w:r>
          </w:p>
        </w:tc>
        <w:tc>
          <w:tcPr>
            <w:tcW w:w="4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259785" w14:textId="7D350B65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80.9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1328EDA" w14:textId="7703160D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84.4</w:t>
            </w:r>
          </w:p>
        </w:tc>
      </w:tr>
      <w:tr w:rsidR="00AB0AA3" w:rsidRPr="00E10880" w14:paraId="4B2DAF95" w14:textId="7035AC68" w:rsidTr="00AB0AA3">
        <w:trPr>
          <w:trHeight w:val="397"/>
          <w:jc w:val="center"/>
        </w:trPr>
        <w:tc>
          <w:tcPr>
            <w:tcW w:w="313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F5916EA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D0C46E" w14:textId="3ACB086B" w:rsidR="00AB0AA3" w:rsidRPr="002101F7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05421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巴</w:t>
            </w:r>
            <w:r w:rsidRPr="00505421">
              <w:rPr>
                <w:rFonts w:eastAsia="標楷體"/>
                <w:sz w:val="22"/>
                <w:szCs w:val="22"/>
                <w:fitText w:val="902" w:id="-1222381056"/>
              </w:rPr>
              <w:t>西</w:t>
            </w:r>
            <w:r w:rsidRPr="002101F7">
              <w:rPr>
                <w:rFonts w:eastAsia="標楷體"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0C9D5B" w14:textId="391830A6" w:rsidR="00AB0AA3" w:rsidRPr="00A93134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FD8D64" w14:textId="108E8217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73.6</w:t>
            </w:r>
          </w:p>
        </w:tc>
        <w:tc>
          <w:tcPr>
            <w:tcW w:w="47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67260D4B" w14:textId="0C0CA189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80.5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</w:tcPr>
          <w:p w14:paraId="39D8D987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DD5E" w14:textId="0FE6AFB3" w:rsidR="00AB0AA3" w:rsidRPr="00E66652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瑞</w:t>
            </w:r>
            <w:r w:rsidRPr="00E66652">
              <w:rPr>
                <w:rFonts w:eastAsia="標楷體"/>
                <w:sz w:val="22"/>
                <w:szCs w:val="22"/>
                <w:fitText w:val="902" w:id="-1222381056"/>
              </w:rPr>
              <w:t>典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24A5F" w14:textId="6B5190FC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2022</w:t>
            </w:r>
          </w:p>
        </w:tc>
        <w:tc>
          <w:tcPr>
            <w:tcW w:w="4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BF595" w14:textId="4C71F45F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81.3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6F90B26" w14:textId="4AB8BFE5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84.7</w:t>
            </w:r>
          </w:p>
        </w:tc>
      </w:tr>
      <w:tr w:rsidR="00AB0AA3" w:rsidRPr="00E10880" w14:paraId="6E5C5459" w14:textId="41541C66" w:rsidTr="00AB0AA3">
        <w:trPr>
          <w:cantSplit/>
          <w:trHeight w:val="397"/>
          <w:jc w:val="center"/>
        </w:trPr>
        <w:tc>
          <w:tcPr>
            <w:tcW w:w="313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32B5CDDB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72587" w14:textId="10DD27B4" w:rsidR="00AB0AA3" w:rsidRPr="00790466" w:rsidRDefault="00AB0AA3" w:rsidP="00AB0AA3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05421">
              <w:rPr>
                <w:rFonts w:eastAsia="標楷體" w:hint="eastAsia"/>
                <w:spacing w:val="55"/>
                <w:sz w:val="22"/>
                <w:szCs w:val="22"/>
                <w:fitText w:val="880" w:id="-1222383359"/>
              </w:rPr>
              <w:t>加拿</w:t>
            </w:r>
            <w:r w:rsidRPr="00505421">
              <w:rPr>
                <w:rFonts w:eastAsia="標楷體" w:hint="eastAsia"/>
                <w:sz w:val="22"/>
                <w:szCs w:val="22"/>
                <w:fitText w:val="880" w:id="-1222383359"/>
              </w:rPr>
              <w:t>大</w:t>
            </w:r>
          </w:p>
        </w:tc>
        <w:tc>
          <w:tcPr>
            <w:tcW w:w="636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574CC9" w14:textId="7C269831" w:rsidR="00AB0AA3" w:rsidRPr="00A93134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A93134">
              <w:rPr>
                <w:sz w:val="22"/>
                <w:szCs w:val="22"/>
              </w:rPr>
              <w:t>2018</w:t>
            </w:r>
            <w:r w:rsidRPr="00A93134">
              <w:rPr>
                <w:rFonts w:hint="eastAsia"/>
                <w:sz w:val="22"/>
                <w:szCs w:val="22"/>
              </w:rPr>
              <w:t>~</w:t>
            </w:r>
            <w:r w:rsidRPr="00A93134">
              <w:rPr>
                <w:sz w:val="22"/>
                <w:szCs w:val="22"/>
              </w:rPr>
              <w:t>2020</w:t>
            </w:r>
          </w:p>
        </w:tc>
        <w:tc>
          <w:tcPr>
            <w:tcW w:w="475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29A352" w14:textId="21332EBC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79.8</w:t>
            </w:r>
          </w:p>
        </w:tc>
        <w:tc>
          <w:tcPr>
            <w:tcW w:w="475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66B54A1" w14:textId="36D817E1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84.1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9AAE82" w14:textId="77777777" w:rsidR="00AB0AA3" w:rsidRPr="00E10880" w:rsidRDefault="00AB0AA3" w:rsidP="00AB0AA3">
            <w:pPr>
              <w:spacing w:line="0" w:lineRule="atLeas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7B2E" w14:textId="60CC124B" w:rsidR="00AB0AA3" w:rsidRPr="00E66652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荷</w:t>
            </w:r>
            <w:r w:rsidRPr="00E66652">
              <w:rPr>
                <w:rFonts w:eastAsia="標楷體"/>
                <w:sz w:val="22"/>
                <w:szCs w:val="22"/>
                <w:fitText w:val="902" w:id="-1222381056"/>
              </w:rPr>
              <w:t>蘭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37844" w14:textId="2DB3CA07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2022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99968" w14:textId="2CA696CC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80.1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ECFF2" w14:textId="0DF3EB73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83.1</w:t>
            </w:r>
          </w:p>
        </w:tc>
      </w:tr>
      <w:tr w:rsidR="00AB0AA3" w:rsidRPr="00E10880" w14:paraId="45399A6D" w14:textId="6A0C8EA5" w:rsidTr="00AB0AA3">
        <w:trPr>
          <w:cantSplit/>
          <w:trHeight w:val="397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tcFitText/>
            <w:vAlign w:val="center"/>
          </w:tcPr>
          <w:p w14:paraId="671CC793" w14:textId="2D57FE5B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 w:hint="eastAsia"/>
                <w:spacing w:val="110"/>
                <w:sz w:val="22"/>
                <w:szCs w:val="22"/>
                <w:fitText w:val="660" w:id="-1222379775"/>
              </w:rPr>
              <w:t>非</w:t>
            </w:r>
            <w:r w:rsidRPr="00E66652">
              <w:rPr>
                <w:rFonts w:eastAsia="標楷體" w:hint="eastAsia"/>
                <w:sz w:val="22"/>
                <w:szCs w:val="22"/>
                <w:fitText w:val="660" w:id="-1222379775"/>
              </w:rPr>
              <w:t>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214C4F" w14:textId="0F48E821" w:rsidR="00AB0AA3" w:rsidRPr="002101F7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埃</w:t>
            </w:r>
            <w:r w:rsidRPr="00E66652">
              <w:rPr>
                <w:rFonts w:eastAsia="標楷體"/>
                <w:sz w:val="22"/>
                <w:szCs w:val="22"/>
                <w:fitText w:val="902" w:id="-1222381056"/>
              </w:rPr>
              <w:t>及</w:t>
            </w:r>
            <w:r w:rsidRPr="002101F7">
              <w:rPr>
                <w:rFonts w:eastAsia="標楷體"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67960D8" w14:textId="53419C72" w:rsidR="00AB0AA3" w:rsidRPr="00E10880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098518C3" w14:textId="1787B0A7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69.7</w:t>
            </w:r>
          </w:p>
        </w:tc>
        <w:tc>
          <w:tcPr>
            <w:tcW w:w="475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2139F98" w14:textId="09408F15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74.4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5DE713F" w14:textId="0241990C" w:rsidR="00AB0AA3" w:rsidRPr="00E10880" w:rsidRDefault="00AB0AA3" w:rsidP="00AB0AA3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 w:hint="eastAsia"/>
                <w:sz w:val="22"/>
                <w:szCs w:val="22"/>
                <w:fitText w:val="660" w:id="-1222379775"/>
              </w:rPr>
              <w:t>大洋洲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4E5C" w14:textId="7298C840" w:rsidR="00AB0AA3" w:rsidRPr="00E66652" w:rsidRDefault="00AB0AA3" w:rsidP="00AB0AA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z w:val="22"/>
                <w:szCs w:val="22"/>
              </w:rPr>
              <w:t>澳大利亞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9FC69" w14:textId="3DB0BF44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F6188">
              <w:rPr>
                <w:rFonts w:eastAsia="標楷體"/>
                <w:sz w:val="22"/>
                <w:szCs w:val="22"/>
              </w:rPr>
              <w:t>2019-2021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850B95" w14:textId="619C5E5C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81.3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A18E3" w14:textId="46DCE97B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85.4</w:t>
            </w:r>
          </w:p>
        </w:tc>
      </w:tr>
      <w:tr w:rsidR="00AB0AA3" w:rsidRPr="00E10880" w14:paraId="643FBC20" w14:textId="09376E18" w:rsidTr="00AB0AA3">
        <w:trPr>
          <w:trHeight w:val="397"/>
          <w:jc w:val="center"/>
        </w:trPr>
        <w:tc>
          <w:tcPr>
            <w:tcW w:w="313" w:type="pct"/>
            <w:vMerge/>
            <w:tcBorders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E618E5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5E61B" w14:textId="7AFDF541" w:rsidR="00AB0AA3" w:rsidRPr="002101F7" w:rsidRDefault="00AB0AA3" w:rsidP="00AB0AA3">
            <w:pPr>
              <w:widowControl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66652">
              <w:rPr>
                <w:rFonts w:eastAsia="標楷體"/>
                <w:spacing w:val="231"/>
                <w:sz w:val="22"/>
                <w:szCs w:val="22"/>
                <w:fitText w:val="902" w:id="-1222381056"/>
              </w:rPr>
              <w:t>南</w:t>
            </w:r>
            <w:r w:rsidRPr="00E66652">
              <w:rPr>
                <w:rFonts w:eastAsia="標楷體"/>
                <w:sz w:val="22"/>
                <w:szCs w:val="22"/>
                <w:fitText w:val="902" w:id="-1222381056"/>
              </w:rPr>
              <w:t>非</w:t>
            </w:r>
            <w:r w:rsidRPr="002101F7">
              <w:rPr>
                <w:rFonts w:eastAsia="標楷體"/>
                <w:sz w:val="22"/>
                <w:szCs w:val="22"/>
              </w:rPr>
              <w:t>*</w:t>
            </w:r>
          </w:p>
        </w:tc>
        <w:tc>
          <w:tcPr>
            <w:tcW w:w="636" w:type="pct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695646" w14:textId="2AEB0DA9" w:rsidR="00AB0AA3" w:rsidRPr="00E10880" w:rsidRDefault="00AB0AA3" w:rsidP="00AB0AA3">
            <w:pPr>
              <w:autoSpaceDE w:val="0"/>
              <w:autoSpaceDN w:val="0"/>
              <w:spacing w:line="0" w:lineRule="atLeast"/>
              <w:contextualSpacing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75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D1FABAB" w14:textId="0C674FE9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475" w:type="pct"/>
            <w:tcBorders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309C338" w14:textId="7F956BB1" w:rsidR="00AB0AA3" w:rsidRPr="00E10880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65.6</w:t>
            </w:r>
          </w:p>
        </w:tc>
        <w:tc>
          <w:tcPr>
            <w:tcW w:w="309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931E2C" w14:textId="77777777" w:rsidR="00AB0AA3" w:rsidRPr="00E10880" w:rsidRDefault="00AB0AA3" w:rsidP="00AB0AA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6E39" w14:textId="4F7F46CD" w:rsidR="00AB0AA3" w:rsidRPr="00E66652" w:rsidRDefault="00AB0AA3" w:rsidP="00AB0AA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05421">
              <w:rPr>
                <w:rFonts w:eastAsia="標楷體"/>
                <w:spacing w:val="55"/>
                <w:sz w:val="22"/>
                <w:szCs w:val="22"/>
                <w:fitText w:val="880" w:id="-1222383359"/>
              </w:rPr>
              <w:t>紐西</w:t>
            </w:r>
            <w:r w:rsidRPr="00505421">
              <w:rPr>
                <w:rFonts w:eastAsia="標楷體"/>
                <w:sz w:val="22"/>
                <w:szCs w:val="22"/>
                <w:fitText w:val="880" w:id="-1222383359"/>
              </w:rPr>
              <w:t>蘭</w:t>
            </w:r>
            <w:r w:rsidRPr="00E66652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684A7" w14:textId="40A67483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F6188">
              <w:rPr>
                <w:rFonts w:eastAsia="標楷體"/>
                <w:sz w:val="22"/>
                <w:szCs w:val="22"/>
              </w:rPr>
              <w:t>2020-2022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BF5EC" w14:textId="23F5E967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80.5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6574B" w14:textId="2C07E677" w:rsidR="00AB0AA3" w:rsidRPr="00E66652" w:rsidRDefault="00AB0AA3" w:rsidP="00AB0AA3">
            <w:pPr>
              <w:autoSpaceDE w:val="0"/>
              <w:autoSpaceDN w:val="0"/>
              <w:spacing w:line="0" w:lineRule="atLeast"/>
              <w:jc w:val="center"/>
              <w:textAlignment w:val="auto"/>
              <w:rPr>
                <w:sz w:val="22"/>
                <w:szCs w:val="22"/>
              </w:rPr>
            </w:pPr>
            <w:r w:rsidRPr="00A173D6">
              <w:t>84.0</w:t>
            </w:r>
          </w:p>
        </w:tc>
      </w:tr>
    </w:tbl>
    <w:p w14:paraId="2B49E403" w14:textId="22684A3A" w:rsidR="00D7635E" w:rsidRPr="00E10880" w:rsidRDefault="000157F3" w:rsidP="00D45C27">
      <w:pPr>
        <w:spacing w:line="280" w:lineRule="exact"/>
        <w:ind w:left="1132" w:hangingChars="566" w:hanging="1132"/>
        <w:jc w:val="both"/>
        <w:rPr>
          <w:rFonts w:eastAsia="標楷體"/>
          <w:sz w:val="20"/>
        </w:rPr>
      </w:pPr>
      <w:r w:rsidRPr="00E10880">
        <w:rPr>
          <w:rFonts w:eastAsia="標楷體"/>
          <w:sz w:val="20"/>
        </w:rPr>
        <w:t>資料來源：</w:t>
      </w:r>
      <w:r w:rsidR="00191B75">
        <w:rPr>
          <w:rFonts w:eastAsia="標楷體" w:hint="eastAsia"/>
          <w:sz w:val="20"/>
        </w:rPr>
        <w:t>1</w:t>
      </w:r>
      <w:r w:rsidR="00191B75">
        <w:rPr>
          <w:rFonts w:eastAsia="標楷體"/>
          <w:sz w:val="20"/>
        </w:rPr>
        <w:t>.</w:t>
      </w:r>
      <w:r w:rsidR="00D7635E" w:rsidRPr="00BE22F3">
        <w:rPr>
          <w:rFonts w:eastAsia="標楷體" w:hint="eastAsia"/>
          <w:sz w:val="20"/>
          <w:vertAlign w:val="superscript"/>
        </w:rPr>
        <w:t>#</w:t>
      </w:r>
      <w:r w:rsidR="00D7635E" w:rsidRPr="00BE22F3">
        <w:rPr>
          <w:rFonts w:eastAsia="標楷體" w:hint="eastAsia"/>
          <w:sz w:val="20"/>
        </w:rPr>
        <w:t>係由聯合國網頁最新資訊中取得</w:t>
      </w:r>
      <w:proofErr w:type="gramStart"/>
      <w:r w:rsidR="008D0297">
        <w:rPr>
          <w:rFonts w:eastAsia="標楷體" w:hint="eastAsia"/>
          <w:sz w:val="20"/>
        </w:rPr>
        <w:t>（</w:t>
      </w:r>
      <w:proofErr w:type="gramEnd"/>
      <w:r w:rsidR="00D7635E" w:rsidRPr="00BE22F3">
        <w:rPr>
          <w:rFonts w:eastAsia="標楷體" w:hint="eastAsia"/>
          <w:sz w:val="20"/>
        </w:rPr>
        <w:t>網址：</w:t>
      </w:r>
      <w:hyperlink r:id="rId11" w:history="1">
        <w:r w:rsidR="00D7635E" w:rsidRPr="00BE22F3">
          <w:rPr>
            <w:rStyle w:val="ab"/>
            <w:rFonts w:eastAsia="標楷體"/>
            <w:sz w:val="20"/>
          </w:rPr>
          <w:t>http://data.un.org/en/reg/g1.html</w:t>
        </w:r>
      </w:hyperlink>
      <w:proofErr w:type="gramStart"/>
      <w:r w:rsidR="008D0297">
        <w:rPr>
          <w:rFonts w:eastAsia="標楷體" w:hint="eastAsia"/>
          <w:sz w:val="20"/>
        </w:rPr>
        <w:t>）</w:t>
      </w:r>
      <w:proofErr w:type="gramEnd"/>
      <w:r w:rsidR="008D0297">
        <w:rPr>
          <w:rFonts w:eastAsia="標楷體" w:hint="eastAsia"/>
          <w:sz w:val="20"/>
        </w:rPr>
        <w:t>。</w:t>
      </w:r>
    </w:p>
    <w:p w14:paraId="2FC6EA1E" w14:textId="5DDBCEE9" w:rsidR="00D45C27" w:rsidRDefault="00191B75" w:rsidP="00D45C27">
      <w:pPr>
        <w:spacing w:line="280" w:lineRule="exact"/>
        <w:ind w:leftChars="413" w:left="991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2.</w:t>
      </w:r>
      <w:r w:rsidR="000157F3" w:rsidRPr="00E10880">
        <w:rPr>
          <w:rFonts w:eastAsia="標楷體" w:hint="eastAsia"/>
          <w:sz w:val="20"/>
        </w:rPr>
        <w:t>*</w:t>
      </w:r>
      <w:r w:rsidR="000157F3" w:rsidRPr="00E10880">
        <w:rPr>
          <w:rFonts w:eastAsia="標楷體" w:hint="eastAsia"/>
          <w:sz w:val="20"/>
        </w:rPr>
        <w:t>係參考該國最新統計資料進行更新</w:t>
      </w:r>
      <w:r w:rsidR="00D71D63">
        <w:rPr>
          <w:rFonts w:ascii="標楷體" w:eastAsia="標楷體" w:hAnsi="標楷體" w:hint="eastAsia"/>
          <w:sz w:val="20"/>
        </w:rPr>
        <w:t>（</w:t>
      </w:r>
      <w:r w:rsidR="000157F3" w:rsidRPr="00E10880">
        <w:rPr>
          <w:rFonts w:ascii="標楷體" w:eastAsia="標楷體" w:hAnsi="標楷體" w:hint="eastAsia"/>
          <w:sz w:val="20"/>
        </w:rPr>
        <w:t>更新時間</w:t>
      </w:r>
      <w:r w:rsidR="000157F3" w:rsidRPr="00E10880">
        <w:rPr>
          <w:rFonts w:eastAsia="標楷體"/>
          <w:sz w:val="20"/>
        </w:rPr>
        <w:t>202</w:t>
      </w:r>
      <w:r w:rsidR="00E55113">
        <w:rPr>
          <w:rFonts w:eastAsia="標楷體" w:hint="eastAsia"/>
          <w:sz w:val="20"/>
        </w:rPr>
        <w:t>3</w:t>
      </w:r>
      <w:r w:rsidR="000157F3" w:rsidRPr="00E10880">
        <w:rPr>
          <w:rFonts w:eastAsia="標楷體"/>
          <w:sz w:val="20"/>
        </w:rPr>
        <w:t>年</w:t>
      </w:r>
      <w:r w:rsidR="004A6A6D">
        <w:rPr>
          <w:rFonts w:eastAsia="標楷體"/>
          <w:sz w:val="20"/>
        </w:rPr>
        <w:t>8</w:t>
      </w:r>
      <w:r w:rsidR="000157F3" w:rsidRPr="00E10880">
        <w:rPr>
          <w:rFonts w:eastAsia="標楷體"/>
          <w:sz w:val="20"/>
        </w:rPr>
        <w:t>月</w:t>
      </w:r>
      <w:r w:rsidR="004A6A6D">
        <w:rPr>
          <w:rFonts w:eastAsia="標楷體"/>
          <w:sz w:val="20"/>
        </w:rPr>
        <w:t>1</w:t>
      </w:r>
      <w:r w:rsidR="000157F3" w:rsidRPr="00E10880">
        <w:rPr>
          <w:rFonts w:eastAsia="標楷體"/>
          <w:sz w:val="20"/>
        </w:rPr>
        <w:t>日</w:t>
      </w:r>
      <w:r w:rsidR="00D71D63">
        <w:rPr>
          <w:rFonts w:ascii="標楷體" w:eastAsia="標楷體" w:hAnsi="標楷體" w:hint="eastAsia"/>
          <w:sz w:val="20"/>
        </w:rPr>
        <w:t>）</w:t>
      </w:r>
      <w:r w:rsidR="000157F3" w:rsidRPr="00E10880">
        <w:rPr>
          <w:rFonts w:eastAsia="標楷體" w:hint="eastAsia"/>
          <w:sz w:val="20"/>
        </w:rPr>
        <w:t>。</w:t>
      </w:r>
    </w:p>
    <w:p w14:paraId="4E5371C6" w14:textId="0BA66753" w:rsidR="00E161E7" w:rsidRPr="00E10880" w:rsidRDefault="00191B75" w:rsidP="00191B75">
      <w:pPr>
        <w:spacing w:line="280" w:lineRule="exact"/>
        <w:ind w:leftChars="413" w:left="1132" w:hanging="141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</w:t>
      </w:r>
      <w:r w:rsidR="00E161E7">
        <w:rPr>
          <w:rFonts w:eastAsia="標楷體" w:hint="eastAsia"/>
          <w:sz w:val="20"/>
        </w:rPr>
        <w:t>希臘數據</w:t>
      </w:r>
      <w:r w:rsidR="00E161E7" w:rsidRPr="00BE22F3">
        <w:rPr>
          <w:rFonts w:eastAsia="標楷體" w:hint="eastAsia"/>
          <w:sz w:val="20"/>
        </w:rPr>
        <w:t>係</w:t>
      </w:r>
      <w:r w:rsidR="00E161E7" w:rsidRPr="00E10880">
        <w:rPr>
          <w:rFonts w:eastAsia="標楷體" w:hint="eastAsia"/>
          <w:sz w:val="20"/>
        </w:rPr>
        <w:t>參考聯合國</w:t>
      </w:r>
      <w:r w:rsidR="00E161E7" w:rsidRPr="00E10880">
        <w:rPr>
          <w:rFonts w:eastAsia="標楷體" w:hint="eastAsia"/>
          <w:sz w:val="20"/>
        </w:rPr>
        <w:t>201</w:t>
      </w:r>
      <w:r w:rsidR="00E161E7" w:rsidRPr="00E10880">
        <w:rPr>
          <w:rFonts w:eastAsia="標楷體"/>
          <w:sz w:val="20"/>
        </w:rPr>
        <w:t>9</w:t>
      </w:r>
      <w:r w:rsidR="00E161E7" w:rsidRPr="00E10880">
        <w:rPr>
          <w:rFonts w:eastAsia="標楷體" w:hint="eastAsia"/>
          <w:sz w:val="20"/>
        </w:rPr>
        <w:t>年世界死亡率資料手冊</w:t>
      </w:r>
      <w:proofErr w:type="gramStart"/>
      <w:r w:rsidR="00E161E7">
        <w:rPr>
          <w:rFonts w:eastAsia="標楷體" w:hint="eastAsia"/>
          <w:sz w:val="20"/>
        </w:rPr>
        <w:t>（</w:t>
      </w:r>
      <w:proofErr w:type="gramEnd"/>
      <w:r w:rsidR="00E161E7" w:rsidRPr="00E10880">
        <w:rPr>
          <w:rFonts w:eastAsia="標楷體" w:hint="eastAsia"/>
          <w:sz w:val="20"/>
        </w:rPr>
        <w:t>United Nations</w:t>
      </w:r>
      <w:r w:rsidR="00E161E7" w:rsidRPr="00E10880">
        <w:rPr>
          <w:rFonts w:eastAsia="標楷體"/>
          <w:sz w:val="20"/>
        </w:rPr>
        <w:t>:</w:t>
      </w:r>
      <w:r w:rsidR="00E161E7" w:rsidRPr="00E10880">
        <w:rPr>
          <w:rFonts w:eastAsia="標楷體" w:hint="eastAsia"/>
          <w:sz w:val="20"/>
        </w:rPr>
        <w:t xml:space="preserve"> </w:t>
      </w:r>
      <w:r w:rsidR="00E161E7" w:rsidRPr="00E10880">
        <w:rPr>
          <w:rFonts w:eastAsia="標楷體"/>
          <w:sz w:val="20"/>
        </w:rPr>
        <w:t>World Mortality 2019</w:t>
      </w:r>
      <w:r w:rsidR="00E161E7" w:rsidRPr="00E10880">
        <w:rPr>
          <w:rFonts w:eastAsia="標楷體" w:hint="eastAsia"/>
          <w:sz w:val="20"/>
        </w:rPr>
        <w:t xml:space="preserve"> </w:t>
      </w:r>
      <w:r w:rsidR="00E161E7" w:rsidRPr="00E10880">
        <w:rPr>
          <w:rFonts w:eastAsia="標楷體"/>
          <w:sz w:val="20"/>
        </w:rPr>
        <w:t>Data Booklet</w:t>
      </w:r>
      <w:proofErr w:type="gramStart"/>
      <w:r w:rsidR="00E161E7">
        <w:rPr>
          <w:rFonts w:eastAsia="標楷體" w:hint="eastAsia"/>
          <w:sz w:val="20"/>
        </w:rPr>
        <w:t>）</w:t>
      </w:r>
      <w:proofErr w:type="gramEnd"/>
      <w:r w:rsidR="00E161E7">
        <w:rPr>
          <w:rFonts w:eastAsia="標楷體" w:hint="eastAsia"/>
          <w:sz w:val="20"/>
        </w:rPr>
        <w:t>。</w:t>
      </w:r>
    </w:p>
    <w:p w14:paraId="05FE203B" w14:textId="2CC0CA1C" w:rsidR="00CD7DFB" w:rsidRPr="00E10880" w:rsidRDefault="000157F3" w:rsidP="00505421">
      <w:pPr>
        <w:spacing w:line="280" w:lineRule="exact"/>
        <w:ind w:left="1134" w:rightChars="40" w:right="96" w:hangingChars="189" w:hanging="1134"/>
        <w:jc w:val="both"/>
        <w:rPr>
          <w:rFonts w:eastAsia="標楷體"/>
          <w:sz w:val="20"/>
        </w:rPr>
      </w:pPr>
      <w:r w:rsidRPr="002C2303">
        <w:rPr>
          <w:rFonts w:eastAsia="標楷體" w:hint="eastAsia"/>
          <w:spacing w:val="200"/>
          <w:sz w:val="20"/>
          <w:fitText w:val="800" w:id="-1215537664"/>
        </w:rPr>
        <w:t>說</w:t>
      </w:r>
      <w:r w:rsidRPr="002C2303">
        <w:rPr>
          <w:rFonts w:eastAsia="標楷體" w:hint="eastAsia"/>
          <w:sz w:val="20"/>
          <w:fitText w:val="800" w:id="-1215537664"/>
        </w:rPr>
        <w:t>明</w:t>
      </w:r>
      <w:r w:rsidRPr="00E10880">
        <w:rPr>
          <w:rFonts w:eastAsia="標楷體" w:hint="eastAsia"/>
          <w:sz w:val="20"/>
        </w:rPr>
        <w:t>：</w:t>
      </w:r>
      <w:bookmarkStart w:id="16" w:name="_Hlk46499347"/>
      <w:r w:rsidR="008D2E8E" w:rsidRPr="00E10880">
        <w:rPr>
          <w:rFonts w:eastAsia="標楷體" w:hint="eastAsia"/>
          <w:sz w:val="20"/>
        </w:rPr>
        <w:t>1</w:t>
      </w:r>
      <w:r w:rsidR="00191B75">
        <w:rPr>
          <w:rFonts w:eastAsia="標楷體"/>
          <w:sz w:val="20"/>
        </w:rPr>
        <w:t>.</w:t>
      </w:r>
      <w:r w:rsidRPr="00E10880">
        <w:rPr>
          <w:rFonts w:eastAsia="標楷體" w:hint="eastAsia"/>
          <w:sz w:val="20"/>
        </w:rPr>
        <w:t>根據聯合國</w:t>
      </w:r>
      <w:r w:rsidRPr="00E10880">
        <w:rPr>
          <w:rFonts w:eastAsia="標楷體" w:hint="eastAsia"/>
          <w:sz w:val="20"/>
        </w:rPr>
        <w:t>201</w:t>
      </w:r>
      <w:r w:rsidRPr="00E10880">
        <w:rPr>
          <w:rFonts w:eastAsia="標楷體"/>
          <w:sz w:val="20"/>
        </w:rPr>
        <w:t>9</w:t>
      </w:r>
      <w:r w:rsidRPr="00E10880">
        <w:rPr>
          <w:rFonts w:eastAsia="標楷體" w:hint="eastAsia"/>
          <w:sz w:val="20"/>
        </w:rPr>
        <w:t>年世界死亡率資料手冊，香港男性</w:t>
      </w:r>
      <w:r w:rsidRPr="00E10880">
        <w:rPr>
          <w:rFonts w:eastAsia="標楷體" w:hint="eastAsia"/>
          <w:sz w:val="20"/>
        </w:rPr>
        <w:t>8</w:t>
      </w:r>
      <w:r w:rsidRPr="00E10880">
        <w:rPr>
          <w:rFonts w:eastAsia="標楷體"/>
          <w:sz w:val="20"/>
        </w:rPr>
        <w:t>2.0</w:t>
      </w:r>
      <w:r w:rsidRPr="00E10880">
        <w:rPr>
          <w:rFonts w:eastAsia="標楷體" w:hint="eastAsia"/>
          <w:sz w:val="20"/>
        </w:rPr>
        <w:t>歲，女性</w:t>
      </w:r>
      <w:r w:rsidRPr="00E10880">
        <w:rPr>
          <w:rFonts w:eastAsia="標楷體" w:hint="eastAsia"/>
          <w:sz w:val="20"/>
        </w:rPr>
        <w:t>87.</w:t>
      </w:r>
      <w:r w:rsidRPr="00E10880">
        <w:rPr>
          <w:rFonts w:eastAsia="標楷體"/>
          <w:sz w:val="20"/>
        </w:rPr>
        <w:t>7</w:t>
      </w:r>
      <w:r w:rsidRPr="00E10880">
        <w:rPr>
          <w:rFonts w:eastAsia="標楷體" w:hint="eastAsia"/>
          <w:sz w:val="20"/>
        </w:rPr>
        <w:t>歲，為世界最長壽之地區，惟因非國家故不列入本表比較。</w:t>
      </w:r>
      <w:bookmarkEnd w:id="16"/>
    </w:p>
    <w:p w14:paraId="18832FD8" w14:textId="75446931" w:rsidR="00B85468" w:rsidRPr="00B85468" w:rsidRDefault="00CD7DFB" w:rsidP="00835EE7">
      <w:pPr>
        <w:spacing w:afterLines="50" w:after="120" w:line="280" w:lineRule="exact"/>
        <w:ind w:firstLine="992"/>
        <w:jc w:val="both"/>
        <w:rPr>
          <w:rFonts w:eastAsia="標楷體"/>
          <w:sz w:val="20"/>
        </w:rPr>
      </w:pPr>
      <w:r w:rsidRPr="00E10880">
        <w:rPr>
          <w:rFonts w:eastAsia="標楷體" w:hint="eastAsia"/>
          <w:sz w:val="20"/>
        </w:rPr>
        <w:t>2.</w:t>
      </w:r>
      <w:r w:rsidR="008D2E8E" w:rsidRPr="00E10880">
        <w:rPr>
          <w:rFonts w:eastAsia="標楷體" w:hint="eastAsia"/>
          <w:sz w:val="20"/>
        </w:rPr>
        <w:t>馬來西亞</w:t>
      </w:r>
      <w:r w:rsidR="00654B4F" w:rsidRPr="00E10880">
        <w:rPr>
          <w:rFonts w:eastAsia="標楷體" w:hint="eastAsia"/>
          <w:sz w:val="20"/>
        </w:rPr>
        <w:t>202</w:t>
      </w:r>
      <w:r w:rsidR="0064617B">
        <w:rPr>
          <w:rFonts w:eastAsia="標楷體" w:hint="eastAsia"/>
          <w:sz w:val="20"/>
        </w:rPr>
        <w:t>2</w:t>
      </w:r>
      <w:r w:rsidR="00654B4F" w:rsidRPr="00E10880">
        <w:rPr>
          <w:rFonts w:eastAsia="標楷體" w:hint="eastAsia"/>
          <w:sz w:val="20"/>
        </w:rPr>
        <w:t>年</w:t>
      </w:r>
      <w:r w:rsidR="008D2E8E" w:rsidRPr="00E10880">
        <w:rPr>
          <w:rFonts w:eastAsia="標楷體" w:hint="eastAsia"/>
          <w:sz w:val="20"/>
        </w:rPr>
        <w:t>數據為估計值。</w:t>
      </w:r>
    </w:p>
    <w:p w14:paraId="1F6D261A" w14:textId="3F3E90C9" w:rsidR="00AC64E0" w:rsidRDefault="00085D8F" w:rsidP="00EC27A0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  <w:szCs w:val="28"/>
        </w:rPr>
      </w:pPr>
      <w:r w:rsidRPr="00E10880">
        <w:rPr>
          <w:rFonts w:eastAsia="標楷體"/>
          <w:sz w:val="28"/>
          <w:szCs w:val="28"/>
        </w:rPr>
        <w:t>表</w:t>
      </w:r>
      <w:r w:rsidRPr="00E10880">
        <w:rPr>
          <w:rFonts w:eastAsia="標楷體" w:hint="eastAsia"/>
          <w:sz w:val="28"/>
          <w:szCs w:val="28"/>
        </w:rPr>
        <w:t>5</w:t>
      </w:r>
      <w:r w:rsidRPr="00E10880">
        <w:rPr>
          <w:rFonts w:eastAsia="標楷體"/>
          <w:sz w:val="28"/>
          <w:szCs w:val="28"/>
        </w:rPr>
        <w:t xml:space="preserve">　世界主要國家</w:t>
      </w:r>
      <w:r w:rsidRPr="00E10880">
        <w:rPr>
          <w:rFonts w:eastAsia="標楷體" w:hint="eastAsia"/>
          <w:sz w:val="28"/>
          <w:szCs w:val="28"/>
        </w:rPr>
        <w:t>粗死亡率</w:t>
      </w:r>
    </w:p>
    <w:p w14:paraId="11AE9A88" w14:textId="7008965A" w:rsidR="00A762E9" w:rsidRDefault="005F77B2" w:rsidP="005C60AB">
      <w:pPr>
        <w:pStyle w:val="14"/>
        <w:wordWrap w:val="0"/>
        <w:spacing w:line="240" w:lineRule="auto"/>
        <w:ind w:left="0" w:rightChars="-77" w:right="-185" w:firstLine="0"/>
        <w:jc w:val="right"/>
        <w:rPr>
          <w:rFonts w:eastAsia="標楷體"/>
          <w:b w:val="0"/>
          <w:sz w:val="22"/>
        </w:rPr>
      </w:pPr>
      <w:r w:rsidRPr="004E71C9">
        <w:rPr>
          <w:rFonts w:eastAsia="標楷體" w:hint="eastAsia"/>
          <w:b w:val="0"/>
          <w:sz w:val="22"/>
        </w:rPr>
        <w:t>單位：</w:t>
      </w:r>
      <w:r w:rsidRPr="004E71C9">
        <w:rPr>
          <w:rFonts w:eastAsia="標楷體"/>
          <w:b w:val="0"/>
          <w:sz w:val="22"/>
        </w:rPr>
        <w:t>‰</w:t>
      </w:r>
    </w:p>
    <w:tbl>
      <w:tblPr>
        <w:tblStyle w:val="ac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80"/>
        <w:gridCol w:w="1137"/>
        <w:gridCol w:w="1531"/>
        <w:gridCol w:w="1270"/>
        <w:gridCol w:w="680"/>
        <w:gridCol w:w="1137"/>
        <w:gridCol w:w="1531"/>
      </w:tblGrid>
      <w:tr w:rsidR="007C2911" w:rsidRPr="00B300F1" w14:paraId="779C4052" w14:textId="77777777" w:rsidTr="007C2911">
        <w:tc>
          <w:tcPr>
            <w:tcW w:w="12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40B379" w14:textId="634EC40F" w:rsidR="007C2911" w:rsidRPr="00B300F1" w:rsidRDefault="007C2911" w:rsidP="007C2911">
            <w:pPr>
              <w:pStyle w:val="14"/>
              <w:spacing w:line="0" w:lineRule="atLeast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B300F1">
              <w:rPr>
                <w:rFonts w:eastAsia="標楷體"/>
                <w:b w:val="0"/>
                <w:sz w:val="22"/>
                <w:szCs w:val="22"/>
              </w:rPr>
              <w:t>國家別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32111C" w14:textId="2C2A85B6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2"/>
                <w:szCs w:val="22"/>
              </w:rPr>
            </w:pPr>
            <w:proofErr w:type="gramStart"/>
            <w:r w:rsidRPr="00B300F1">
              <w:rPr>
                <w:rFonts w:eastAsia="標楷體"/>
                <w:b w:val="0"/>
                <w:sz w:val="22"/>
                <w:szCs w:val="22"/>
              </w:rPr>
              <w:t>資料年別</w:t>
            </w:r>
            <w:proofErr w:type="gramEnd"/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</w:tcBorders>
          </w:tcPr>
          <w:p w14:paraId="73C72514" w14:textId="77777777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9E65C2A" w14:textId="77777777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0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56A8050" w14:textId="51CBBBD6" w:rsidR="007C2911" w:rsidRPr="00B300F1" w:rsidRDefault="007C2911" w:rsidP="007C2911">
            <w:pPr>
              <w:pStyle w:val="14"/>
              <w:spacing w:line="0" w:lineRule="atLeast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B300F1">
              <w:rPr>
                <w:rFonts w:eastAsia="標楷體"/>
                <w:b w:val="0"/>
                <w:sz w:val="22"/>
                <w:szCs w:val="22"/>
              </w:rPr>
              <w:t>國家別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C95AB8" w14:textId="4A91C310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2"/>
                <w:szCs w:val="22"/>
              </w:rPr>
            </w:pPr>
            <w:proofErr w:type="gramStart"/>
            <w:r w:rsidRPr="00B300F1">
              <w:rPr>
                <w:rFonts w:eastAsia="標楷體"/>
                <w:b w:val="0"/>
                <w:sz w:val="22"/>
                <w:szCs w:val="22"/>
              </w:rPr>
              <w:t>資料年別</w:t>
            </w:r>
            <w:proofErr w:type="gramEnd"/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</w:tcBorders>
          </w:tcPr>
          <w:p w14:paraId="54AA46FE" w14:textId="77777777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</w:tcPr>
          <w:p w14:paraId="23726BBF" w14:textId="77777777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0"/>
                <w:szCs w:val="22"/>
              </w:rPr>
            </w:pPr>
          </w:p>
        </w:tc>
      </w:tr>
      <w:tr w:rsidR="007C2911" w:rsidRPr="00B300F1" w14:paraId="3D0B2172" w14:textId="77777777" w:rsidTr="007C2911"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A26119" w14:textId="7EB0E504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2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3B328" w14:textId="68C6C2C2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2"/>
              </w:rPr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CCC6A" w14:textId="06D293B5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2"/>
              </w:rPr>
            </w:pPr>
            <w:r w:rsidRPr="00B300F1">
              <w:rPr>
                <w:rFonts w:eastAsia="標楷體"/>
                <w:b w:val="0"/>
                <w:sz w:val="22"/>
                <w:szCs w:val="22"/>
              </w:rPr>
              <w:t>粗死亡率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0EB44BCF" w14:textId="77777777" w:rsidR="007C2911" w:rsidRPr="00B300F1" w:rsidRDefault="007C2911" w:rsidP="007C291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0"/>
                <w:szCs w:val="22"/>
              </w:rPr>
            </w:pPr>
            <w:r w:rsidRPr="00B300F1">
              <w:rPr>
                <w:rFonts w:eastAsia="標楷體"/>
                <w:sz w:val="20"/>
                <w:szCs w:val="22"/>
              </w:rPr>
              <w:t>較</w:t>
            </w:r>
            <w:r w:rsidRPr="00B300F1">
              <w:rPr>
                <w:rFonts w:eastAsia="標楷體"/>
                <w:sz w:val="20"/>
                <w:szCs w:val="22"/>
              </w:rPr>
              <w:t>2019</w:t>
            </w:r>
            <w:r w:rsidRPr="00B300F1">
              <w:rPr>
                <w:rFonts w:eastAsia="標楷體"/>
                <w:sz w:val="20"/>
                <w:szCs w:val="22"/>
              </w:rPr>
              <w:t>年增減</w:t>
            </w:r>
          </w:p>
          <w:p w14:paraId="662AD1E7" w14:textId="3BFDB277" w:rsidR="007C2911" w:rsidRPr="007C2911" w:rsidRDefault="007C291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0"/>
                <w:szCs w:val="22"/>
              </w:rPr>
            </w:pPr>
            <w:r w:rsidRPr="007C2911">
              <w:rPr>
                <w:rFonts w:eastAsia="標楷體"/>
                <w:b w:val="0"/>
                <w:sz w:val="20"/>
                <w:szCs w:val="22"/>
              </w:rPr>
              <w:t>（千分點）</w:t>
            </w:r>
          </w:p>
        </w:tc>
        <w:tc>
          <w:tcPr>
            <w:tcW w:w="12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36B21" w14:textId="5A177AB8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2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18D28" w14:textId="6FB6957D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2"/>
              </w:rPr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10BE7" w14:textId="49CAF60B" w:rsidR="007C2911" w:rsidRPr="00B300F1" w:rsidRDefault="007C2911" w:rsidP="007C2911">
            <w:pPr>
              <w:pStyle w:val="14"/>
              <w:spacing w:line="0" w:lineRule="atLeast"/>
              <w:ind w:left="0" w:firstLine="0"/>
              <w:jc w:val="left"/>
              <w:rPr>
                <w:rFonts w:eastAsia="標楷體"/>
                <w:b w:val="0"/>
                <w:sz w:val="22"/>
              </w:rPr>
            </w:pPr>
            <w:r w:rsidRPr="00B300F1">
              <w:rPr>
                <w:rFonts w:eastAsia="標楷體"/>
                <w:b w:val="0"/>
                <w:sz w:val="22"/>
                <w:szCs w:val="22"/>
              </w:rPr>
              <w:t>粗死亡率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0159D3" w14:textId="77777777" w:rsidR="007C2911" w:rsidRPr="007C2911" w:rsidRDefault="007C2911" w:rsidP="007C291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0"/>
                <w:szCs w:val="22"/>
              </w:rPr>
            </w:pPr>
            <w:r w:rsidRPr="00B300F1">
              <w:rPr>
                <w:rFonts w:eastAsia="標楷體"/>
                <w:sz w:val="20"/>
                <w:szCs w:val="22"/>
              </w:rPr>
              <w:t>較</w:t>
            </w:r>
            <w:r w:rsidRPr="00B300F1">
              <w:rPr>
                <w:rFonts w:eastAsia="標楷體"/>
                <w:sz w:val="20"/>
                <w:szCs w:val="22"/>
              </w:rPr>
              <w:t>2019</w:t>
            </w:r>
            <w:r w:rsidRPr="00B300F1">
              <w:rPr>
                <w:rFonts w:eastAsia="標楷體"/>
                <w:sz w:val="20"/>
                <w:szCs w:val="22"/>
              </w:rPr>
              <w:t>年增減</w:t>
            </w:r>
          </w:p>
          <w:p w14:paraId="1BF264A0" w14:textId="475C53A2" w:rsidR="007C2911" w:rsidRPr="00B300F1" w:rsidRDefault="007C2911" w:rsidP="007C291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2"/>
              </w:rPr>
            </w:pPr>
            <w:r w:rsidRPr="007C2911">
              <w:rPr>
                <w:rFonts w:eastAsia="標楷體"/>
                <w:sz w:val="20"/>
                <w:szCs w:val="22"/>
              </w:rPr>
              <w:t>（千分點）</w:t>
            </w:r>
          </w:p>
        </w:tc>
      </w:tr>
      <w:tr w:rsidR="007C2911" w:rsidRPr="00B300F1" w14:paraId="12A2631A" w14:textId="77777777" w:rsidTr="00C06B4D">
        <w:trPr>
          <w:trHeight w:val="397"/>
        </w:trPr>
        <w:tc>
          <w:tcPr>
            <w:tcW w:w="12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0EEBA7" w14:textId="16BC81E0" w:rsidR="00B300F1" w:rsidRPr="00B300F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</w:rPr>
            </w:pPr>
            <w:r w:rsidRPr="00AD07B5">
              <w:rPr>
                <w:rFonts w:eastAsia="標楷體"/>
                <w:b w:val="0"/>
                <w:spacing w:val="55"/>
                <w:sz w:val="22"/>
                <w:szCs w:val="22"/>
                <w:fitText w:val="880" w:id="-1222334719"/>
              </w:rPr>
              <w:t>新加</w:t>
            </w:r>
            <w:r w:rsidRPr="00AD07B5">
              <w:rPr>
                <w:rFonts w:eastAsia="標楷體"/>
                <w:b w:val="0"/>
                <w:sz w:val="22"/>
                <w:szCs w:val="22"/>
                <w:fitText w:val="880" w:id="-1222334719"/>
              </w:rPr>
              <w:t>坡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734C52" w14:textId="515D2073" w:rsidR="00B300F1" w:rsidRPr="00B300F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</w:rPr>
            </w:pPr>
            <w:r w:rsidRPr="00B300F1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43B9F0" w14:textId="7CB2BF0E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6.3</w:t>
            </w:r>
          </w:p>
        </w:tc>
        <w:tc>
          <w:tcPr>
            <w:tcW w:w="1531" w:type="dxa"/>
            <w:tcBorders>
              <w:top w:val="single" w:sz="8" w:space="0" w:color="auto"/>
              <w:right w:val="double" w:sz="6" w:space="0" w:color="auto"/>
            </w:tcBorders>
            <w:vAlign w:val="center"/>
          </w:tcPr>
          <w:p w14:paraId="5540DEFD" w14:textId="70586FC6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1.30</w:t>
            </w:r>
          </w:p>
        </w:tc>
        <w:tc>
          <w:tcPr>
            <w:tcW w:w="12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34B76F98" w14:textId="0BC4EA28" w:rsidR="00B300F1" w:rsidRPr="007C291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AD07B5">
              <w:rPr>
                <w:rFonts w:eastAsia="標楷體"/>
                <w:b w:val="0"/>
                <w:spacing w:val="220"/>
                <w:sz w:val="22"/>
                <w:szCs w:val="22"/>
                <w:fitText w:val="880" w:id="-1222331392"/>
              </w:rPr>
              <w:t>瑞</w:t>
            </w:r>
            <w:r w:rsidRPr="00AD07B5">
              <w:rPr>
                <w:rFonts w:eastAsia="標楷體"/>
                <w:b w:val="0"/>
                <w:sz w:val="22"/>
                <w:szCs w:val="22"/>
                <w:fitText w:val="880" w:id="-1222331392"/>
              </w:rPr>
              <w:t>典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40F255" w14:textId="1C57B150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9D9818" w14:textId="6B3A070D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 w:hint="eastAsia"/>
                <w:b w:val="0"/>
                <w:sz w:val="22"/>
                <w:szCs w:val="22"/>
              </w:rPr>
              <w:t>9.0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52E0BC3D" w14:textId="2C2D7862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0.39</w:t>
            </w:r>
          </w:p>
        </w:tc>
      </w:tr>
      <w:tr w:rsidR="007C2911" w:rsidRPr="00B300F1" w14:paraId="3DED09F0" w14:textId="77777777" w:rsidTr="00C06B4D">
        <w:trPr>
          <w:trHeight w:val="397"/>
        </w:trPr>
        <w:tc>
          <w:tcPr>
            <w:tcW w:w="1271" w:type="dxa"/>
            <w:tcBorders>
              <w:right w:val="single" w:sz="8" w:space="0" w:color="auto"/>
            </w:tcBorders>
            <w:vAlign w:val="center"/>
          </w:tcPr>
          <w:p w14:paraId="7AC0A858" w14:textId="094AD43B" w:rsidR="00B300F1" w:rsidRPr="00B300F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</w:rPr>
            </w:pPr>
            <w:r w:rsidRPr="00B300F1">
              <w:rPr>
                <w:rFonts w:eastAsia="標楷體"/>
                <w:b w:val="0"/>
                <w:sz w:val="22"/>
                <w:szCs w:val="22"/>
              </w:rPr>
              <w:t>澳大利亞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07383F" w14:textId="4FFFA8EB" w:rsidR="00B300F1" w:rsidRPr="00B300F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</w:rPr>
            </w:pPr>
            <w:r w:rsidRPr="00B300F1"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4C05A187" w14:textId="1E00141E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6.7</w:t>
            </w:r>
          </w:p>
        </w:tc>
        <w:tc>
          <w:tcPr>
            <w:tcW w:w="1531" w:type="dxa"/>
            <w:tcBorders>
              <w:right w:val="double" w:sz="6" w:space="0" w:color="auto"/>
            </w:tcBorders>
            <w:vAlign w:val="center"/>
          </w:tcPr>
          <w:p w14:paraId="0F128D51" w14:textId="04108716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0.00</w:t>
            </w:r>
          </w:p>
        </w:tc>
        <w:tc>
          <w:tcPr>
            <w:tcW w:w="1270" w:type="dxa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5C404A9" w14:textId="091B15B6" w:rsidR="00B300F1" w:rsidRPr="007C291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pacing w:val="55"/>
                <w:sz w:val="22"/>
                <w:szCs w:val="22"/>
              </w:rPr>
            </w:pPr>
            <w:r w:rsidRPr="00AD07B5">
              <w:rPr>
                <w:rFonts w:eastAsia="標楷體"/>
                <w:b w:val="0"/>
                <w:spacing w:val="55"/>
                <w:sz w:val="22"/>
                <w:szCs w:val="22"/>
                <w:fitText w:val="880" w:id="-1222334719"/>
              </w:rPr>
              <w:t>西班</w:t>
            </w:r>
            <w:r w:rsidRPr="00AD07B5">
              <w:rPr>
                <w:rFonts w:eastAsia="標楷體"/>
                <w:b w:val="0"/>
                <w:sz w:val="22"/>
                <w:szCs w:val="22"/>
                <w:fitText w:val="880" w:id="-1222334719"/>
              </w:rPr>
              <w:t>牙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F3B5FD" w14:textId="6F1C9BDD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2F9988A6" w14:textId="379468B1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 w:hint="eastAsia"/>
                <w:b w:val="0"/>
                <w:sz w:val="22"/>
                <w:szCs w:val="22"/>
              </w:rPr>
              <w:t>9.5</w:t>
            </w:r>
          </w:p>
        </w:tc>
        <w:tc>
          <w:tcPr>
            <w:tcW w:w="1531" w:type="dxa"/>
            <w:vAlign w:val="center"/>
          </w:tcPr>
          <w:p w14:paraId="301C04B3" w14:textId="53812E6F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0.67</w:t>
            </w:r>
          </w:p>
        </w:tc>
      </w:tr>
      <w:tr w:rsidR="007C2911" w:rsidRPr="00B300F1" w14:paraId="597293D0" w14:textId="77777777" w:rsidTr="00C06B4D">
        <w:trPr>
          <w:trHeight w:val="397"/>
        </w:trPr>
        <w:tc>
          <w:tcPr>
            <w:tcW w:w="1271" w:type="dxa"/>
            <w:tcBorders>
              <w:right w:val="single" w:sz="8" w:space="0" w:color="auto"/>
            </w:tcBorders>
            <w:vAlign w:val="center"/>
          </w:tcPr>
          <w:p w14:paraId="49A31DE5" w14:textId="1388FC7C" w:rsidR="00B300F1" w:rsidRPr="00B300F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</w:rPr>
            </w:pPr>
            <w:r w:rsidRPr="001574C9">
              <w:rPr>
                <w:rFonts w:eastAsia="標楷體"/>
                <w:b w:val="0"/>
                <w:spacing w:val="220"/>
                <w:sz w:val="22"/>
                <w:szCs w:val="22"/>
                <w:fitText w:val="880" w:id="-1222331900"/>
              </w:rPr>
              <w:t>南</w:t>
            </w:r>
            <w:r w:rsidRPr="001574C9">
              <w:rPr>
                <w:rFonts w:eastAsia="標楷體"/>
                <w:b w:val="0"/>
                <w:sz w:val="22"/>
                <w:szCs w:val="22"/>
                <w:fitText w:val="880" w:id="-1222331900"/>
              </w:rPr>
              <w:t>韓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BEAEA4" w14:textId="16D663F5" w:rsidR="00B300F1" w:rsidRPr="00B300F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</w:rPr>
            </w:pPr>
            <w:r w:rsidRPr="00B300F1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5B3E71E3" w14:textId="39C57556" w:rsidR="00B300F1" w:rsidRPr="007C2911" w:rsidRDefault="00B300F1" w:rsidP="00014C03">
            <w:pPr>
              <w:pStyle w:val="14"/>
              <w:spacing w:line="0" w:lineRule="atLeast"/>
              <w:ind w:leftChars="40" w:left="96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7.3p</w:t>
            </w:r>
          </w:p>
        </w:tc>
        <w:tc>
          <w:tcPr>
            <w:tcW w:w="1531" w:type="dxa"/>
            <w:tcBorders>
              <w:right w:val="double" w:sz="6" w:space="0" w:color="auto"/>
            </w:tcBorders>
            <w:vAlign w:val="center"/>
          </w:tcPr>
          <w:p w14:paraId="05A40708" w14:textId="67333B15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1.60</w:t>
            </w:r>
          </w:p>
        </w:tc>
        <w:tc>
          <w:tcPr>
            <w:tcW w:w="1270" w:type="dxa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00AE7129" w14:textId="336E827A" w:rsidR="00B300F1" w:rsidRPr="007C291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pacing w:val="220"/>
                <w:sz w:val="22"/>
                <w:szCs w:val="22"/>
              </w:rPr>
            </w:pPr>
            <w:r w:rsidRPr="001574C9">
              <w:rPr>
                <w:rFonts w:eastAsia="標楷體"/>
                <w:b w:val="0"/>
                <w:spacing w:val="220"/>
                <w:sz w:val="22"/>
                <w:szCs w:val="22"/>
                <w:fitText w:val="880" w:id="-1222331648"/>
              </w:rPr>
              <w:t>荷</w:t>
            </w:r>
            <w:r w:rsidRPr="001574C9">
              <w:rPr>
                <w:rFonts w:eastAsia="標楷體"/>
                <w:b w:val="0"/>
                <w:sz w:val="22"/>
                <w:szCs w:val="22"/>
                <w:fitText w:val="880" w:id="-1222331648"/>
              </w:rPr>
              <w:t>蘭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37EEA9" w14:textId="319040BD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5FCBAF26" w14:textId="061051E7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 w:hint="eastAsia"/>
                <w:b w:val="0"/>
                <w:sz w:val="22"/>
                <w:szCs w:val="22"/>
              </w:rPr>
              <w:t>9.8</w:t>
            </w:r>
          </w:p>
        </w:tc>
        <w:tc>
          <w:tcPr>
            <w:tcW w:w="1531" w:type="dxa"/>
            <w:vAlign w:val="center"/>
          </w:tcPr>
          <w:p w14:paraId="240B1D5F" w14:textId="3B22CA15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1.00</w:t>
            </w:r>
          </w:p>
        </w:tc>
      </w:tr>
      <w:tr w:rsidR="007C2911" w:rsidRPr="00B300F1" w14:paraId="4357B077" w14:textId="77777777" w:rsidTr="00C06B4D">
        <w:trPr>
          <w:trHeight w:val="397"/>
        </w:trPr>
        <w:tc>
          <w:tcPr>
            <w:tcW w:w="1271" w:type="dxa"/>
            <w:tcBorders>
              <w:right w:val="single" w:sz="8" w:space="0" w:color="auto"/>
            </w:tcBorders>
            <w:vAlign w:val="center"/>
          </w:tcPr>
          <w:p w14:paraId="0028DE29" w14:textId="030C8CFA" w:rsidR="00B300F1" w:rsidRPr="00B300F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1574C9">
              <w:rPr>
                <w:rFonts w:eastAsia="標楷體"/>
                <w:b w:val="0"/>
                <w:spacing w:val="55"/>
                <w:sz w:val="22"/>
                <w:szCs w:val="22"/>
                <w:fitText w:val="880" w:id="-1222334719"/>
              </w:rPr>
              <w:t>紐西</w:t>
            </w:r>
            <w:r w:rsidRPr="001574C9">
              <w:rPr>
                <w:rFonts w:eastAsia="標楷體"/>
                <w:b w:val="0"/>
                <w:sz w:val="22"/>
                <w:szCs w:val="22"/>
                <w:fitText w:val="880" w:id="-1222334719"/>
              </w:rPr>
              <w:t>蘭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DF7E39" w14:textId="6EECF33C" w:rsidR="00B300F1" w:rsidRPr="00B300F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B300F1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2AFA1472" w14:textId="133C442E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7.5</w:t>
            </w:r>
          </w:p>
        </w:tc>
        <w:tc>
          <w:tcPr>
            <w:tcW w:w="1531" w:type="dxa"/>
            <w:tcBorders>
              <w:right w:val="double" w:sz="6" w:space="0" w:color="auto"/>
            </w:tcBorders>
            <w:vAlign w:val="center"/>
          </w:tcPr>
          <w:p w14:paraId="56EF2311" w14:textId="0A104419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0.66</w:t>
            </w:r>
          </w:p>
        </w:tc>
        <w:tc>
          <w:tcPr>
            <w:tcW w:w="1270" w:type="dxa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2F213239" w14:textId="1958107B" w:rsidR="00B300F1" w:rsidRPr="007C291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D07CCE">
              <w:rPr>
                <w:rFonts w:eastAsia="標楷體"/>
                <w:b w:val="0"/>
                <w:spacing w:val="220"/>
                <w:sz w:val="22"/>
                <w:szCs w:val="22"/>
                <w:fitText w:val="880" w:id="-1222331900"/>
              </w:rPr>
              <w:t>法</w:t>
            </w:r>
            <w:r w:rsidRPr="00D07CCE">
              <w:rPr>
                <w:rFonts w:eastAsia="標楷體"/>
                <w:b w:val="0"/>
                <w:sz w:val="22"/>
                <w:szCs w:val="22"/>
                <w:fitText w:val="880" w:id="-1222331900"/>
              </w:rPr>
              <w:t>國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906F87" w14:textId="06FB2260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6B135812" w14:textId="6B6262A3" w:rsidR="00B300F1" w:rsidRPr="007C2911" w:rsidRDefault="00B300F1" w:rsidP="00014C03">
            <w:pPr>
              <w:pStyle w:val="14"/>
              <w:spacing w:line="0" w:lineRule="atLeast"/>
              <w:ind w:leftChars="40" w:left="96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 w:hint="eastAsia"/>
                <w:b w:val="0"/>
                <w:sz w:val="22"/>
                <w:szCs w:val="22"/>
              </w:rPr>
              <w:t>9.8p</w:t>
            </w:r>
          </w:p>
        </w:tc>
        <w:tc>
          <w:tcPr>
            <w:tcW w:w="1531" w:type="dxa"/>
            <w:vAlign w:val="center"/>
          </w:tcPr>
          <w:p w14:paraId="6026960F" w14:textId="386EF609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0.70</w:t>
            </w:r>
          </w:p>
        </w:tc>
      </w:tr>
      <w:tr w:rsidR="007C2911" w:rsidRPr="00B300F1" w14:paraId="5840CCC4" w14:textId="77777777" w:rsidTr="00C06B4D">
        <w:trPr>
          <w:trHeight w:val="397"/>
        </w:trPr>
        <w:tc>
          <w:tcPr>
            <w:tcW w:w="1271" w:type="dxa"/>
            <w:tcBorders>
              <w:right w:val="single" w:sz="8" w:space="0" w:color="auto"/>
            </w:tcBorders>
            <w:vAlign w:val="center"/>
          </w:tcPr>
          <w:p w14:paraId="76C1136C" w14:textId="48FC70C4" w:rsidR="00B300F1" w:rsidRPr="00B300F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pacing w:val="55"/>
                <w:sz w:val="22"/>
                <w:szCs w:val="22"/>
                <w:fitText w:val="880" w:id="-1222334719"/>
              </w:rPr>
              <w:t>加拿</w:t>
            </w:r>
            <w:r w:rsidRPr="007C2911">
              <w:rPr>
                <w:rFonts w:eastAsia="標楷體"/>
                <w:b w:val="0"/>
                <w:sz w:val="22"/>
                <w:szCs w:val="22"/>
                <w:fitText w:val="880" w:id="-1222334719"/>
              </w:rPr>
              <w:t>大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1309C6" w14:textId="177EE8D2" w:rsidR="00B300F1" w:rsidRPr="00B300F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B300F1">
              <w:rPr>
                <w:b w:val="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3D6ACE5E" w14:textId="7AB67D0D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8.1</w:t>
            </w:r>
          </w:p>
        </w:tc>
        <w:tc>
          <w:tcPr>
            <w:tcW w:w="1531" w:type="dxa"/>
            <w:tcBorders>
              <w:right w:val="double" w:sz="6" w:space="0" w:color="auto"/>
            </w:tcBorders>
            <w:vAlign w:val="center"/>
          </w:tcPr>
          <w:p w14:paraId="457BB308" w14:textId="45E867D7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0.50</w:t>
            </w:r>
          </w:p>
        </w:tc>
        <w:tc>
          <w:tcPr>
            <w:tcW w:w="1270" w:type="dxa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35900D4D" w14:textId="627D087C" w:rsidR="00B300F1" w:rsidRPr="007C291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1574C9">
              <w:rPr>
                <w:rFonts w:eastAsia="標楷體"/>
                <w:b w:val="0"/>
                <w:spacing w:val="220"/>
                <w:sz w:val="22"/>
                <w:szCs w:val="22"/>
                <w:fitText w:val="880" w:id="-1222331900"/>
              </w:rPr>
              <w:t>英</w:t>
            </w:r>
            <w:r w:rsidRPr="001574C9">
              <w:rPr>
                <w:rFonts w:eastAsia="標楷體"/>
                <w:b w:val="0"/>
                <w:sz w:val="22"/>
                <w:szCs w:val="22"/>
                <w:fitText w:val="880" w:id="-1222331900"/>
              </w:rPr>
              <w:t>國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5B232E" w14:textId="79B7374F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2D617E3E" w14:textId="04D1D367" w:rsidR="00B300F1" w:rsidRPr="007C2911" w:rsidRDefault="00B300F1" w:rsidP="00014C03">
            <w:pPr>
              <w:pStyle w:val="14"/>
              <w:spacing w:line="0" w:lineRule="atLeast"/>
              <w:ind w:leftChars="90" w:left="216" w:firstLine="0"/>
              <w:jc w:val="left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 w:hint="eastAsia"/>
                <w:b w:val="0"/>
                <w:sz w:val="22"/>
                <w:szCs w:val="22"/>
              </w:rPr>
              <w:t>10.0</w:t>
            </w:r>
          </w:p>
        </w:tc>
        <w:tc>
          <w:tcPr>
            <w:tcW w:w="1531" w:type="dxa"/>
            <w:vAlign w:val="center"/>
          </w:tcPr>
          <w:p w14:paraId="1034E4F9" w14:textId="00A7DA15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0.90</w:t>
            </w:r>
          </w:p>
        </w:tc>
      </w:tr>
      <w:tr w:rsidR="007C2911" w:rsidRPr="00B300F1" w14:paraId="273275FD" w14:textId="77777777" w:rsidTr="00C06B4D">
        <w:trPr>
          <w:trHeight w:val="397"/>
        </w:trPr>
        <w:tc>
          <w:tcPr>
            <w:tcW w:w="1271" w:type="dxa"/>
            <w:tcBorders>
              <w:right w:val="single" w:sz="8" w:space="0" w:color="auto"/>
            </w:tcBorders>
            <w:vAlign w:val="center"/>
          </w:tcPr>
          <w:p w14:paraId="09AA9005" w14:textId="55E53084" w:rsidR="00B300F1" w:rsidRPr="007C291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pacing w:val="33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pacing w:val="220"/>
                <w:sz w:val="22"/>
                <w:szCs w:val="22"/>
                <w:fitText w:val="880" w:id="-1222331648"/>
              </w:rPr>
              <w:t>瑞</w:t>
            </w:r>
            <w:r w:rsidRPr="007C2911">
              <w:rPr>
                <w:rFonts w:eastAsia="標楷體"/>
                <w:b w:val="0"/>
                <w:sz w:val="22"/>
                <w:szCs w:val="22"/>
                <w:fitText w:val="880" w:id="-1222331648"/>
              </w:rPr>
              <w:t>士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63C2B1" w14:textId="54832E57" w:rsidR="00B300F1" w:rsidRPr="00B300F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B300F1"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6130E6F3" w14:textId="47959925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8.2</w:t>
            </w:r>
          </w:p>
        </w:tc>
        <w:tc>
          <w:tcPr>
            <w:tcW w:w="1531" w:type="dxa"/>
            <w:tcBorders>
              <w:right w:val="double" w:sz="6" w:space="0" w:color="auto"/>
            </w:tcBorders>
            <w:vAlign w:val="center"/>
          </w:tcPr>
          <w:p w14:paraId="2C18F2C9" w14:textId="5120FC9A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0.30</w:t>
            </w:r>
          </w:p>
        </w:tc>
        <w:tc>
          <w:tcPr>
            <w:tcW w:w="1270" w:type="dxa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426E22F" w14:textId="798789D1" w:rsidR="00B300F1" w:rsidRPr="007C291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973C30">
              <w:rPr>
                <w:rFonts w:eastAsia="標楷體"/>
                <w:b w:val="0"/>
                <w:spacing w:val="55"/>
                <w:sz w:val="22"/>
                <w:szCs w:val="22"/>
                <w:fitText w:val="880" w:id="-1222334719"/>
              </w:rPr>
              <w:t>義大</w:t>
            </w:r>
            <w:r w:rsidRPr="00973C30">
              <w:rPr>
                <w:rFonts w:eastAsia="標楷體"/>
                <w:b w:val="0"/>
                <w:sz w:val="22"/>
                <w:szCs w:val="22"/>
                <w:fitText w:val="880" w:id="-1222334719"/>
              </w:rPr>
              <w:t>利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C004C1" w14:textId="5FBF0A04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4B835E98" w14:textId="3EF0154B" w:rsidR="00B300F1" w:rsidRPr="007C2911" w:rsidRDefault="00B300F1" w:rsidP="00014C03">
            <w:pPr>
              <w:pStyle w:val="14"/>
              <w:spacing w:line="0" w:lineRule="atLeast"/>
              <w:ind w:leftChars="90" w:left="216" w:firstLine="0"/>
              <w:jc w:val="left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 w:hint="eastAsia"/>
                <w:b w:val="0"/>
                <w:sz w:val="22"/>
                <w:szCs w:val="22"/>
              </w:rPr>
              <w:t>11.9</w:t>
            </w:r>
          </w:p>
        </w:tc>
        <w:tc>
          <w:tcPr>
            <w:tcW w:w="1531" w:type="dxa"/>
            <w:vAlign w:val="center"/>
          </w:tcPr>
          <w:p w14:paraId="09D0B813" w14:textId="1B6DAFEC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1.30</w:t>
            </w:r>
          </w:p>
        </w:tc>
      </w:tr>
      <w:tr w:rsidR="007C2911" w:rsidRPr="00B300F1" w14:paraId="11AFBDE7" w14:textId="77777777" w:rsidTr="00C06B4D">
        <w:trPr>
          <w:trHeight w:val="397"/>
        </w:trPr>
        <w:tc>
          <w:tcPr>
            <w:tcW w:w="1271" w:type="dxa"/>
            <w:tcBorders>
              <w:right w:val="single" w:sz="8" w:space="0" w:color="auto"/>
            </w:tcBorders>
            <w:vAlign w:val="center"/>
          </w:tcPr>
          <w:p w14:paraId="6368369D" w14:textId="36A21501" w:rsidR="00B300F1" w:rsidRPr="00B300F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1574C9">
              <w:rPr>
                <w:rFonts w:eastAsia="標楷體"/>
                <w:b w:val="0"/>
                <w:spacing w:val="220"/>
                <w:sz w:val="22"/>
                <w:szCs w:val="22"/>
                <w:fitText w:val="880" w:id="-1222331900"/>
              </w:rPr>
              <w:t>美</w:t>
            </w:r>
            <w:r w:rsidRPr="001574C9">
              <w:rPr>
                <w:rFonts w:eastAsia="標楷體"/>
                <w:b w:val="0"/>
                <w:sz w:val="22"/>
                <w:szCs w:val="22"/>
                <w:fitText w:val="880" w:id="-1222331900"/>
              </w:rPr>
              <w:t>國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04053F" w14:textId="28AE05A5" w:rsidR="00B300F1" w:rsidRPr="00B300F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B300F1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254A0C71" w14:textId="371B5D83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8.4</w:t>
            </w:r>
          </w:p>
        </w:tc>
        <w:tc>
          <w:tcPr>
            <w:tcW w:w="1531" w:type="dxa"/>
            <w:tcBorders>
              <w:right w:val="double" w:sz="6" w:space="0" w:color="auto"/>
            </w:tcBorders>
            <w:vAlign w:val="center"/>
          </w:tcPr>
          <w:p w14:paraId="24CC1AA0" w14:textId="2FDF4AE0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/>
                <w:b w:val="0"/>
                <w:sz w:val="22"/>
                <w:szCs w:val="22"/>
              </w:rPr>
              <w:t>-0.20</w:t>
            </w:r>
          </w:p>
        </w:tc>
        <w:tc>
          <w:tcPr>
            <w:tcW w:w="1270" w:type="dxa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5264238" w14:textId="71BB7A06" w:rsidR="00B300F1" w:rsidRPr="007C291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973C30">
              <w:rPr>
                <w:rFonts w:eastAsia="標楷體"/>
                <w:b w:val="0"/>
                <w:spacing w:val="220"/>
                <w:sz w:val="22"/>
                <w:szCs w:val="22"/>
                <w:fitText w:val="880" w:id="-1222331900"/>
              </w:rPr>
              <w:t>德</w:t>
            </w:r>
            <w:r w:rsidRPr="00973C30">
              <w:rPr>
                <w:rFonts w:eastAsia="標楷體"/>
                <w:b w:val="0"/>
                <w:sz w:val="22"/>
                <w:szCs w:val="22"/>
                <w:fitText w:val="880" w:id="-1222331900"/>
              </w:rPr>
              <w:t>國</w:t>
            </w: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C72CDE" w14:textId="3E954933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202</w:t>
            </w:r>
            <w:r w:rsidR="004A6A6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vAlign w:val="center"/>
          </w:tcPr>
          <w:p w14:paraId="5F112846" w14:textId="4DEBB85A" w:rsidR="00B300F1" w:rsidRPr="007C2911" w:rsidRDefault="00B300F1" w:rsidP="00014C03">
            <w:pPr>
              <w:pStyle w:val="14"/>
              <w:spacing w:line="0" w:lineRule="atLeast"/>
              <w:ind w:leftChars="90" w:left="216" w:firstLine="0"/>
              <w:jc w:val="left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 w:hint="eastAsia"/>
                <w:b w:val="0"/>
                <w:sz w:val="22"/>
                <w:szCs w:val="22"/>
              </w:rPr>
              <w:t>12.</w:t>
            </w:r>
            <w:r w:rsidR="004A6A6D">
              <w:rPr>
                <w:rFonts w:eastAsia="標楷體"/>
                <w:b w:val="0"/>
                <w:sz w:val="22"/>
                <w:szCs w:val="22"/>
              </w:rPr>
              <w:t>7</w:t>
            </w:r>
          </w:p>
        </w:tc>
        <w:tc>
          <w:tcPr>
            <w:tcW w:w="1531" w:type="dxa"/>
            <w:vAlign w:val="center"/>
          </w:tcPr>
          <w:p w14:paraId="3042E74A" w14:textId="5CEE74F6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1.</w:t>
            </w:r>
            <w:r w:rsidR="004A6A6D">
              <w:rPr>
                <w:b w:val="0"/>
                <w:sz w:val="22"/>
                <w:szCs w:val="22"/>
              </w:rPr>
              <w:t>4</w:t>
            </w:r>
            <w:r w:rsidRPr="007C2911">
              <w:rPr>
                <w:b w:val="0"/>
                <w:sz w:val="22"/>
                <w:szCs w:val="22"/>
              </w:rPr>
              <w:t>0</w:t>
            </w:r>
          </w:p>
        </w:tc>
      </w:tr>
      <w:tr w:rsidR="007C2911" w:rsidRPr="00B300F1" w14:paraId="6BF22774" w14:textId="77777777" w:rsidTr="00C06B4D">
        <w:trPr>
          <w:trHeight w:val="397"/>
        </w:trPr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E378B4" w14:textId="3A6E5AE7" w:rsidR="00B300F1" w:rsidRPr="00582C12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582C12">
              <w:rPr>
                <w:rFonts w:eastAsia="標楷體"/>
                <w:bCs/>
                <w:sz w:val="22"/>
                <w:szCs w:val="22"/>
              </w:rPr>
              <w:t>中華民國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A8CE0" w14:textId="18A3DA68" w:rsidR="00B300F1" w:rsidRPr="00582C12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582C1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1B2E09" w14:textId="60FE7C61" w:rsidR="00B300F1" w:rsidRPr="00582C12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582C12">
              <w:rPr>
                <w:rFonts w:eastAsia="標楷體"/>
                <w:sz w:val="22"/>
                <w:szCs w:val="22"/>
              </w:rPr>
              <w:t>8.9</w:t>
            </w:r>
          </w:p>
        </w:tc>
        <w:tc>
          <w:tcPr>
            <w:tcW w:w="1531" w:type="dxa"/>
            <w:tcBorders>
              <w:bottom w:val="single" w:sz="8" w:space="0" w:color="auto"/>
              <w:right w:val="double" w:sz="6" w:space="0" w:color="auto"/>
            </w:tcBorders>
            <w:vAlign w:val="center"/>
          </w:tcPr>
          <w:p w14:paraId="23C2061C" w14:textId="1DF682B6" w:rsidR="00B300F1" w:rsidRPr="00582C12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582C12">
              <w:rPr>
                <w:rFonts w:eastAsia="標楷體"/>
                <w:sz w:val="22"/>
                <w:szCs w:val="22"/>
              </w:rPr>
              <w:t>1.48</w:t>
            </w:r>
          </w:p>
        </w:tc>
        <w:tc>
          <w:tcPr>
            <w:tcW w:w="1270" w:type="dxa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116F1" w14:textId="4045377C" w:rsidR="00B300F1" w:rsidRPr="007C2911" w:rsidRDefault="00B300F1" w:rsidP="00AD07B5">
            <w:pPr>
              <w:pStyle w:val="14"/>
              <w:spacing w:line="0" w:lineRule="atLeast"/>
              <w:ind w:left="0" w:firstLine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973C30">
              <w:rPr>
                <w:rFonts w:eastAsia="標楷體"/>
                <w:b w:val="0"/>
                <w:spacing w:val="220"/>
                <w:sz w:val="22"/>
                <w:szCs w:val="22"/>
                <w:fitText w:val="880" w:id="-1222331900"/>
              </w:rPr>
              <w:t>日</w:t>
            </w:r>
            <w:r w:rsidRPr="00973C30">
              <w:rPr>
                <w:rFonts w:eastAsia="標楷體"/>
                <w:b w:val="0"/>
                <w:sz w:val="22"/>
                <w:szCs w:val="22"/>
                <w:fitText w:val="880" w:id="-1222331900"/>
              </w:rPr>
              <w:t>本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A1349" w14:textId="6C4FE6EE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12BB66" w14:textId="505B1C1D" w:rsidR="00B300F1" w:rsidRPr="007C2911" w:rsidRDefault="00B300F1" w:rsidP="00014C03">
            <w:pPr>
              <w:pStyle w:val="14"/>
              <w:spacing w:line="0" w:lineRule="atLeast"/>
              <w:ind w:leftChars="90" w:left="216" w:firstLine="0"/>
              <w:jc w:val="left"/>
              <w:rPr>
                <w:rFonts w:eastAsia="標楷體"/>
                <w:b w:val="0"/>
                <w:sz w:val="22"/>
                <w:szCs w:val="22"/>
              </w:rPr>
            </w:pPr>
            <w:r w:rsidRPr="007C2911">
              <w:rPr>
                <w:rFonts w:eastAsia="標楷體" w:hint="eastAsia"/>
                <w:b w:val="0"/>
                <w:sz w:val="22"/>
                <w:szCs w:val="22"/>
              </w:rPr>
              <w:t>12.9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33AC16C4" w14:textId="525274DA" w:rsidR="00B300F1" w:rsidRPr="007C2911" w:rsidRDefault="00B300F1" w:rsidP="007C2911">
            <w:pPr>
              <w:pStyle w:val="14"/>
              <w:spacing w:line="0" w:lineRule="atLeast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C2911">
              <w:rPr>
                <w:b w:val="0"/>
                <w:sz w:val="22"/>
                <w:szCs w:val="22"/>
              </w:rPr>
              <w:t>1.70</w:t>
            </w:r>
          </w:p>
        </w:tc>
      </w:tr>
    </w:tbl>
    <w:p w14:paraId="6D88516F" w14:textId="35522257" w:rsidR="007F182C" w:rsidRPr="00E10880" w:rsidRDefault="007F182C" w:rsidP="007F182C">
      <w:pPr>
        <w:widowControl/>
        <w:spacing w:line="240" w:lineRule="atLeast"/>
        <w:rPr>
          <w:rFonts w:eastAsia="標楷體"/>
          <w:sz w:val="20"/>
        </w:rPr>
      </w:pPr>
      <w:r w:rsidRPr="00E10880">
        <w:rPr>
          <w:rFonts w:eastAsia="標楷體"/>
          <w:sz w:val="20"/>
        </w:rPr>
        <w:t>資料來源</w:t>
      </w:r>
      <w:r w:rsidRPr="00E10880">
        <w:rPr>
          <w:rFonts w:eastAsia="標楷體" w:hint="eastAsia"/>
          <w:sz w:val="20"/>
        </w:rPr>
        <w:t>：各國最新統計年報、月報及網頁資料</w:t>
      </w:r>
      <w:r w:rsidR="00D71D63" w:rsidRPr="00954E45">
        <w:rPr>
          <w:rFonts w:eastAsia="標楷體" w:hint="eastAsia"/>
          <w:sz w:val="20"/>
        </w:rPr>
        <w:t>（</w:t>
      </w:r>
      <w:r w:rsidRPr="00954E45">
        <w:rPr>
          <w:rFonts w:eastAsia="標楷體" w:hint="eastAsia"/>
          <w:sz w:val="20"/>
        </w:rPr>
        <w:t>更新時間</w:t>
      </w:r>
      <w:r w:rsidRPr="00E10880">
        <w:rPr>
          <w:rFonts w:eastAsia="標楷體"/>
          <w:sz w:val="20"/>
        </w:rPr>
        <w:t>202</w:t>
      </w:r>
      <w:r w:rsidR="003641FB">
        <w:rPr>
          <w:rFonts w:eastAsia="標楷體" w:hint="eastAsia"/>
          <w:sz w:val="20"/>
        </w:rPr>
        <w:t>3</w:t>
      </w:r>
      <w:r w:rsidRPr="00E10880">
        <w:rPr>
          <w:rFonts w:eastAsia="標楷體"/>
          <w:sz w:val="20"/>
        </w:rPr>
        <w:t>年</w:t>
      </w:r>
      <w:r w:rsidR="004A6A6D">
        <w:rPr>
          <w:rFonts w:eastAsia="標楷體"/>
          <w:sz w:val="20"/>
        </w:rPr>
        <w:t>8</w:t>
      </w:r>
      <w:r w:rsidRPr="00E10880">
        <w:rPr>
          <w:rFonts w:eastAsia="標楷體"/>
          <w:sz w:val="20"/>
        </w:rPr>
        <w:t>月</w:t>
      </w:r>
      <w:r w:rsidR="004A6A6D">
        <w:rPr>
          <w:rFonts w:eastAsia="標楷體"/>
          <w:sz w:val="20"/>
        </w:rPr>
        <w:t>1</w:t>
      </w:r>
      <w:r w:rsidRPr="00E10880">
        <w:rPr>
          <w:rFonts w:eastAsia="標楷體"/>
          <w:sz w:val="20"/>
        </w:rPr>
        <w:t>日</w:t>
      </w:r>
      <w:r w:rsidR="00D71D63" w:rsidRPr="00954E45">
        <w:rPr>
          <w:rFonts w:eastAsia="標楷體" w:hint="eastAsia"/>
          <w:sz w:val="20"/>
        </w:rPr>
        <w:t>）</w:t>
      </w:r>
      <w:r w:rsidRPr="00E10880">
        <w:rPr>
          <w:rFonts w:eastAsia="標楷體" w:hint="eastAsia"/>
          <w:sz w:val="20"/>
        </w:rPr>
        <w:t>。</w:t>
      </w:r>
    </w:p>
    <w:p w14:paraId="633C9955" w14:textId="5B04DC72" w:rsidR="00563ED2" w:rsidRPr="00BF5CBA" w:rsidRDefault="007F182C" w:rsidP="00954E45">
      <w:pPr>
        <w:widowControl/>
        <w:spacing w:line="240" w:lineRule="atLeast"/>
        <w:rPr>
          <w:rFonts w:eastAsia="標楷體"/>
          <w:sz w:val="20"/>
        </w:rPr>
      </w:pPr>
      <w:bookmarkStart w:id="17" w:name="_Hlk109983303"/>
      <w:r w:rsidRPr="00495D77">
        <w:rPr>
          <w:rFonts w:eastAsia="標楷體" w:hint="eastAsia"/>
          <w:spacing w:val="200"/>
          <w:sz w:val="20"/>
          <w:fitText w:val="800" w:id="-1215537408"/>
        </w:rPr>
        <w:t>說</w:t>
      </w:r>
      <w:r w:rsidRPr="00495D77">
        <w:rPr>
          <w:rFonts w:eastAsia="標楷體" w:hint="eastAsia"/>
          <w:sz w:val="20"/>
          <w:fitText w:val="800" w:id="-1215537408"/>
        </w:rPr>
        <w:t>明</w:t>
      </w:r>
      <w:r w:rsidRPr="00E10880">
        <w:rPr>
          <w:rFonts w:eastAsia="標楷體" w:hint="eastAsia"/>
          <w:sz w:val="20"/>
        </w:rPr>
        <w:t>：</w:t>
      </w:r>
      <w:r w:rsidR="000F40F2" w:rsidRPr="00BF5CBA">
        <w:rPr>
          <w:rFonts w:eastAsia="標楷體" w:hint="eastAsia"/>
          <w:sz w:val="20"/>
        </w:rPr>
        <w:t>本表各國較</w:t>
      </w:r>
      <w:r w:rsidR="000F40F2" w:rsidRPr="00BF5CBA">
        <w:rPr>
          <w:rFonts w:eastAsia="標楷體" w:hint="eastAsia"/>
          <w:sz w:val="20"/>
        </w:rPr>
        <w:t>2019</w:t>
      </w:r>
      <w:r w:rsidR="000F40F2" w:rsidRPr="00BF5CBA">
        <w:rPr>
          <w:rFonts w:eastAsia="標楷體" w:hint="eastAsia"/>
          <w:sz w:val="20"/>
        </w:rPr>
        <w:t>年增減，係與</w:t>
      </w:r>
      <w:proofErr w:type="gramStart"/>
      <w:r w:rsidR="000F40F2" w:rsidRPr="00BF5CBA">
        <w:rPr>
          <w:rFonts w:eastAsia="標楷體" w:hint="eastAsia"/>
          <w:sz w:val="20"/>
        </w:rPr>
        <w:t>疫情前</w:t>
      </w:r>
      <w:proofErr w:type="gramEnd"/>
      <w:r w:rsidR="000F40F2" w:rsidRPr="00BF5CBA">
        <w:rPr>
          <w:rFonts w:eastAsia="標楷體" w:hint="eastAsia"/>
          <w:sz w:val="20"/>
        </w:rPr>
        <w:t>比較。</w:t>
      </w:r>
    </w:p>
    <w:p w14:paraId="7772BAA8" w14:textId="2324EFCD" w:rsidR="003641FB" w:rsidRDefault="00D83DCC" w:rsidP="00895FA2">
      <w:pPr>
        <w:widowControl/>
        <w:spacing w:line="240" w:lineRule="atLeast"/>
        <w:rPr>
          <w:rFonts w:eastAsia="標楷體"/>
          <w:sz w:val="20"/>
        </w:rPr>
      </w:pPr>
      <w:proofErr w:type="gramStart"/>
      <w:r w:rsidRPr="00E10880">
        <w:rPr>
          <w:rFonts w:eastAsia="標楷體" w:hint="eastAsia"/>
          <w:sz w:val="20"/>
        </w:rPr>
        <w:t>註</w:t>
      </w:r>
      <w:proofErr w:type="gramEnd"/>
      <w:r w:rsidRPr="00E10880">
        <w:rPr>
          <w:rFonts w:eastAsia="標楷體" w:hint="eastAsia"/>
          <w:sz w:val="20"/>
        </w:rPr>
        <w:t>：</w:t>
      </w:r>
      <w:r w:rsidRPr="00E10880">
        <w:rPr>
          <w:rFonts w:eastAsia="標楷體" w:hint="eastAsia"/>
          <w:sz w:val="20"/>
        </w:rPr>
        <w:t>p</w:t>
      </w:r>
      <w:r w:rsidRPr="00E10880">
        <w:rPr>
          <w:rFonts w:eastAsia="標楷體" w:hint="eastAsia"/>
          <w:sz w:val="20"/>
        </w:rPr>
        <w:t>為初步統計數</w:t>
      </w:r>
      <w:r w:rsidR="006B3971" w:rsidRPr="00E10880">
        <w:rPr>
          <w:rFonts w:eastAsia="標楷體" w:hint="eastAsia"/>
          <w:sz w:val="20"/>
        </w:rPr>
        <w:t>。</w:t>
      </w:r>
      <w:r w:rsidR="003641FB">
        <w:rPr>
          <w:rFonts w:eastAsia="標楷體"/>
          <w:sz w:val="20"/>
        </w:rPr>
        <w:br w:type="page"/>
      </w:r>
    </w:p>
    <w:bookmarkEnd w:id="17"/>
    <w:p w14:paraId="31A53273" w14:textId="50D86B0A" w:rsidR="002F2974" w:rsidRPr="00E10880" w:rsidRDefault="0071040B" w:rsidP="007C420F">
      <w:pPr>
        <w:spacing w:afterLines="50" w:after="120" w:line="480" w:lineRule="exact"/>
        <w:jc w:val="center"/>
        <w:outlineLvl w:val="0"/>
        <w:rPr>
          <w:rFonts w:eastAsia="標楷體"/>
          <w:b/>
          <w:sz w:val="32"/>
          <w:szCs w:val="32"/>
        </w:rPr>
      </w:pPr>
      <w:r w:rsidRPr="00E10880">
        <w:rPr>
          <w:rFonts w:eastAsia="標楷體" w:hint="eastAsia"/>
          <w:b/>
          <w:sz w:val="32"/>
          <w:szCs w:val="32"/>
        </w:rPr>
        <w:lastRenderedPageBreak/>
        <w:t>肆</w:t>
      </w:r>
      <w:r w:rsidR="002F2974" w:rsidRPr="00E10880">
        <w:rPr>
          <w:rFonts w:eastAsia="標楷體"/>
          <w:b/>
          <w:sz w:val="32"/>
          <w:szCs w:val="32"/>
        </w:rPr>
        <w:t>、結論</w:t>
      </w:r>
    </w:p>
    <w:p w14:paraId="5117E4B6" w14:textId="08A2A16E" w:rsidR="006655D8" w:rsidRPr="00D660A7" w:rsidRDefault="003C1514" w:rsidP="007C420F">
      <w:pPr>
        <w:pStyle w:val="ae"/>
        <w:numPr>
          <w:ilvl w:val="0"/>
          <w:numId w:val="46"/>
        </w:numPr>
        <w:spacing w:after="50" w:line="480" w:lineRule="exact"/>
        <w:ind w:leftChars="0"/>
        <w:jc w:val="both"/>
        <w:outlineLvl w:val="1"/>
        <w:rPr>
          <w:rFonts w:eastAsia="標楷體"/>
          <w:b/>
          <w:sz w:val="28"/>
          <w:szCs w:val="28"/>
        </w:rPr>
      </w:pPr>
      <w:r w:rsidRPr="00D660A7">
        <w:rPr>
          <w:rFonts w:eastAsia="標楷體" w:hint="eastAsia"/>
          <w:b/>
          <w:sz w:val="28"/>
          <w:szCs w:val="28"/>
        </w:rPr>
        <w:t>1</w:t>
      </w:r>
      <w:r w:rsidR="00D9158A" w:rsidRPr="00D660A7">
        <w:rPr>
          <w:rFonts w:eastAsia="標楷體" w:hint="eastAsia"/>
          <w:b/>
          <w:sz w:val="28"/>
          <w:szCs w:val="28"/>
        </w:rPr>
        <w:t>1</w:t>
      </w:r>
      <w:r w:rsidR="006655D8" w:rsidRPr="00D660A7">
        <w:rPr>
          <w:rFonts w:eastAsia="標楷體" w:hint="eastAsia"/>
          <w:b/>
          <w:sz w:val="28"/>
          <w:szCs w:val="28"/>
        </w:rPr>
        <w:t>1</w:t>
      </w:r>
      <w:r w:rsidR="00E41FBB" w:rsidRPr="00D660A7">
        <w:rPr>
          <w:rFonts w:eastAsia="標楷體" w:hint="eastAsia"/>
          <w:b/>
          <w:sz w:val="28"/>
          <w:szCs w:val="28"/>
        </w:rPr>
        <w:t>年</w:t>
      </w:r>
      <w:r w:rsidR="00EC0A7B" w:rsidRPr="00D660A7">
        <w:rPr>
          <w:rFonts w:eastAsia="標楷體" w:hint="eastAsia"/>
          <w:b/>
          <w:sz w:val="28"/>
          <w:szCs w:val="28"/>
        </w:rPr>
        <w:t>國民</w:t>
      </w:r>
      <w:r w:rsidR="00836195" w:rsidRPr="00D660A7">
        <w:rPr>
          <w:rFonts w:eastAsia="標楷體" w:hint="eastAsia"/>
          <w:b/>
          <w:sz w:val="28"/>
          <w:szCs w:val="28"/>
        </w:rPr>
        <w:t>平均壽</w:t>
      </w:r>
      <w:r w:rsidR="00EC0A7B" w:rsidRPr="00D660A7">
        <w:rPr>
          <w:rFonts w:eastAsia="標楷體" w:hint="eastAsia"/>
          <w:b/>
          <w:sz w:val="28"/>
          <w:szCs w:val="28"/>
        </w:rPr>
        <w:t>命</w:t>
      </w:r>
      <w:r w:rsidR="006655D8" w:rsidRPr="00D660A7">
        <w:rPr>
          <w:rFonts w:eastAsia="標楷體" w:hint="eastAsia"/>
          <w:b/>
          <w:sz w:val="28"/>
          <w:szCs w:val="28"/>
        </w:rPr>
        <w:t>79</w:t>
      </w:r>
      <w:r w:rsidR="00D9158A" w:rsidRPr="00D660A7">
        <w:rPr>
          <w:rFonts w:eastAsia="標楷體" w:hint="eastAsia"/>
          <w:b/>
          <w:sz w:val="28"/>
          <w:szCs w:val="28"/>
        </w:rPr>
        <w:t>.8</w:t>
      </w:r>
      <w:r w:rsidR="006655D8" w:rsidRPr="00D660A7">
        <w:rPr>
          <w:rFonts w:eastAsia="標楷體" w:hint="eastAsia"/>
          <w:b/>
          <w:sz w:val="28"/>
          <w:szCs w:val="28"/>
        </w:rPr>
        <w:t>4</w:t>
      </w:r>
      <w:r w:rsidR="00EC0A7B" w:rsidRPr="00D660A7">
        <w:rPr>
          <w:rFonts w:eastAsia="標楷體" w:hint="eastAsia"/>
          <w:b/>
          <w:sz w:val="28"/>
          <w:szCs w:val="28"/>
        </w:rPr>
        <w:t>歲</w:t>
      </w:r>
      <w:r w:rsidR="00D660A7" w:rsidRPr="00D660A7">
        <w:rPr>
          <w:rFonts w:eastAsia="標楷體" w:hint="eastAsia"/>
          <w:b/>
          <w:sz w:val="28"/>
          <w:szCs w:val="28"/>
        </w:rPr>
        <w:t>，較</w:t>
      </w:r>
      <w:r w:rsidR="00D660A7" w:rsidRPr="00D660A7">
        <w:rPr>
          <w:rFonts w:eastAsia="標楷體"/>
          <w:b/>
          <w:sz w:val="28"/>
          <w:szCs w:val="28"/>
        </w:rPr>
        <w:t>1</w:t>
      </w:r>
      <w:r w:rsidR="00D660A7">
        <w:rPr>
          <w:rFonts w:eastAsia="標楷體" w:hint="eastAsia"/>
          <w:b/>
          <w:sz w:val="28"/>
          <w:szCs w:val="28"/>
        </w:rPr>
        <w:t>10</w:t>
      </w:r>
      <w:r w:rsidR="00D660A7" w:rsidRPr="00D660A7">
        <w:rPr>
          <w:rFonts w:eastAsia="標楷體" w:hint="eastAsia"/>
          <w:b/>
          <w:sz w:val="28"/>
          <w:szCs w:val="28"/>
        </w:rPr>
        <w:t>年減少</w:t>
      </w:r>
      <w:r w:rsidR="00D660A7">
        <w:rPr>
          <w:rFonts w:eastAsia="標楷體" w:hint="eastAsia"/>
          <w:b/>
          <w:sz w:val="28"/>
          <w:szCs w:val="28"/>
        </w:rPr>
        <w:t>1</w:t>
      </w:r>
      <w:r w:rsidR="00D660A7" w:rsidRPr="00D660A7">
        <w:rPr>
          <w:rFonts w:eastAsia="標楷體"/>
          <w:b/>
          <w:sz w:val="28"/>
          <w:szCs w:val="28"/>
        </w:rPr>
        <w:t>.</w:t>
      </w:r>
      <w:r w:rsidR="00D660A7">
        <w:rPr>
          <w:rFonts w:eastAsia="標楷體" w:hint="eastAsia"/>
          <w:b/>
          <w:sz w:val="28"/>
          <w:szCs w:val="28"/>
        </w:rPr>
        <w:t>02</w:t>
      </w:r>
      <w:r w:rsidR="00D660A7" w:rsidRPr="00D660A7">
        <w:rPr>
          <w:rFonts w:eastAsia="標楷體" w:hint="eastAsia"/>
          <w:b/>
          <w:sz w:val="28"/>
          <w:szCs w:val="28"/>
        </w:rPr>
        <w:t>歲</w:t>
      </w:r>
    </w:p>
    <w:p w14:paraId="6EC595CA" w14:textId="0007354C" w:rsidR="00015968" w:rsidRPr="00B82024" w:rsidRDefault="007F03B6" w:rsidP="007C420F">
      <w:pPr>
        <w:pStyle w:val="ae"/>
        <w:spacing w:afterLines="50" w:after="120" w:line="480" w:lineRule="exact"/>
        <w:ind w:leftChars="0" w:left="567" w:firstLineChars="200" w:firstLine="560"/>
        <w:jc w:val="both"/>
        <w:rPr>
          <w:rFonts w:eastAsia="標楷體"/>
          <w:kern w:val="2"/>
          <w:sz w:val="28"/>
          <w:szCs w:val="24"/>
        </w:rPr>
      </w:pPr>
      <w:r w:rsidRPr="00E10880">
        <w:rPr>
          <w:rFonts w:eastAsia="標楷體" w:hint="eastAsia"/>
          <w:kern w:val="2"/>
          <w:sz w:val="28"/>
          <w:szCs w:val="24"/>
        </w:rPr>
        <w:t>受</w:t>
      </w:r>
      <w:r>
        <w:rPr>
          <w:rFonts w:eastAsia="標楷體" w:hint="eastAsia"/>
          <w:kern w:val="2"/>
          <w:sz w:val="28"/>
          <w:szCs w:val="24"/>
        </w:rPr>
        <w:t>COVID-19</w:t>
      </w:r>
      <w:proofErr w:type="gramStart"/>
      <w:r>
        <w:rPr>
          <w:rFonts w:eastAsia="標楷體" w:hint="eastAsia"/>
          <w:kern w:val="2"/>
          <w:sz w:val="28"/>
          <w:szCs w:val="24"/>
        </w:rPr>
        <w:t>疫情及</w:t>
      </w:r>
      <w:proofErr w:type="gramEnd"/>
      <w:r w:rsidRPr="00E10880">
        <w:rPr>
          <w:rFonts w:eastAsia="標楷體" w:hint="eastAsia"/>
          <w:kern w:val="2"/>
          <w:sz w:val="28"/>
          <w:szCs w:val="24"/>
        </w:rPr>
        <w:t>人口老化影響，</w:t>
      </w:r>
      <w:r w:rsidRPr="00E10880">
        <w:rPr>
          <w:rFonts w:eastAsia="標楷體" w:hint="eastAsia"/>
          <w:kern w:val="2"/>
          <w:sz w:val="28"/>
          <w:szCs w:val="24"/>
        </w:rPr>
        <w:t>11</w:t>
      </w:r>
      <w:r>
        <w:rPr>
          <w:rFonts w:eastAsia="標楷體" w:hint="eastAsia"/>
          <w:kern w:val="2"/>
          <w:sz w:val="28"/>
          <w:szCs w:val="24"/>
        </w:rPr>
        <w:t>1</w:t>
      </w:r>
      <w:r w:rsidRPr="00E10880">
        <w:rPr>
          <w:rFonts w:eastAsia="標楷體" w:hint="eastAsia"/>
          <w:kern w:val="2"/>
          <w:sz w:val="28"/>
          <w:szCs w:val="24"/>
        </w:rPr>
        <w:t>年國人死亡人數計</w:t>
      </w:r>
      <w:r>
        <w:rPr>
          <w:rFonts w:eastAsia="標楷體" w:hint="eastAsia"/>
          <w:kern w:val="2"/>
          <w:sz w:val="28"/>
          <w:szCs w:val="24"/>
        </w:rPr>
        <w:t>20</w:t>
      </w:r>
      <w:r w:rsidRPr="00E10880">
        <w:rPr>
          <w:rFonts w:eastAsia="標楷體" w:hint="eastAsia"/>
          <w:kern w:val="2"/>
          <w:sz w:val="28"/>
          <w:szCs w:val="24"/>
        </w:rPr>
        <w:t>萬</w:t>
      </w:r>
      <w:r>
        <w:rPr>
          <w:rFonts w:eastAsia="標楷體" w:hint="eastAsia"/>
          <w:kern w:val="2"/>
          <w:sz w:val="28"/>
          <w:szCs w:val="24"/>
        </w:rPr>
        <w:t>8</w:t>
      </w:r>
      <w:r w:rsidRPr="00E10880">
        <w:rPr>
          <w:rFonts w:eastAsia="標楷體" w:hint="eastAsia"/>
          <w:kern w:val="2"/>
          <w:sz w:val="28"/>
          <w:szCs w:val="24"/>
        </w:rPr>
        <w:t>,</w:t>
      </w:r>
      <w:r>
        <w:rPr>
          <w:rFonts w:eastAsia="標楷體" w:hint="eastAsia"/>
          <w:kern w:val="2"/>
          <w:sz w:val="28"/>
          <w:szCs w:val="24"/>
        </w:rPr>
        <w:t>129</w:t>
      </w:r>
      <w:r w:rsidRPr="00E10880">
        <w:rPr>
          <w:rFonts w:eastAsia="標楷體" w:hint="eastAsia"/>
          <w:kern w:val="2"/>
          <w:sz w:val="28"/>
          <w:szCs w:val="24"/>
        </w:rPr>
        <w:t>人，較</w:t>
      </w:r>
      <w:r w:rsidRPr="00E10880">
        <w:rPr>
          <w:rFonts w:eastAsia="標楷體" w:hint="eastAsia"/>
          <w:kern w:val="2"/>
          <w:sz w:val="28"/>
          <w:szCs w:val="24"/>
        </w:rPr>
        <w:t>1</w:t>
      </w:r>
      <w:r>
        <w:rPr>
          <w:rFonts w:eastAsia="標楷體" w:hint="eastAsia"/>
          <w:kern w:val="2"/>
          <w:sz w:val="28"/>
          <w:szCs w:val="24"/>
        </w:rPr>
        <w:t>10</w:t>
      </w:r>
      <w:r w:rsidRPr="00E10880">
        <w:rPr>
          <w:rFonts w:eastAsia="標楷體" w:hint="eastAsia"/>
          <w:kern w:val="2"/>
          <w:sz w:val="28"/>
          <w:szCs w:val="24"/>
        </w:rPr>
        <w:t>年增加</w:t>
      </w:r>
      <w:r>
        <w:rPr>
          <w:rFonts w:eastAsia="標楷體" w:hint="eastAsia"/>
          <w:kern w:val="2"/>
          <w:sz w:val="28"/>
          <w:szCs w:val="24"/>
        </w:rPr>
        <w:t>2</w:t>
      </w:r>
      <w:r w:rsidRPr="00E10880">
        <w:rPr>
          <w:rFonts w:eastAsia="標楷體" w:hint="eastAsia"/>
          <w:kern w:val="2"/>
          <w:sz w:val="28"/>
          <w:szCs w:val="24"/>
        </w:rPr>
        <w:t>萬</w:t>
      </w:r>
      <w:r>
        <w:rPr>
          <w:rFonts w:eastAsia="標楷體" w:hint="eastAsia"/>
          <w:kern w:val="2"/>
          <w:sz w:val="28"/>
          <w:szCs w:val="24"/>
        </w:rPr>
        <w:t>3</w:t>
      </w:r>
      <w:r w:rsidRPr="00E10880">
        <w:rPr>
          <w:rFonts w:eastAsia="標楷體" w:hint="eastAsia"/>
          <w:kern w:val="2"/>
          <w:sz w:val="28"/>
          <w:szCs w:val="24"/>
        </w:rPr>
        <w:t>,</w:t>
      </w:r>
      <w:r>
        <w:rPr>
          <w:rFonts w:eastAsia="標楷體" w:hint="eastAsia"/>
          <w:kern w:val="2"/>
          <w:sz w:val="28"/>
          <w:szCs w:val="24"/>
        </w:rPr>
        <w:t>672</w:t>
      </w:r>
      <w:r w:rsidRPr="00E10880">
        <w:rPr>
          <w:rFonts w:eastAsia="標楷體" w:hint="eastAsia"/>
          <w:kern w:val="2"/>
          <w:sz w:val="28"/>
          <w:szCs w:val="24"/>
        </w:rPr>
        <w:t>人</w:t>
      </w:r>
      <w:r>
        <w:rPr>
          <w:rFonts w:eastAsia="標楷體" w:hint="eastAsia"/>
          <w:kern w:val="2"/>
          <w:sz w:val="28"/>
          <w:szCs w:val="24"/>
        </w:rPr>
        <w:t>（</w:t>
      </w:r>
      <w:r w:rsidRPr="00E10880">
        <w:rPr>
          <w:rFonts w:eastAsia="標楷體" w:hint="eastAsia"/>
          <w:kern w:val="2"/>
          <w:sz w:val="28"/>
          <w:szCs w:val="24"/>
        </w:rPr>
        <w:t>+</w:t>
      </w:r>
      <w:r>
        <w:rPr>
          <w:rFonts w:eastAsia="標楷體" w:hint="eastAsia"/>
          <w:kern w:val="2"/>
          <w:sz w:val="28"/>
          <w:szCs w:val="24"/>
        </w:rPr>
        <w:t>12</w:t>
      </w:r>
      <w:r w:rsidRPr="00E10880">
        <w:rPr>
          <w:rFonts w:eastAsia="標楷體"/>
          <w:kern w:val="2"/>
          <w:sz w:val="28"/>
          <w:szCs w:val="24"/>
        </w:rPr>
        <w:t>.</w:t>
      </w:r>
      <w:r>
        <w:rPr>
          <w:rFonts w:eastAsia="標楷體" w:hint="eastAsia"/>
          <w:kern w:val="2"/>
          <w:sz w:val="28"/>
          <w:szCs w:val="24"/>
        </w:rPr>
        <w:t>83</w:t>
      </w:r>
      <w:r w:rsidRPr="00E10880">
        <w:rPr>
          <w:rFonts w:eastAsia="標楷體" w:hint="eastAsia"/>
          <w:kern w:val="2"/>
          <w:sz w:val="28"/>
          <w:szCs w:val="24"/>
        </w:rPr>
        <w:t>%</w:t>
      </w:r>
      <w:r>
        <w:rPr>
          <w:rFonts w:eastAsia="標楷體" w:hint="eastAsia"/>
          <w:kern w:val="2"/>
          <w:sz w:val="28"/>
          <w:szCs w:val="24"/>
        </w:rPr>
        <w:t>）</w:t>
      </w:r>
      <w:r w:rsidRPr="00E10880">
        <w:rPr>
          <w:rFonts w:eastAsia="標楷體" w:hint="eastAsia"/>
          <w:kern w:val="2"/>
          <w:sz w:val="28"/>
          <w:szCs w:val="24"/>
        </w:rPr>
        <w:t>，</w:t>
      </w:r>
      <w:r w:rsidRPr="00E10880">
        <w:rPr>
          <w:rFonts w:eastAsia="標楷體" w:hint="eastAsia"/>
          <w:bCs/>
          <w:sz w:val="28"/>
          <w:szCs w:val="28"/>
        </w:rPr>
        <w:t>其中</w:t>
      </w:r>
      <w:r w:rsidRPr="00E10880">
        <w:rPr>
          <w:rFonts w:eastAsia="標楷體" w:hint="eastAsia"/>
          <w:kern w:val="2"/>
          <w:sz w:val="28"/>
          <w:szCs w:val="24"/>
        </w:rPr>
        <w:t>6</w:t>
      </w:r>
      <w:r w:rsidRPr="00E10880">
        <w:rPr>
          <w:rFonts w:eastAsia="標楷體"/>
          <w:kern w:val="2"/>
          <w:sz w:val="28"/>
          <w:szCs w:val="24"/>
        </w:rPr>
        <w:t>5</w:t>
      </w:r>
      <w:r w:rsidRPr="00E10880">
        <w:rPr>
          <w:rFonts w:eastAsia="標楷體" w:hint="eastAsia"/>
          <w:kern w:val="2"/>
          <w:sz w:val="28"/>
          <w:szCs w:val="24"/>
        </w:rPr>
        <w:t>歲以上死亡人數</w:t>
      </w:r>
      <w:r w:rsidRPr="00E10880">
        <w:rPr>
          <w:rFonts w:eastAsia="標楷體" w:hint="eastAsia"/>
          <w:kern w:val="2"/>
          <w:sz w:val="28"/>
          <w:szCs w:val="24"/>
        </w:rPr>
        <w:t>1</w:t>
      </w:r>
      <w:r>
        <w:rPr>
          <w:rFonts w:eastAsia="標楷體" w:hint="eastAsia"/>
          <w:kern w:val="2"/>
          <w:sz w:val="28"/>
          <w:szCs w:val="24"/>
        </w:rPr>
        <w:t>5</w:t>
      </w:r>
      <w:r w:rsidRPr="00E10880">
        <w:rPr>
          <w:rFonts w:eastAsia="標楷體" w:hint="eastAsia"/>
          <w:kern w:val="2"/>
          <w:sz w:val="28"/>
          <w:szCs w:val="24"/>
        </w:rPr>
        <w:t>萬</w:t>
      </w:r>
      <w:r>
        <w:rPr>
          <w:rFonts w:eastAsia="標楷體" w:hint="eastAsia"/>
          <w:kern w:val="2"/>
          <w:sz w:val="28"/>
          <w:szCs w:val="24"/>
        </w:rPr>
        <w:t>8</w:t>
      </w:r>
      <w:r w:rsidRPr="00E10880">
        <w:rPr>
          <w:rFonts w:eastAsia="標楷體" w:hint="eastAsia"/>
          <w:kern w:val="2"/>
          <w:sz w:val="28"/>
          <w:szCs w:val="24"/>
        </w:rPr>
        <w:t>,</w:t>
      </w:r>
      <w:r>
        <w:rPr>
          <w:rFonts w:eastAsia="標楷體" w:hint="eastAsia"/>
          <w:kern w:val="2"/>
          <w:sz w:val="28"/>
          <w:szCs w:val="24"/>
        </w:rPr>
        <w:t>737</w:t>
      </w:r>
      <w:r w:rsidRPr="00E10880">
        <w:rPr>
          <w:rFonts w:eastAsia="標楷體" w:hint="eastAsia"/>
          <w:kern w:val="2"/>
          <w:sz w:val="28"/>
          <w:szCs w:val="24"/>
        </w:rPr>
        <w:t>人</w:t>
      </w:r>
      <w:r>
        <w:rPr>
          <w:rFonts w:eastAsia="標楷體" w:hint="eastAsia"/>
          <w:kern w:val="2"/>
          <w:sz w:val="28"/>
          <w:szCs w:val="24"/>
        </w:rPr>
        <w:t>（</w:t>
      </w:r>
      <w:r w:rsidRPr="00E10880">
        <w:rPr>
          <w:rFonts w:eastAsia="標楷體" w:hint="eastAsia"/>
          <w:kern w:val="2"/>
          <w:sz w:val="28"/>
          <w:szCs w:val="24"/>
        </w:rPr>
        <w:t>占</w:t>
      </w:r>
      <w:r>
        <w:rPr>
          <w:rFonts w:eastAsia="標楷體" w:hint="eastAsia"/>
          <w:kern w:val="2"/>
          <w:sz w:val="28"/>
          <w:szCs w:val="24"/>
        </w:rPr>
        <w:t>76</w:t>
      </w:r>
      <w:r w:rsidRPr="00E10880">
        <w:rPr>
          <w:rFonts w:eastAsia="標楷體"/>
          <w:kern w:val="2"/>
          <w:sz w:val="28"/>
          <w:szCs w:val="24"/>
        </w:rPr>
        <w:t>.</w:t>
      </w:r>
      <w:r>
        <w:rPr>
          <w:rFonts w:eastAsia="標楷體" w:hint="eastAsia"/>
          <w:kern w:val="2"/>
          <w:sz w:val="28"/>
          <w:szCs w:val="24"/>
        </w:rPr>
        <w:t>27</w:t>
      </w:r>
      <w:r w:rsidRPr="00E10880">
        <w:rPr>
          <w:rFonts w:eastAsia="標楷體"/>
          <w:kern w:val="2"/>
          <w:sz w:val="28"/>
          <w:szCs w:val="24"/>
        </w:rPr>
        <w:t>%</w:t>
      </w:r>
      <w:r>
        <w:rPr>
          <w:rFonts w:eastAsia="標楷體"/>
          <w:kern w:val="2"/>
          <w:sz w:val="28"/>
          <w:szCs w:val="24"/>
        </w:rPr>
        <w:t>）</w:t>
      </w:r>
      <w:r w:rsidRPr="00E10880">
        <w:rPr>
          <w:rFonts w:eastAsia="標楷體" w:hint="eastAsia"/>
          <w:kern w:val="2"/>
          <w:sz w:val="28"/>
          <w:szCs w:val="24"/>
        </w:rPr>
        <w:t>，較</w:t>
      </w:r>
      <w:r w:rsidRPr="00E10880">
        <w:rPr>
          <w:rFonts w:eastAsia="標楷體" w:hint="eastAsia"/>
          <w:kern w:val="2"/>
          <w:sz w:val="28"/>
          <w:szCs w:val="24"/>
        </w:rPr>
        <w:t>1</w:t>
      </w:r>
      <w:r>
        <w:rPr>
          <w:rFonts w:eastAsia="標楷體" w:hint="eastAsia"/>
          <w:kern w:val="2"/>
          <w:sz w:val="28"/>
          <w:szCs w:val="24"/>
        </w:rPr>
        <w:t>10</w:t>
      </w:r>
      <w:r w:rsidRPr="00E10880">
        <w:rPr>
          <w:rFonts w:eastAsia="標楷體" w:hint="eastAsia"/>
          <w:kern w:val="2"/>
          <w:sz w:val="28"/>
          <w:szCs w:val="24"/>
        </w:rPr>
        <w:t>年增加</w:t>
      </w:r>
      <w:r>
        <w:rPr>
          <w:rFonts w:eastAsia="標楷體" w:hint="eastAsia"/>
          <w:kern w:val="2"/>
          <w:sz w:val="28"/>
          <w:szCs w:val="24"/>
        </w:rPr>
        <w:t>2</w:t>
      </w:r>
      <w:r w:rsidRPr="00E10880">
        <w:rPr>
          <w:rFonts w:eastAsia="標楷體" w:hint="eastAsia"/>
          <w:kern w:val="2"/>
          <w:sz w:val="28"/>
          <w:szCs w:val="24"/>
        </w:rPr>
        <w:t>萬</w:t>
      </w:r>
      <w:r>
        <w:rPr>
          <w:rFonts w:eastAsia="標楷體" w:hint="eastAsia"/>
          <w:kern w:val="2"/>
          <w:sz w:val="28"/>
          <w:szCs w:val="24"/>
        </w:rPr>
        <w:t>1,</w:t>
      </w:r>
      <w:r>
        <w:rPr>
          <w:rFonts w:eastAsia="標楷體"/>
          <w:kern w:val="2"/>
          <w:sz w:val="28"/>
          <w:szCs w:val="24"/>
        </w:rPr>
        <w:t>483</w:t>
      </w:r>
      <w:r w:rsidRPr="00E10880">
        <w:rPr>
          <w:rFonts w:eastAsia="標楷體" w:hint="eastAsia"/>
          <w:kern w:val="2"/>
          <w:sz w:val="28"/>
          <w:szCs w:val="24"/>
        </w:rPr>
        <w:t>人</w:t>
      </w:r>
      <w:r>
        <w:rPr>
          <w:rFonts w:eastAsia="標楷體" w:hint="eastAsia"/>
          <w:kern w:val="2"/>
          <w:sz w:val="28"/>
          <w:szCs w:val="24"/>
        </w:rPr>
        <w:t>（</w:t>
      </w:r>
      <w:r w:rsidRPr="00E10880">
        <w:rPr>
          <w:rFonts w:eastAsia="標楷體"/>
          <w:kern w:val="2"/>
          <w:sz w:val="28"/>
          <w:szCs w:val="24"/>
        </w:rPr>
        <w:t>+</w:t>
      </w:r>
      <w:r>
        <w:rPr>
          <w:rFonts w:eastAsia="標楷體"/>
          <w:kern w:val="2"/>
          <w:sz w:val="28"/>
          <w:szCs w:val="24"/>
        </w:rPr>
        <w:t>15</w:t>
      </w:r>
      <w:r w:rsidRPr="00E10880">
        <w:rPr>
          <w:rFonts w:eastAsia="標楷體"/>
          <w:kern w:val="2"/>
          <w:sz w:val="28"/>
          <w:szCs w:val="24"/>
        </w:rPr>
        <w:t>.</w:t>
      </w:r>
      <w:r>
        <w:rPr>
          <w:rFonts w:eastAsia="標楷體"/>
          <w:kern w:val="2"/>
          <w:sz w:val="28"/>
          <w:szCs w:val="24"/>
        </w:rPr>
        <w:t>65</w:t>
      </w:r>
      <w:r w:rsidRPr="00E10880">
        <w:rPr>
          <w:rFonts w:eastAsia="標楷體"/>
          <w:kern w:val="2"/>
          <w:sz w:val="28"/>
          <w:szCs w:val="24"/>
        </w:rPr>
        <w:t>%</w:t>
      </w:r>
      <w:r>
        <w:rPr>
          <w:rFonts w:eastAsia="標楷體"/>
          <w:kern w:val="2"/>
          <w:sz w:val="28"/>
          <w:szCs w:val="24"/>
        </w:rPr>
        <w:t>）</w:t>
      </w:r>
      <w:r w:rsidR="000E19CE">
        <w:rPr>
          <w:rFonts w:eastAsia="標楷體" w:hint="eastAsia"/>
          <w:kern w:val="2"/>
          <w:sz w:val="28"/>
          <w:szCs w:val="24"/>
        </w:rPr>
        <w:t>，</w:t>
      </w:r>
      <w:r w:rsidR="00B82024">
        <w:rPr>
          <w:rFonts w:eastAsia="標楷體" w:hint="eastAsia"/>
          <w:kern w:val="2"/>
          <w:sz w:val="28"/>
          <w:szCs w:val="24"/>
        </w:rPr>
        <w:t>另</w:t>
      </w:r>
      <w:r w:rsidR="00B82024" w:rsidRPr="00E10880">
        <w:rPr>
          <w:rFonts w:eastAsia="標楷體" w:hint="eastAsia"/>
          <w:kern w:val="2"/>
          <w:sz w:val="28"/>
          <w:szCs w:val="24"/>
        </w:rPr>
        <w:t>據衛生福利部統計，</w:t>
      </w:r>
      <w:r w:rsidR="00B82024" w:rsidRPr="00E10880">
        <w:rPr>
          <w:rFonts w:eastAsia="標楷體" w:hint="eastAsia"/>
          <w:kern w:val="2"/>
          <w:sz w:val="28"/>
          <w:szCs w:val="24"/>
        </w:rPr>
        <w:t>11</w:t>
      </w:r>
      <w:r w:rsidR="00B82024">
        <w:rPr>
          <w:rFonts w:eastAsia="標楷體" w:hint="eastAsia"/>
          <w:kern w:val="2"/>
          <w:sz w:val="28"/>
          <w:szCs w:val="24"/>
        </w:rPr>
        <w:t>1</w:t>
      </w:r>
      <w:r w:rsidR="00B82024" w:rsidRPr="00E10880">
        <w:rPr>
          <w:rFonts w:eastAsia="標楷體" w:hint="eastAsia"/>
          <w:kern w:val="2"/>
          <w:sz w:val="28"/>
          <w:szCs w:val="24"/>
        </w:rPr>
        <w:t>年因</w:t>
      </w:r>
      <w:r w:rsidR="00B82024" w:rsidRPr="00E10880">
        <w:rPr>
          <w:rFonts w:eastAsia="標楷體" w:hint="eastAsia"/>
          <w:kern w:val="2"/>
          <w:sz w:val="28"/>
          <w:szCs w:val="24"/>
        </w:rPr>
        <w:t>COVID-19</w:t>
      </w:r>
      <w:r w:rsidR="00B82024" w:rsidRPr="00E10880">
        <w:rPr>
          <w:rFonts w:eastAsia="標楷體" w:hint="eastAsia"/>
          <w:kern w:val="2"/>
          <w:sz w:val="28"/>
          <w:szCs w:val="24"/>
        </w:rPr>
        <w:t>疫情死亡</w:t>
      </w:r>
      <w:r w:rsidR="00B82024">
        <w:rPr>
          <w:rFonts w:eastAsia="標楷體"/>
          <w:kern w:val="2"/>
          <w:sz w:val="28"/>
          <w:szCs w:val="24"/>
        </w:rPr>
        <w:t>1</w:t>
      </w:r>
      <w:r w:rsidR="00B82024" w:rsidRPr="00E10880">
        <w:rPr>
          <w:rFonts w:eastAsia="標楷體" w:hint="eastAsia"/>
          <w:kern w:val="2"/>
          <w:sz w:val="28"/>
          <w:szCs w:val="24"/>
        </w:rPr>
        <w:t>萬</w:t>
      </w:r>
      <w:r w:rsidR="00B82024">
        <w:rPr>
          <w:rFonts w:eastAsia="標楷體"/>
          <w:kern w:val="2"/>
          <w:sz w:val="28"/>
          <w:szCs w:val="24"/>
        </w:rPr>
        <w:t>4,667</w:t>
      </w:r>
      <w:r w:rsidR="00B82024" w:rsidRPr="00E10880">
        <w:rPr>
          <w:rFonts w:eastAsia="標楷體" w:hint="eastAsia"/>
          <w:kern w:val="2"/>
          <w:sz w:val="28"/>
          <w:szCs w:val="24"/>
        </w:rPr>
        <w:t>人，有</w:t>
      </w:r>
      <w:r w:rsidR="00B82024">
        <w:rPr>
          <w:rFonts w:eastAsia="標楷體" w:hint="eastAsia"/>
          <w:kern w:val="2"/>
          <w:sz w:val="28"/>
          <w:szCs w:val="24"/>
        </w:rPr>
        <w:t>8</w:t>
      </w:r>
      <w:r w:rsidR="00B82024">
        <w:rPr>
          <w:rFonts w:eastAsia="標楷體"/>
          <w:kern w:val="2"/>
          <w:sz w:val="28"/>
          <w:szCs w:val="24"/>
        </w:rPr>
        <w:t>6.3</w:t>
      </w:r>
      <w:r w:rsidR="00B82024" w:rsidRPr="00E10880">
        <w:rPr>
          <w:rFonts w:eastAsia="標楷體" w:hint="eastAsia"/>
          <w:kern w:val="2"/>
          <w:sz w:val="28"/>
          <w:szCs w:val="24"/>
        </w:rPr>
        <w:t>%</w:t>
      </w:r>
      <w:r w:rsidR="00B82024" w:rsidRPr="00E10880">
        <w:rPr>
          <w:rFonts w:eastAsia="標楷體" w:hint="eastAsia"/>
          <w:kern w:val="2"/>
          <w:sz w:val="28"/>
          <w:szCs w:val="24"/>
        </w:rPr>
        <w:t>為</w:t>
      </w:r>
      <w:r w:rsidR="00B82024" w:rsidRPr="00E10880">
        <w:rPr>
          <w:rFonts w:eastAsia="標楷體" w:hint="eastAsia"/>
          <w:kern w:val="2"/>
          <w:sz w:val="28"/>
          <w:szCs w:val="24"/>
        </w:rPr>
        <w:t>65</w:t>
      </w:r>
      <w:r w:rsidR="00B82024" w:rsidRPr="00E10880">
        <w:rPr>
          <w:rFonts w:eastAsia="標楷體" w:hint="eastAsia"/>
          <w:kern w:val="2"/>
          <w:sz w:val="28"/>
          <w:szCs w:val="24"/>
        </w:rPr>
        <w:t>歲以上長者</w:t>
      </w:r>
      <w:r w:rsidR="00D07CCE">
        <w:rPr>
          <w:rFonts w:eastAsia="標楷體" w:hint="eastAsia"/>
          <w:sz w:val="28"/>
          <w:szCs w:val="24"/>
        </w:rPr>
        <w:t>；</w:t>
      </w:r>
      <w:r w:rsidRPr="007F03B6">
        <w:rPr>
          <w:rFonts w:eastAsia="標楷體" w:hint="eastAsia"/>
          <w:kern w:val="2"/>
          <w:sz w:val="28"/>
          <w:szCs w:val="24"/>
        </w:rPr>
        <w:t>標準化死亡率較</w:t>
      </w:r>
      <w:r w:rsidRPr="007F03B6">
        <w:rPr>
          <w:rFonts w:eastAsia="標楷體" w:hint="eastAsia"/>
          <w:kern w:val="2"/>
          <w:sz w:val="28"/>
          <w:szCs w:val="24"/>
        </w:rPr>
        <w:t>110</w:t>
      </w:r>
      <w:r w:rsidRPr="007F03B6">
        <w:rPr>
          <w:rFonts w:eastAsia="標楷體" w:hint="eastAsia"/>
          <w:kern w:val="2"/>
          <w:sz w:val="28"/>
          <w:szCs w:val="24"/>
        </w:rPr>
        <w:t>年上升</w:t>
      </w:r>
      <w:r>
        <w:rPr>
          <w:rFonts w:eastAsia="標楷體" w:hint="eastAsia"/>
          <w:kern w:val="2"/>
          <w:sz w:val="28"/>
          <w:szCs w:val="24"/>
        </w:rPr>
        <w:t>9</w:t>
      </w:r>
      <w:r w:rsidRPr="00E10880">
        <w:rPr>
          <w:rFonts w:eastAsia="標楷體" w:hint="eastAsia"/>
          <w:kern w:val="2"/>
          <w:sz w:val="28"/>
          <w:szCs w:val="24"/>
        </w:rPr>
        <w:t>.</w:t>
      </w:r>
      <w:r>
        <w:rPr>
          <w:rFonts w:eastAsia="標楷體" w:hint="eastAsia"/>
          <w:kern w:val="2"/>
          <w:sz w:val="28"/>
          <w:szCs w:val="24"/>
        </w:rPr>
        <w:t>5</w:t>
      </w:r>
      <w:r w:rsidRPr="00E10880">
        <w:rPr>
          <w:rFonts w:eastAsia="標楷體" w:hint="eastAsia"/>
          <w:kern w:val="2"/>
          <w:sz w:val="28"/>
          <w:szCs w:val="24"/>
        </w:rPr>
        <w:t>%</w:t>
      </w:r>
      <w:r w:rsidRPr="007F03B6">
        <w:rPr>
          <w:rFonts w:eastAsia="標楷體" w:hint="eastAsia"/>
          <w:kern w:val="2"/>
          <w:sz w:val="28"/>
          <w:szCs w:val="24"/>
        </w:rPr>
        <w:t>，故國</w:t>
      </w:r>
      <w:r w:rsidRPr="00E10880">
        <w:rPr>
          <w:rFonts w:eastAsia="標楷體" w:hint="eastAsia"/>
          <w:sz w:val="28"/>
          <w:szCs w:val="24"/>
        </w:rPr>
        <w:t>人平均壽命減少為</w:t>
      </w:r>
      <w:r>
        <w:rPr>
          <w:rFonts w:eastAsia="標楷體" w:hint="eastAsia"/>
          <w:sz w:val="28"/>
          <w:szCs w:val="24"/>
        </w:rPr>
        <w:t>79.84</w:t>
      </w:r>
      <w:r w:rsidRPr="00E10880">
        <w:rPr>
          <w:rFonts w:eastAsia="標楷體" w:hint="eastAsia"/>
          <w:sz w:val="28"/>
          <w:szCs w:val="24"/>
        </w:rPr>
        <w:t>歲</w:t>
      </w:r>
      <w:r w:rsidRPr="007F03B6">
        <w:rPr>
          <w:rFonts w:eastAsia="標楷體"/>
          <w:sz w:val="28"/>
          <w:szCs w:val="24"/>
        </w:rPr>
        <w:t>（男性為</w:t>
      </w:r>
      <w:r w:rsidRPr="007F03B6">
        <w:rPr>
          <w:rFonts w:eastAsia="標楷體"/>
          <w:sz w:val="28"/>
          <w:szCs w:val="24"/>
        </w:rPr>
        <w:t>7</w:t>
      </w:r>
      <w:r w:rsidRPr="007F03B6">
        <w:rPr>
          <w:rFonts w:eastAsia="標楷體" w:hint="eastAsia"/>
          <w:sz w:val="28"/>
          <w:szCs w:val="24"/>
        </w:rPr>
        <w:t>6.63</w:t>
      </w:r>
      <w:r w:rsidRPr="007F03B6">
        <w:rPr>
          <w:rFonts w:eastAsia="標楷體"/>
          <w:sz w:val="28"/>
          <w:szCs w:val="24"/>
        </w:rPr>
        <w:t>歲，女性為</w:t>
      </w:r>
      <w:r w:rsidRPr="007F03B6">
        <w:rPr>
          <w:rFonts w:eastAsia="標楷體"/>
          <w:sz w:val="28"/>
          <w:szCs w:val="24"/>
        </w:rPr>
        <w:t>8</w:t>
      </w:r>
      <w:r w:rsidRPr="007F03B6">
        <w:rPr>
          <w:rFonts w:eastAsia="標楷體" w:hint="eastAsia"/>
          <w:sz w:val="28"/>
          <w:szCs w:val="24"/>
        </w:rPr>
        <w:t>3</w:t>
      </w:r>
      <w:r w:rsidRPr="007F03B6">
        <w:rPr>
          <w:rFonts w:eastAsia="標楷體"/>
          <w:sz w:val="28"/>
          <w:szCs w:val="24"/>
        </w:rPr>
        <w:t>.</w:t>
      </w:r>
      <w:r w:rsidRPr="007F03B6">
        <w:rPr>
          <w:rFonts w:eastAsia="標楷體" w:hint="eastAsia"/>
          <w:sz w:val="28"/>
          <w:szCs w:val="24"/>
        </w:rPr>
        <w:t>28</w:t>
      </w:r>
      <w:r w:rsidRPr="007F03B6">
        <w:rPr>
          <w:rFonts w:eastAsia="標楷體"/>
          <w:sz w:val="28"/>
          <w:szCs w:val="24"/>
        </w:rPr>
        <w:t>歲）</w:t>
      </w:r>
      <w:r>
        <w:rPr>
          <w:rFonts w:eastAsia="標楷體" w:hint="eastAsia"/>
          <w:sz w:val="28"/>
          <w:szCs w:val="24"/>
        </w:rPr>
        <w:t>。</w:t>
      </w:r>
    </w:p>
    <w:p w14:paraId="10110EBC" w14:textId="77777777" w:rsidR="002F2974" w:rsidRPr="00E10880" w:rsidRDefault="003C3DBB" w:rsidP="007C420F">
      <w:pPr>
        <w:pStyle w:val="ae"/>
        <w:numPr>
          <w:ilvl w:val="0"/>
          <w:numId w:val="46"/>
        </w:numPr>
        <w:spacing w:after="50" w:line="480" w:lineRule="exact"/>
        <w:ind w:leftChars="0"/>
        <w:jc w:val="both"/>
        <w:outlineLvl w:val="1"/>
        <w:rPr>
          <w:rFonts w:eastAsia="標楷體"/>
          <w:b/>
          <w:sz w:val="28"/>
          <w:szCs w:val="28"/>
        </w:rPr>
      </w:pPr>
      <w:r w:rsidRPr="00E10880">
        <w:rPr>
          <w:rFonts w:eastAsia="標楷體"/>
          <w:b/>
          <w:sz w:val="28"/>
          <w:szCs w:val="28"/>
        </w:rPr>
        <w:t>各</w:t>
      </w:r>
      <w:r w:rsidR="00561163" w:rsidRPr="00E10880">
        <w:rPr>
          <w:rFonts w:eastAsia="標楷體" w:hint="eastAsia"/>
          <w:b/>
          <w:sz w:val="28"/>
          <w:szCs w:val="28"/>
        </w:rPr>
        <w:t>區域</w:t>
      </w:r>
      <w:r w:rsidR="00836195" w:rsidRPr="00E10880">
        <w:rPr>
          <w:rFonts w:eastAsia="標楷體"/>
          <w:b/>
          <w:sz w:val="28"/>
          <w:szCs w:val="28"/>
        </w:rPr>
        <w:t>平均</w:t>
      </w:r>
      <w:r w:rsidR="00836195" w:rsidRPr="00E10880">
        <w:rPr>
          <w:rFonts w:eastAsia="標楷體" w:hint="eastAsia"/>
          <w:b/>
          <w:sz w:val="28"/>
          <w:szCs w:val="28"/>
        </w:rPr>
        <w:t>壽</w:t>
      </w:r>
      <w:r w:rsidR="002F2974" w:rsidRPr="00E10880">
        <w:rPr>
          <w:rFonts w:eastAsia="標楷體"/>
          <w:b/>
          <w:sz w:val="28"/>
          <w:szCs w:val="28"/>
        </w:rPr>
        <w:t>命</w:t>
      </w:r>
      <w:r w:rsidR="009278DE" w:rsidRPr="00E10880">
        <w:rPr>
          <w:rFonts w:eastAsia="標楷體" w:hint="eastAsia"/>
          <w:b/>
          <w:sz w:val="28"/>
          <w:szCs w:val="28"/>
        </w:rPr>
        <w:t>隨都市發展程度呈現差異</w:t>
      </w:r>
    </w:p>
    <w:p w14:paraId="796EECDA" w14:textId="528D8AFE" w:rsidR="002F2974" w:rsidRDefault="00581DC8" w:rsidP="007C420F">
      <w:pPr>
        <w:pStyle w:val="ae"/>
        <w:spacing w:afterLines="50" w:after="120" w:line="480" w:lineRule="exact"/>
        <w:ind w:leftChars="0" w:left="567" w:firstLineChars="200" w:firstLine="560"/>
        <w:jc w:val="both"/>
        <w:rPr>
          <w:rFonts w:eastAsia="標楷體"/>
          <w:sz w:val="28"/>
          <w:szCs w:val="24"/>
        </w:rPr>
      </w:pPr>
      <w:r w:rsidRPr="00E10880">
        <w:rPr>
          <w:rFonts w:eastAsia="標楷體" w:hint="eastAsia"/>
          <w:sz w:val="28"/>
          <w:szCs w:val="24"/>
        </w:rPr>
        <w:t>我國縣市別</w:t>
      </w:r>
      <w:r w:rsidR="00836195" w:rsidRPr="00E10880">
        <w:rPr>
          <w:rFonts w:eastAsia="標楷體" w:hint="eastAsia"/>
          <w:sz w:val="28"/>
          <w:szCs w:val="24"/>
        </w:rPr>
        <w:t>平均壽</w:t>
      </w:r>
      <w:r w:rsidRPr="00E10880">
        <w:rPr>
          <w:rFonts w:eastAsia="標楷體" w:hint="eastAsia"/>
          <w:sz w:val="28"/>
          <w:szCs w:val="24"/>
        </w:rPr>
        <w:t>命</w:t>
      </w:r>
      <w:r w:rsidR="004B2C28" w:rsidRPr="00E10880">
        <w:rPr>
          <w:rFonts w:eastAsia="標楷體" w:hint="eastAsia"/>
          <w:sz w:val="28"/>
          <w:szCs w:val="24"/>
        </w:rPr>
        <w:t>依</w:t>
      </w:r>
      <w:r w:rsidRPr="00E10880">
        <w:rPr>
          <w:rFonts w:eastAsia="標楷體" w:hint="eastAsia"/>
          <w:sz w:val="28"/>
          <w:szCs w:val="24"/>
        </w:rPr>
        <w:t>地</w:t>
      </w:r>
      <w:r w:rsidR="004B2C28" w:rsidRPr="00E10880">
        <w:rPr>
          <w:rFonts w:eastAsia="標楷體" w:hint="eastAsia"/>
          <w:sz w:val="28"/>
          <w:szCs w:val="24"/>
        </w:rPr>
        <w:t>區觀察</w:t>
      </w:r>
      <w:r w:rsidRPr="00E10880">
        <w:rPr>
          <w:rFonts w:eastAsia="標楷體" w:hint="eastAsia"/>
          <w:sz w:val="28"/>
          <w:szCs w:val="24"/>
        </w:rPr>
        <w:t>，大致</w:t>
      </w:r>
      <w:r w:rsidR="004B2C28" w:rsidRPr="00E10880">
        <w:rPr>
          <w:rFonts w:eastAsia="標楷體" w:hint="eastAsia"/>
          <w:sz w:val="28"/>
          <w:szCs w:val="24"/>
        </w:rPr>
        <w:t>呈現</w:t>
      </w:r>
      <w:r w:rsidR="007E3E3A" w:rsidRPr="00E10880">
        <w:rPr>
          <w:rFonts w:eastAsia="標楷體" w:hint="eastAsia"/>
          <w:sz w:val="28"/>
          <w:szCs w:val="24"/>
        </w:rPr>
        <w:t>北部地區高於中部地區，中部地區又高於南部地區，而西部區域高於東部區域的現象</w:t>
      </w:r>
      <w:r w:rsidR="00BD4C32" w:rsidRPr="00E10880">
        <w:rPr>
          <w:rFonts w:eastAsia="標楷體" w:hint="eastAsia"/>
          <w:sz w:val="28"/>
          <w:szCs w:val="24"/>
        </w:rPr>
        <w:t>。</w:t>
      </w:r>
      <w:r w:rsidR="00525056" w:rsidRPr="00E10880">
        <w:rPr>
          <w:rFonts w:eastAsia="標楷體" w:hint="eastAsia"/>
          <w:sz w:val="28"/>
          <w:szCs w:val="24"/>
        </w:rPr>
        <w:t>普遍來說，</w:t>
      </w:r>
      <w:r w:rsidR="00BD4C32" w:rsidRPr="00E10880">
        <w:rPr>
          <w:rFonts w:eastAsia="標楷體" w:hint="eastAsia"/>
          <w:sz w:val="28"/>
          <w:szCs w:val="24"/>
        </w:rPr>
        <w:t>西部地區之標準化死亡率較東部地區低</w:t>
      </w:r>
      <w:r w:rsidR="00836195" w:rsidRPr="00E10880">
        <w:rPr>
          <w:rFonts w:eastAsia="標楷體" w:hint="eastAsia"/>
          <w:sz w:val="28"/>
          <w:szCs w:val="24"/>
        </w:rPr>
        <w:t>，</w:t>
      </w:r>
      <w:r w:rsidR="00F73E04" w:rsidRPr="00E10880">
        <w:rPr>
          <w:rFonts w:eastAsia="標楷體" w:hint="eastAsia"/>
          <w:sz w:val="28"/>
          <w:szCs w:val="24"/>
        </w:rPr>
        <w:t>平均</w:t>
      </w:r>
      <w:r w:rsidR="00836195" w:rsidRPr="00E10880">
        <w:rPr>
          <w:rFonts w:eastAsia="標楷體" w:hint="eastAsia"/>
          <w:sz w:val="28"/>
          <w:szCs w:val="24"/>
        </w:rPr>
        <w:t>壽</w:t>
      </w:r>
      <w:r w:rsidR="00F73E04" w:rsidRPr="00E10880">
        <w:rPr>
          <w:rFonts w:eastAsia="標楷體" w:hint="eastAsia"/>
          <w:sz w:val="28"/>
          <w:szCs w:val="24"/>
        </w:rPr>
        <w:t>命相對較高</w:t>
      </w:r>
      <w:r w:rsidR="007D610A" w:rsidRPr="00E10880">
        <w:rPr>
          <w:rFonts w:eastAsia="標楷體" w:hint="eastAsia"/>
          <w:sz w:val="28"/>
          <w:szCs w:val="24"/>
        </w:rPr>
        <w:t>，</w:t>
      </w:r>
      <w:r w:rsidR="00B65CB0" w:rsidRPr="00E10880">
        <w:rPr>
          <w:rFonts w:eastAsia="標楷體" w:hint="eastAsia"/>
          <w:sz w:val="28"/>
          <w:szCs w:val="24"/>
        </w:rPr>
        <w:t>1</w:t>
      </w:r>
      <w:r w:rsidR="00A2403E" w:rsidRPr="00E10880">
        <w:rPr>
          <w:rFonts w:eastAsia="標楷體" w:hint="eastAsia"/>
          <w:sz w:val="28"/>
          <w:szCs w:val="24"/>
        </w:rPr>
        <w:t>1</w:t>
      </w:r>
      <w:r w:rsidR="007F03B6">
        <w:rPr>
          <w:rFonts w:eastAsia="標楷體" w:hint="eastAsia"/>
          <w:sz w:val="28"/>
          <w:szCs w:val="24"/>
        </w:rPr>
        <w:t>1</w:t>
      </w:r>
      <w:r w:rsidR="00B65CB0" w:rsidRPr="00E10880">
        <w:rPr>
          <w:rFonts w:eastAsia="標楷體" w:hint="eastAsia"/>
          <w:sz w:val="28"/>
          <w:szCs w:val="24"/>
        </w:rPr>
        <w:t>年</w:t>
      </w:r>
      <w:r w:rsidR="004B2C28" w:rsidRPr="00E10880">
        <w:rPr>
          <w:rFonts w:eastAsia="標楷體" w:hint="eastAsia"/>
          <w:sz w:val="28"/>
          <w:szCs w:val="24"/>
        </w:rPr>
        <w:t>東部地區</w:t>
      </w:r>
      <w:proofErr w:type="gramStart"/>
      <w:r w:rsidR="00B82024" w:rsidRPr="00E10880">
        <w:rPr>
          <w:rFonts w:eastAsia="標楷體" w:hint="eastAsia"/>
          <w:sz w:val="28"/>
          <w:szCs w:val="24"/>
        </w:rPr>
        <w:t>臺</w:t>
      </w:r>
      <w:proofErr w:type="gramEnd"/>
      <w:r w:rsidR="00B82024" w:rsidRPr="00E10880">
        <w:rPr>
          <w:rFonts w:eastAsia="標楷體" w:hint="eastAsia"/>
          <w:sz w:val="28"/>
          <w:szCs w:val="24"/>
        </w:rPr>
        <w:t>東縣</w:t>
      </w:r>
      <w:r w:rsidR="00B65CB0" w:rsidRPr="00E10880">
        <w:rPr>
          <w:rFonts w:eastAsia="標楷體" w:hint="eastAsia"/>
          <w:sz w:val="28"/>
          <w:szCs w:val="24"/>
        </w:rPr>
        <w:t>、</w:t>
      </w:r>
      <w:r w:rsidR="00B82024" w:rsidRPr="00E10880">
        <w:rPr>
          <w:rFonts w:eastAsia="標楷體" w:hint="eastAsia"/>
          <w:sz w:val="28"/>
          <w:szCs w:val="24"/>
        </w:rPr>
        <w:t>花蓮縣</w:t>
      </w:r>
      <w:r w:rsidR="004B2C28" w:rsidRPr="00E10880">
        <w:rPr>
          <w:rFonts w:eastAsia="標楷體" w:hint="eastAsia"/>
          <w:sz w:val="28"/>
          <w:szCs w:val="24"/>
        </w:rPr>
        <w:t>與全體國民平均壽命</w:t>
      </w:r>
      <w:r w:rsidR="007D610A" w:rsidRPr="00E10880">
        <w:rPr>
          <w:rFonts w:eastAsia="標楷體" w:hint="eastAsia"/>
          <w:sz w:val="28"/>
          <w:szCs w:val="24"/>
        </w:rPr>
        <w:t>差距已</w:t>
      </w:r>
      <w:r w:rsidR="006F23A7" w:rsidRPr="00E10880">
        <w:rPr>
          <w:rFonts w:eastAsia="標楷體" w:hint="eastAsia"/>
          <w:sz w:val="28"/>
          <w:szCs w:val="24"/>
        </w:rPr>
        <w:t>分別</w:t>
      </w:r>
      <w:r w:rsidR="007D610A" w:rsidRPr="00E10880">
        <w:rPr>
          <w:rFonts w:eastAsia="標楷體" w:hint="eastAsia"/>
          <w:sz w:val="28"/>
          <w:szCs w:val="24"/>
        </w:rPr>
        <w:t>較</w:t>
      </w:r>
      <w:r w:rsidR="00A2403E" w:rsidRPr="00E10880">
        <w:rPr>
          <w:rFonts w:eastAsia="標楷體" w:hint="eastAsia"/>
          <w:sz w:val="28"/>
          <w:szCs w:val="24"/>
        </w:rPr>
        <w:t>10</w:t>
      </w:r>
      <w:r w:rsidR="007F03B6">
        <w:rPr>
          <w:rFonts w:eastAsia="標楷體" w:hint="eastAsia"/>
          <w:sz w:val="28"/>
          <w:szCs w:val="24"/>
        </w:rPr>
        <w:t>1</w:t>
      </w:r>
      <w:r w:rsidR="007D610A" w:rsidRPr="00E10880">
        <w:rPr>
          <w:rFonts w:eastAsia="標楷體" w:hint="eastAsia"/>
          <w:sz w:val="28"/>
          <w:szCs w:val="24"/>
        </w:rPr>
        <w:t>年縮小</w:t>
      </w:r>
      <w:r w:rsidR="00B82024">
        <w:rPr>
          <w:rFonts w:eastAsia="標楷體" w:hint="eastAsia"/>
          <w:sz w:val="28"/>
          <w:szCs w:val="24"/>
        </w:rPr>
        <w:t>1.72</w:t>
      </w:r>
      <w:r w:rsidR="006F23A7" w:rsidRPr="00E10880">
        <w:rPr>
          <w:rFonts w:eastAsia="標楷體" w:hint="eastAsia"/>
          <w:sz w:val="28"/>
          <w:szCs w:val="24"/>
        </w:rPr>
        <w:t>歲、</w:t>
      </w:r>
      <w:r w:rsidR="00B82024">
        <w:rPr>
          <w:rFonts w:eastAsia="標楷體" w:hint="eastAsia"/>
          <w:sz w:val="28"/>
          <w:szCs w:val="24"/>
        </w:rPr>
        <w:t>1.14</w:t>
      </w:r>
      <w:r w:rsidR="00DB786E" w:rsidRPr="00E10880">
        <w:rPr>
          <w:rFonts w:eastAsia="標楷體" w:hint="eastAsia"/>
          <w:sz w:val="28"/>
          <w:szCs w:val="24"/>
        </w:rPr>
        <w:t>歲</w:t>
      </w:r>
      <w:r w:rsidRPr="00E10880">
        <w:rPr>
          <w:rFonts w:eastAsia="標楷體" w:hint="eastAsia"/>
          <w:sz w:val="28"/>
          <w:szCs w:val="24"/>
        </w:rPr>
        <w:t>。</w:t>
      </w:r>
    </w:p>
    <w:p w14:paraId="6D22D71B" w14:textId="39210D83" w:rsidR="0075107C" w:rsidRPr="00E10880" w:rsidRDefault="00E80D52" w:rsidP="007C420F">
      <w:pPr>
        <w:pStyle w:val="ae"/>
        <w:numPr>
          <w:ilvl w:val="0"/>
          <w:numId w:val="46"/>
        </w:numPr>
        <w:spacing w:after="50" w:line="480" w:lineRule="exact"/>
        <w:ind w:leftChars="0"/>
        <w:jc w:val="both"/>
        <w:outlineLvl w:val="1"/>
        <w:rPr>
          <w:rFonts w:eastAsia="標楷體"/>
          <w:b/>
          <w:sz w:val="28"/>
          <w:szCs w:val="28"/>
        </w:rPr>
      </w:pPr>
      <w:r w:rsidRPr="00E10880">
        <w:rPr>
          <w:rFonts w:eastAsia="標楷體" w:hint="eastAsia"/>
          <w:b/>
          <w:sz w:val="28"/>
          <w:szCs w:val="28"/>
        </w:rPr>
        <w:t>我國平均壽命高於全球平均壽命</w:t>
      </w:r>
    </w:p>
    <w:p w14:paraId="482D9CA5" w14:textId="738794F8" w:rsidR="00BC6B0A" w:rsidRPr="00BC6B0A" w:rsidRDefault="0075107C" w:rsidP="007C420F">
      <w:pPr>
        <w:pStyle w:val="ae"/>
        <w:spacing w:afterLines="50" w:after="120" w:line="480" w:lineRule="exact"/>
        <w:ind w:leftChars="0" w:left="567" w:firstLineChars="200" w:firstLine="560"/>
        <w:jc w:val="both"/>
        <w:rPr>
          <w:rFonts w:eastAsia="標楷體"/>
          <w:sz w:val="28"/>
          <w:szCs w:val="24"/>
        </w:rPr>
      </w:pPr>
      <w:r w:rsidRPr="00E10880">
        <w:rPr>
          <w:rFonts w:eastAsia="標楷體" w:hint="eastAsia"/>
          <w:sz w:val="28"/>
          <w:szCs w:val="24"/>
        </w:rPr>
        <w:t>11</w:t>
      </w:r>
      <w:r w:rsidR="00A17E4E">
        <w:rPr>
          <w:rFonts w:eastAsia="標楷體" w:hint="eastAsia"/>
          <w:sz w:val="28"/>
          <w:szCs w:val="24"/>
        </w:rPr>
        <w:t>1</w:t>
      </w:r>
      <w:r w:rsidRPr="00E10880">
        <w:rPr>
          <w:rFonts w:eastAsia="標楷體" w:hint="eastAsia"/>
          <w:sz w:val="28"/>
          <w:szCs w:val="24"/>
        </w:rPr>
        <w:t>年我國平均壽命</w:t>
      </w:r>
      <w:r w:rsidR="00A17E4E">
        <w:rPr>
          <w:rFonts w:eastAsia="標楷體" w:hint="eastAsia"/>
          <w:sz w:val="28"/>
          <w:szCs w:val="24"/>
        </w:rPr>
        <w:t>79</w:t>
      </w:r>
      <w:r w:rsidRPr="00E10880">
        <w:rPr>
          <w:rFonts w:eastAsia="標楷體" w:hint="eastAsia"/>
          <w:sz w:val="28"/>
          <w:szCs w:val="24"/>
        </w:rPr>
        <w:t>.8</w:t>
      </w:r>
      <w:r w:rsidR="00A17E4E">
        <w:rPr>
          <w:rFonts w:eastAsia="標楷體" w:hint="eastAsia"/>
          <w:sz w:val="28"/>
          <w:szCs w:val="24"/>
        </w:rPr>
        <w:t>4</w:t>
      </w:r>
      <w:r w:rsidRPr="00E10880">
        <w:rPr>
          <w:rFonts w:eastAsia="標楷體" w:hint="eastAsia"/>
          <w:sz w:val="28"/>
          <w:szCs w:val="24"/>
        </w:rPr>
        <w:t>歲，與亞洲國家比較，不論男性或女性，皆高於中國大陸、馬來西亞、印尼，而低於日本、新加坡、南韓。聯合國公布之</w:t>
      </w:r>
      <w:r w:rsidRPr="00E10880">
        <w:rPr>
          <w:rFonts w:eastAsia="標楷體" w:hint="eastAsia"/>
          <w:sz w:val="28"/>
          <w:szCs w:val="24"/>
        </w:rPr>
        <w:t>20</w:t>
      </w:r>
      <w:r w:rsidR="00383490">
        <w:rPr>
          <w:rFonts w:eastAsia="標楷體" w:hint="eastAsia"/>
          <w:sz w:val="28"/>
          <w:szCs w:val="24"/>
        </w:rPr>
        <w:t>20</w:t>
      </w:r>
      <w:r w:rsidRPr="00E10880">
        <w:rPr>
          <w:rFonts w:eastAsia="標楷體" w:hint="eastAsia"/>
          <w:sz w:val="28"/>
          <w:szCs w:val="24"/>
        </w:rPr>
        <w:t>年全球平均壽命，男性為</w:t>
      </w:r>
      <w:r w:rsidR="00895FA2">
        <w:rPr>
          <w:rFonts w:eastAsia="標楷體" w:hint="eastAsia"/>
          <w:sz w:val="28"/>
          <w:szCs w:val="24"/>
        </w:rPr>
        <w:t>69.9</w:t>
      </w:r>
      <w:r w:rsidRPr="00E10880">
        <w:rPr>
          <w:rFonts w:eastAsia="標楷體" w:hint="eastAsia"/>
          <w:sz w:val="28"/>
          <w:szCs w:val="24"/>
        </w:rPr>
        <w:t>歲，女性為</w:t>
      </w:r>
      <w:r w:rsidRPr="00E10880">
        <w:rPr>
          <w:rFonts w:eastAsia="標楷體" w:hint="eastAsia"/>
          <w:sz w:val="28"/>
          <w:szCs w:val="24"/>
        </w:rPr>
        <w:t>7</w:t>
      </w:r>
      <w:r w:rsidR="00895FA2">
        <w:rPr>
          <w:rFonts w:eastAsia="標楷體" w:hint="eastAsia"/>
          <w:sz w:val="28"/>
          <w:szCs w:val="24"/>
        </w:rPr>
        <w:t>4</w:t>
      </w:r>
      <w:r w:rsidRPr="00E10880">
        <w:rPr>
          <w:rFonts w:eastAsia="標楷體"/>
          <w:sz w:val="28"/>
          <w:szCs w:val="24"/>
        </w:rPr>
        <w:t>.</w:t>
      </w:r>
      <w:r w:rsidR="00895FA2">
        <w:rPr>
          <w:rFonts w:eastAsia="標楷體" w:hint="eastAsia"/>
          <w:sz w:val="28"/>
          <w:szCs w:val="24"/>
        </w:rPr>
        <w:t>7</w:t>
      </w:r>
      <w:r w:rsidRPr="00E10880">
        <w:rPr>
          <w:rFonts w:eastAsia="標楷體" w:hint="eastAsia"/>
          <w:sz w:val="28"/>
          <w:szCs w:val="24"/>
        </w:rPr>
        <w:t>歲，我國平均壽命高於全球</w:t>
      </w:r>
      <w:r w:rsidRPr="00860A61">
        <w:rPr>
          <w:rFonts w:eastAsia="標楷體" w:hint="eastAsia"/>
          <w:kern w:val="2"/>
          <w:sz w:val="28"/>
          <w:szCs w:val="24"/>
        </w:rPr>
        <w:t>平均</w:t>
      </w:r>
      <w:r w:rsidRPr="00E10880">
        <w:rPr>
          <w:rFonts w:eastAsia="標楷體" w:hint="eastAsia"/>
          <w:sz w:val="28"/>
          <w:szCs w:val="24"/>
        </w:rPr>
        <w:t>壽命。</w:t>
      </w:r>
    </w:p>
    <w:p w14:paraId="37165036" w14:textId="38EC9C70" w:rsidR="00423B8D" w:rsidRPr="00E10880" w:rsidRDefault="002165C5" w:rsidP="007C420F">
      <w:pPr>
        <w:pStyle w:val="ae"/>
        <w:numPr>
          <w:ilvl w:val="0"/>
          <w:numId w:val="46"/>
        </w:numPr>
        <w:spacing w:after="50" w:line="480" w:lineRule="exact"/>
        <w:ind w:leftChars="0"/>
        <w:jc w:val="both"/>
        <w:outlineLvl w:val="1"/>
        <w:rPr>
          <w:rFonts w:eastAsia="標楷體"/>
          <w:b/>
          <w:sz w:val="28"/>
          <w:szCs w:val="28"/>
        </w:rPr>
      </w:pPr>
      <w:r w:rsidRPr="00E10880">
        <w:rPr>
          <w:rFonts w:eastAsia="標楷體"/>
          <w:b/>
          <w:sz w:val="28"/>
          <w:szCs w:val="28"/>
        </w:rPr>
        <w:t>高齡</w:t>
      </w:r>
      <w:r w:rsidR="00DA70AB" w:rsidRPr="00E10880">
        <w:rPr>
          <w:rFonts w:eastAsia="標楷體"/>
          <w:b/>
          <w:sz w:val="28"/>
          <w:szCs w:val="28"/>
        </w:rPr>
        <w:t>社會</w:t>
      </w:r>
      <w:r w:rsidR="002F2974" w:rsidRPr="00E10880">
        <w:rPr>
          <w:rFonts w:eastAsia="標楷體"/>
          <w:b/>
          <w:sz w:val="28"/>
          <w:szCs w:val="28"/>
        </w:rPr>
        <w:t>問題殊值</w:t>
      </w:r>
      <w:r w:rsidR="00CF66D3" w:rsidRPr="00E10880">
        <w:rPr>
          <w:rFonts w:eastAsia="標楷體" w:hint="eastAsia"/>
          <w:b/>
          <w:sz w:val="28"/>
          <w:szCs w:val="28"/>
        </w:rPr>
        <w:t>持續</w:t>
      </w:r>
      <w:r w:rsidR="009278DE" w:rsidRPr="00E10880">
        <w:rPr>
          <w:rFonts w:eastAsia="標楷體"/>
          <w:b/>
          <w:sz w:val="28"/>
          <w:szCs w:val="28"/>
        </w:rPr>
        <w:t>關切</w:t>
      </w:r>
    </w:p>
    <w:p w14:paraId="4F8F0B33" w14:textId="5DCD7F80" w:rsidR="00F46B4B" w:rsidRPr="00015968" w:rsidRDefault="00581DC8" w:rsidP="007C420F">
      <w:pPr>
        <w:pStyle w:val="20"/>
        <w:spacing w:after="50" w:line="480" w:lineRule="exact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E10880">
        <w:rPr>
          <w:rFonts w:eastAsia="標楷體" w:hint="eastAsia"/>
          <w:sz w:val="28"/>
          <w:szCs w:val="24"/>
        </w:rPr>
        <w:t>依據本部統計資料，</w:t>
      </w:r>
      <w:r w:rsidRPr="00E10880">
        <w:rPr>
          <w:rFonts w:eastAsia="標楷體" w:hint="eastAsia"/>
          <w:sz w:val="28"/>
          <w:szCs w:val="24"/>
        </w:rPr>
        <w:t>1</w:t>
      </w:r>
      <w:r w:rsidR="00B33A10" w:rsidRPr="00E10880">
        <w:rPr>
          <w:rFonts w:eastAsia="標楷體" w:hint="eastAsia"/>
          <w:sz w:val="28"/>
          <w:szCs w:val="24"/>
        </w:rPr>
        <w:t>1</w:t>
      </w:r>
      <w:r w:rsidR="00BC6B0A">
        <w:rPr>
          <w:rFonts w:eastAsia="標楷體" w:hint="eastAsia"/>
          <w:sz w:val="28"/>
          <w:szCs w:val="24"/>
        </w:rPr>
        <w:t>1</w:t>
      </w:r>
      <w:r w:rsidRPr="00E10880">
        <w:rPr>
          <w:rFonts w:eastAsia="標楷體" w:hint="eastAsia"/>
          <w:sz w:val="28"/>
          <w:szCs w:val="24"/>
        </w:rPr>
        <w:t>年底我國</w:t>
      </w:r>
      <w:r w:rsidRPr="00E10880">
        <w:rPr>
          <w:rFonts w:eastAsia="標楷體" w:hint="eastAsia"/>
          <w:sz w:val="28"/>
          <w:szCs w:val="24"/>
        </w:rPr>
        <w:t>65</w:t>
      </w:r>
      <w:r w:rsidRPr="00E10880">
        <w:rPr>
          <w:rFonts w:eastAsia="標楷體" w:hint="eastAsia"/>
          <w:sz w:val="28"/>
          <w:szCs w:val="24"/>
        </w:rPr>
        <w:t>歲以上人口占總人口比率已達</w:t>
      </w:r>
      <w:r w:rsidRPr="00BC6B0A">
        <w:rPr>
          <w:rFonts w:eastAsia="標楷體" w:hint="eastAsia"/>
          <w:sz w:val="28"/>
          <w:szCs w:val="24"/>
        </w:rPr>
        <w:t>1</w:t>
      </w:r>
      <w:r w:rsidR="00BC6B0A" w:rsidRPr="00BC6B0A">
        <w:rPr>
          <w:rFonts w:eastAsia="標楷體" w:hint="eastAsia"/>
          <w:sz w:val="28"/>
          <w:szCs w:val="24"/>
        </w:rPr>
        <w:t>7</w:t>
      </w:r>
      <w:r w:rsidR="004A293B" w:rsidRPr="00BC6B0A">
        <w:rPr>
          <w:rFonts w:eastAsia="標楷體" w:hint="eastAsia"/>
          <w:sz w:val="28"/>
          <w:szCs w:val="24"/>
        </w:rPr>
        <w:t>.</w:t>
      </w:r>
      <w:r w:rsidR="00BC6B0A" w:rsidRPr="00BC6B0A">
        <w:rPr>
          <w:rFonts w:eastAsia="標楷體" w:hint="eastAsia"/>
          <w:sz w:val="28"/>
          <w:szCs w:val="24"/>
        </w:rPr>
        <w:t>56</w:t>
      </w:r>
      <w:r w:rsidRPr="00E10880">
        <w:rPr>
          <w:rFonts w:eastAsia="標楷體" w:hint="eastAsia"/>
          <w:sz w:val="28"/>
          <w:szCs w:val="24"/>
        </w:rPr>
        <w:t>%</w:t>
      </w:r>
      <w:r w:rsidR="002165C5" w:rsidRPr="00E10880">
        <w:rPr>
          <w:rFonts w:eastAsia="標楷體" w:hint="eastAsia"/>
          <w:sz w:val="28"/>
          <w:szCs w:val="24"/>
        </w:rPr>
        <w:t>，正</w:t>
      </w:r>
      <w:r w:rsidR="00D94D2F" w:rsidRPr="00E10880">
        <w:rPr>
          <w:rFonts w:eastAsia="標楷體" w:hint="eastAsia"/>
          <w:sz w:val="28"/>
          <w:szCs w:val="24"/>
        </w:rPr>
        <w:t>朝向</w:t>
      </w:r>
      <w:r w:rsidR="002165C5" w:rsidRPr="00E10880">
        <w:rPr>
          <w:rFonts w:eastAsia="標楷體" w:hint="eastAsia"/>
          <w:sz w:val="28"/>
          <w:szCs w:val="24"/>
        </w:rPr>
        <w:t>「</w:t>
      </w:r>
      <w:r w:rsidR="00D94D2F" w:rsidRPr="00E10880">
        <w:rPr>
          <w:rFonts w:eastAsia="標楷體" w:hint="eastAsia"/>
          <w:sz w:val="28"/>
          <w:szCs w:val="24"/>
        </w:rPr>
        <w:t>超</w:t>
      </w:r>
      <w:r w:rsidR="002165C5" w:rsidRPr="00E10880">
        <w:rPr>
          <w:rFonts w:eastAsia="標楷體" w:hint="eastAsia"/>
          <w:sz w:val="28"/>
          <w:szCs w:val="24"/>
        </w:rPr>
        <w:t>高齡社會」</w:t>
      </w:r>
      <w:r w:rsidR="00D94D2F" w:rsidRPr="00E10880">
        <w:rPr>
          <w:rFonts w:eastAsia="標楷體" w:hint="eastAsia"/>
          <w:sz w:val="28"/>
          <w:szCs w:val="24"/>
        </w:rPr>
        <w:t>邁進</w:t>
      </w:r>
      <w:r w:rsidR="00F46B4B">
        <w:rPr>
          <w:rFonts w:eastAsia="標楷體" w:hint="eastAsia"/>
          <w:sz w:val="28"/>
          <w:szCs w:val="24"/>
        </w:rPr>
        <w:t>；</w:t>
      </w:r>
      <w:r w:rsidRPr="00E10880">
        <w:rPr>
          <w:rFonts w:eastAsia="標楷體" w:hint="eastAsia"/>
          <w:sz w:val="28"/>
          <w:szCs w:val="24"/>
        </w:rPr>
        <w:t>國人平均壽命</w:t>
      </w:r>
      <w:r w:rsidR="002247F2">
        <w:rPr>
          <w:rFonts w:eastAsia="標楷體" w:hint="eastAsia"/>
          <w:sz w:val="28"/>
          <w:szCs w:val="24"/>
        </w:rPr>
        <w:t>除</w:t>
      </w:r>
      <w:r w:rsidR="00B82024">
        <w:rPr>
          <w:rFonts w:eastAsia="標楷體" w:hint="eastAsia"/>
          <w:sz w:val="28"/>
          <w:szCs w:val="24"/>
        </w:rPr>
        <w:t>111</w:t>
      </w:r>
      <w:r w:rsidR="002247F2">
        <w:rPr>
          <w:rFonts w:eastAsia="標楷體" w:hint="eastAsia"/>
          <w:sz w:val="28"/>
          <w:szCs w:val="24"/>
        </w:rPr>
        <w:t>年受</w:t>
      </w:r>
      <w:r w:rsidR="002247F2">
        <w:rPr>
          <w:rFonts w:eastAsia="標楷體" w:hint="eastAsia"/>
          <w:kern w:val="2"/>
          <w:sz w:val="28"/>
          <w:szCs w:val="24"/>
        </w:rPr>
        <w:t>COVID-19</w:t>
      </w:r>
      <w:proofErr w:type="gramStart"/>
      <w:r w:rsidR="002247F2">
        <w:rPr>
          <w:rFonts w:eastAsia="標楷體" w:hint="eastAsia"/>
          <w:kern w:val="2"/>
          <w:sz w:val="28"/>
          <w:szCs w:val="24"/>
        </w:rPr>
        <w:t>疫情及</w:t>
      </w:r>
      <w:proofErr w:type="gramEnd"/>
      <w:r w:rsidR="002247F2" w:rsidRPr="00E10880">
        <w:rPr>
          <w:rFonts w:eastAsia="標楷體" w:hint="eastAsia"/>
          <w:kern w:val="2"/>
          <w:sz w:val="28"/>
          <w:szCs w:val="24"/>
        </w:rPr>
        <w:t>人口老化影響</w:t>
      </w:r>
      <w:r w:rsidR="002247F2">
        <w:rPr>
          <w:rFonts w:eastAsia="標楷體" w:hint="eastAsia"/>
          <w:kern w:val="2"/>
          <w:sz w:val="28"/>
          <w:szCs w:val="24"/>
        </w:rPr>
        <w:t>外，</w:t>
      </w:r>
      <w:r w:rsidR="00316C2A" w:rsidRPr="00E10880">
        <w:rPr>
          <w:rFonts w:eastAsia="標楷體" w:hint="eastAsia"/>
          <w:sz w:val="28"/>
          <w:szCs w:val="24"/>
        </w:rPr>
        <w:t>長期</w:t>
      </w:r>
      <w:r w:rsidR="00316C2A" w:rsidRPr="00E10880">
        <w:rPr>
          <w:rFonts w:eastAsia="標楷體" w:hint="eastAsia"/>
          <w:bCs/>
          <w:sz w:val="28"/>
          <w:szCs w:val="28"/>
        </w:rPr>
        <w:t>呈上升趨勢</w:t>
      </w:r>
      <w:r w:rsidRPr="00E10880">
        <w:rPr>
          <w:rFonts w:eastAsia="標楷體" w:hint="eastAsia"/>
          <w:sz w:val="28"/>
          <w:szCs w:val="24"/>
        </w:rPr>
        <w:t>，人口老化指數不斷攀升，衍生老人照</w:t>
      </w:r>
      <w:r w:rsidR="00F73E04" w:rsidRPr="00E10880">
        <w:rPr>
          <w:rFonts w:eastAsia="標楷體" w:hint="eastAsia"/>
          <w:sz w:val="28"/>
          <w:szCs w:val="24"/>
        </w:rPr>
        <w:t>護</w:t>
      </w:r>
      <w:r w:rsidRPr="00E10880">
        <w:rPr>
          <w:rFonts w:eastAsia="標楷體" w:hint="eastAsia"/>
          <w:sz w:val="28"/>
          <w:szCs w:val="24"/>
        </w:rPr>
        <w:t>問題及後續相關之老人經濟保障、長期居家服務、醫療收容機構、友善生活環境、交通安全便利等議題</w:t>
      </w:r>
      <w:r w:rsidR="00F46B4B">
        <w:rPr>
          <w:rFonts w:eastAsia="標楷體" w:hint="eastAsia"/>
          <w:sz w:val="28"/>
          <w:szCs w:val="24"/>
        </w:rPr>
        <w:t>。</w:t>
      </w:r>
      <w:r w:rsidR="00FC0784" w:rsidRPr="00E10880">
        <w:rPr>
          <w:rFonts w:eastAsia="標楷體" w:hint="eastAsia"/>
          <w:sz w:val="28"/>
          <w:szCs w:val="24"/>
        </w:rPr>
        <w:t>政府已</w:t>
      </w:r>
      <w:r w:rsidR="00964D76" w:rsidRPr="00E10880">
        <w:rPr>
          <w:rFonts w:eastAsia="標楷體" w:hint="eastAsia"/>
          <w:sz w:val="28"/>
          <w:szCs w:val="24"/>
        </w:rPr>
        <w:t>針對</w:t>
      </w:r>
      <w:r w:rsidR="009278DE" w:rsidRPr="00E10880">
        <w:rPr>
          <w:rFonts w:eastAsia="標楷體" w:hint="eastAsia"/>
          <w:sz w:val="28"/>
          <w:szCs w:val="24"/>
        </w:rPr>
        <w:t>老人</w:t>
      </w:r>
      <w:r w:rsidR="00964D76" w:rsidRPr="00E10880">
        <w:rPr>
          <w:rFonts w:eastAsia="標楷體" w:hint="eastAsia"/>
          <w:sz w:val="28"/>
          <w:szCs w:val="24"/>
        </w:rPr>
        <w:t>可能需求</w:t>
      </w:r>
      <w:r w:rsidR="00561163" w:rsidRPr="00E10880">
        <w:rPr>
          <w:rFonts w:eastAsia="標楷體" w:hint="eastAsia"/>
          <w:sz w:val="28"/>
          <w:szCs w:val="24"/>
        </w:rPr>
        <w:t>持續</w:t>
      </w:r>
      <w:r w:rsidR="00964D76" w:rsidRPr="00E10880">
        <w:rPr>
          <w:rFonts w:eastAsia="標楷體" w:hint="eastAsia"/>
          <w:sz w:val="28"/>
          <w:szCs w:val="24"/>
        </w:rPr>
        <w:t>規劃相關措施</w:t>
      </w:r>
      <w:r w:rsidR="00AB69B8" w:rsidRPr="00E10880">
        <w:rPr>
          <w:rFonts w:eastAsia="標楷體" w:hint="eastAsia"/>
          <w:sz w:val="28"/>
          <w:szCs w:val="24"/>
        </w:rPr>
        <w:t>，例如包租代管、</w:t>
      </w:r>
      <w:r w:rsidR="003B47F6" w:rsidRPr="00E10880">
        <w:rPr>
          <w:rFonts w:eastAsia="標楷體" w:hint="eastAsia"/>
          <w:sz w:val="28"/>
          <w:szCs w:val="24"/>
        </w:rPr>
        <w:t>無障礙環境建置、消防安全</w:t>
      </w:r>
      <w:r w:rsidR="009278DE" w:rsidRPr="00E10880">
        <w:rPr>
          <w:rFonts w:eastAsia="標楷體" w:hint="eastAsia"/>
          <w:sz w:val="28"/>
          <w:szCs w:val="24"/>
        </w:rPr>
        <w:t>、居家</w:t>
      </w:r>
      <w:r w:rsidR="003B47F6" w:rsidRPr="00E10880">
        <w:rPr>
          <w:rFonts w:eastAsia="標楷體" w:hint="eastAsia"/>
          <w:sz w:val="28"/>
          <w:szCs w:val="24"/>
        </w:rPr>
        <w:t>環境</w:t>
      </w:r>
      <w:r w:rsidR="009278DE" w:rsidRPr="00E10880">
        <w:rPr>
          <w:rFonts w:eastAsia="標楷體" w:hint="eastAsia"/>
          <w:sz w:val="28"/>
          <w:szCs w:val="24"/>
        </w:rPr>
        <w:t>安全</w:t>
      </w:r>
      <w:r w:rsidR="003B47F6" w:rsidRPr="00E10880">
        <w:rPr>
          <w:rFonts w:eastAsia="標楷體" w:hint="eastAsia"/>
          <w:sz w:val="28"/>
          <w:szCs w:val="24"/>
        </w:rPr>
        <w:t>、</w:t>
      </w:r>
      <w:proofErr w:type="gramStart"/>
      <w:r w:rsidR="00AB69B8" w:rsidRPr="00E10880">
        <w:rPr>
          <w:rFonts w:eastAsia="標楷體" w:hint="eastAsia"/>
          <w:sz w:val="28"/>
          <w:szCs w:val="24"/>
        </w:rPr>
        <w:t>送暖送餐</w:t>
      </w:r>
      <w:proofErr w:type="gramEnd"/>
      <w:r w:rsidR="00AB69B8" w:rsidRPr="00E10880">
        <w:rPr>
          <w:rFonts w:eastAsia="標楷體" w:hint="eastAsia"/>
          <w:sz w:val="28"/>
          <w:szCs w:val="24"/>
        </w:rPr>
        <w:t>、</w:t>
      </w:r>
      <w:proofErr w:type="gramStart"/>
      <w:r w:rsidR="00AB69B8" w:rsidRPr="00E10880">
        <w:rPr>
          <w:rFonts w:eastAsia="標楷體" w:hint="eastAsia"/>
          <w:sz w:val="28"/>
          <w:szCs w:val="24"/>
        </w:rPr>
        <w:t>接送陪</w:t>
      </w:r>
      <w:proofErr w:type="gramEnd"/>
      <w:r w:rsidR="00AB69B8" w:rsidRPr="00E10880">
        <w:rPr>
          <w:rFonts w:eastAsia="標楷體" w:hint="eastAsia"/>
          <w:sz w:val="28"/>
          <w:szCs w:val="24"/>
        </w:rPr>
        <w:t>診</w:t>
      </w:r>
      <w:r w:rsidR="001E69AF">
        <w:rPr>
          <w:rFonts w:eastAsia="標楷體" w:hint="eastAsia"/>
          <w:sz w:val="28"/>
          <w:szCs w:val="24"/>
        </w:rPr>
        <w:t>，及</w:t>
      </w:r>
      <w:r w:rsidR="00FC0784" w:rsidRPr="00E10880">
        <w:rPr>
          <w:rFonts w:eastAsia="標楷體" w:hint="eastAsia"/>
          <w:sz w:val="28"/>
          <w:szCs w:val="24"/>
        </w:rPr>
        <w:t>以房養老</w:t>
      </w:r>
      <w:r w:rsidR="00AB69B8" w:rsidRPr="00E10880">
        <w:rPr>
          <w:rFonts w:eastAsia="標楷體" w:hint="eastAsia"/>
          <w:sz w:val="28"/>
          <w:szCs w:val="24"/>
        </w:rPr>
        <w:t>等</w:t>
      </w:r>
      <w:r w:rsidR="003720B3" w:rsidRPr="00E10880">
        <w:rPr>
          <w:rFonts w:eastAsia="標楷體" w:hint="eastAsia"/>
          <w:sz w:val="28"/>
          <w:szCs w:val="24"/>
        </w:rPr>
        <w:t>服務</w:t>
      </w:r>
      <w:r w:rsidR="00964D76" w:rsidRPr="00E10880">
        <w:rPr>
          <w:rFonts w:eastAsia="標楷體" w:hint="eastAsia"/>
          <w:sz w:val="28"/>
          <w:szCs w:val="24"/>
        </w:rPr>
        <w:t>，俾</w:t>
      </w:r>
      <w:r w:rsidR="009278DE" w:rsidRPr="00E10880">
        <w:rPr>
          <w:rFonts w:eastAsia="標楷體" w:hint="eastAsia"/>
          <w:sz w:val="28"/>
          <w:szCs w:val="24"/>
        </w:rPr>
        <w:t>老人</w:t>
      </w:r>
      <w:proofErr w:type="gramStart"/>
      <w:r w:rsidR="009278DE" w:rsidRPr="00E10880">
        <w:rPr>
          <w:rFonts w:eastAsia="標楷體" w:hint="eastAsia"/>
          <w:sz w:val="28"/>
          <w:szCs w:val="24"/>
        </w:rPr>
        <w:t>不但活得</w:t>
      </w:r>
      <w:proofErr w:type="gramEnd"/>
      <w:r w:rsidR="009278DE" w:rsidRPr="00E10880">
        <w:rPr>
          <w:rFonts w:eastAsia="標楷體" w:hint="eastAsia"/>
          <w:sz w:val="28"/>
          <w:szCs w:val="24"/>
        </w:rPr>
        <w:t>久，</w:t>
      </w:r>
      <w:proofErr w:type="gramStart"/>
      <w:r w:rsidR="009278DE" w:rsidRPr="00E10880">
        <w:rPr>
          <w:rFonts w:eastAsia="標楷體" w:hint="eastAsia"/>
          <w:sz w:val="28"/>
          <w:szCs w:val="24"/>
        </w:rPr>
        <w:t>且活得舒</w:t>
      </w:r>
      <w:proofErr w:type="gramEnd"/>
      <w:r w:rsidR="009278DE" w:rsidRPr="00E10880">
        <w:rPr>
          <w:rFonts w:eastAsia="標楷體" w:hint="eastAsia"/>
          <w:sz w:val="28"/>
          <w:szCs w:val="24"/>
        </w:rPr>
        <w:t>適、便利、安全，</w:t>
      </w:r>
      <w:r w:rsidR="00964D76" w:rsidRPr="00E10880">
        <w:rPr>
          <w:rFonts w:eastAsia="標楷體" w:hint="eastAsia"/>
          <w:sz w:val="28"/>
          <w:szCs w:val="24"/>
        </w:rPr>
        <w:t>完善老年生活品質</w:t>
      </w:r>
      <w:r w:rsidRPr="00E10880">
        <w:rPr>
          <w:rFonts w:eastAsia="標楷體" w:hint="eastAsia"/>
          <w:sz w:val="28"/>
          <w:szCs w:val="24"/>
        </w:rPr>
        <w:t>。</w:t>
      </w:r>
    </w:p>
    <w:sectPr w:rsidR="00F46B4B" w:rsidRPr="00015968" w:rsidSect="00B85468">
      <w:headerReference w:type="even" r:id="rId12"/>
      <w:footerReference w:type="even" r:id="rId13"/>
      <w:footerReference w:type="default" r:id="rId14"/>
      <w:pgSz w:w="11907" w:h="16840" w:code="9"/>
      <w:pgMar w:top="1134" w:right="1440" w:bottom="1134" w:left="1440" w:header="851" w:footer="742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18A6" w14:textId="77777777" w:rsidR="00782F60" w:rsidRDefault="00782F60">
      <w:r>
        <w:separator/>
      </w:r>
    </w:p>
  </w:endnote>
  <w:endnote w:type="continuationSeparator" w:id="0">
    <w:p w14:paraId="14D7EC6B" w14:textId="77777777" w:rsidR="00782F60" w:rsidRDefault="0078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Uni">
    <w:altName w:val="新細明體"/>
    <w:charset w:val="88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FF23" w14:textId="77777777" w:rsidR="00203E8B" w:rsidRPr="00CB3B2F" w:rsidRDefault="00203E8B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B3B2F">
      <w:rPr>
        <w:rStyle w:val="a6"/>
        <w:sz w:val="24"/>
        <w:szCs w:val="24"/>
      </w:rPr>
      <w:fldChar w:fldCharType="begin"/>
    </w:r>
    <w:r w:rsidRPr="00CB3B2F">
      <w:rPr>
        <w:rStyle w:val="a6"/>
        <w:sz w:val="24"/>
        <w:szCs w:val="24"/>
      </w:rPr>
      <w:instrText xml:space="preserve">PAGE  </w:instrText>
    </w:r>
    <w:r w:rsidRPr="00CB3B2F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- 2 -</w:t>
    </w:r>
    <w:r w:rsidRPr="00CB3B2F">
      <w:rPr>
        <w:rStyle w:val="a6"/>
        <w:sz w:val="24"/>
        <w:szCs w:val="24"/>
      </w:rPr>
      <w:fldChar w:fldCharType="end"/>
    </w:r>
  </w:p>
  <w:p w14:paraId="6C9CCF1C" w14:textId="77777777" w:rsidR="00203E8B" w:rsidRDefault="00203E8B" w:rsidP="00CB3B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9AE7" w14:textId="77777777" w:rsidR="00203E8B" w:rsidRPr="00B34B53" w:rsidRDefault="00203E8B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34B53">
      <w:rPr>
        <w:rStyle w:val="a6"/>
        <w:sz w:val="24"/>
        <w:szCs w:val="24"/>
      </w:rPr>
      <w:fldChar w:fldCharType="begin"/>
    </w:r>
    <w:r w:rsidRPr="00B34B53">
      <w:rPr>
        <w:rStyle w:val="a6"/>
        <w:sz w:val="24"/>
        <w:szCs w:val="24"/>
      </w:rPr>
      <w:instrText xml:space="preserve">PAGE  </w:instrText>
    </w:r>
    <w:r w:rsidRPr="00B34B53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- 1 -</w:t>
    </w:r>
    <w:r w:rsidRPr="00B34B53">
      <w:rPr>
        <w:rStyle w:val="a6"/>
        <w:sz w:val="24"/>
        <w:szCs w:val="24"/>
      </w:rPr>
      <w:fldChar w:fldCharType="end"/>
    </w:r>
  </w:p>
  <w:p w14:paraId="029E7A2C" w14:textId="77777777" w:rsidR="00203E8B" w:rsidRDefault="00203E8B" w:rsidP="000141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97959" w14:textId="77777777" w:rsidR="00782F60" w:rsidRDefault="00782F60">
      <w:r>
        <w:separator/>
      </w:r>
    </w:p>
  </w:footnote>
  <w:footnote w:type="continuationSeparator" w:id="0">
    <w:p w14:paraId="1C00973D" w14:textId="77777777" w:rsidR="00782F60" w:rsidRDefault="00782F60">
      <w:r>
        <w:continuationSeparator/>
      </w:r>
    </w:p>
  </w:footnote>
  <w:footnote w:id="1">
    <w:p w14:paraId="2D7C0E34" w14:textId="515F51A8" w:rsidR="00203E8B" w:rsidRDefault="00203E8B">
      <w:pPr>
        <w:pStyle w:val="af0"/>
      </w:pPr>
      <w:r>
        <w:rPr>
          <w:rStyle w:val="af2"/>
        </w:rPr>
        <w:footnoteRef/>
      </w:r>
      <w:r>
        <w:t xml:space="preserve"> </w:t>
      </w:r>
      <w:r w:rsidRPr="006F150A">
        <w:rPr>
          <w:rFonts w:eastAsia="標楷體" w:hint="eastAsia"/>
          <w:sz w:val="22"/>
          <w:szCs w:val="28"/>
        </w:rPr>
        <w:t>林開煥</w:t>
      </w:r>
      <w:r>
        <w:rPr>
          <w:rFonts w:eastAsia="標楷體" w:hint="eastAsia"/>
          <w:sz w:val="22"/>
          <w:szCs w:val="28"/>
        </w:rPr>
        <w:t>（</w:t>
      </w:r>
      <w:r w:rsidRPr="006F150A">
        <w:rPr>
          <w:rFonts w:eastAsia="標楷體" w:hint="eastAsia"/>
          <w:sz w:val="22"/>
          <w:szCs w:val="28"/>
        </w:rPr>
        <w:t>1975</w:t>
      </w:r>
      <w:r>
        <w:rPr>
          <w:rFonts w:eastAsia="標楷體" w:hint="eastAsia"/>
          <w:sz w:val="22"/>
          <w:szCs w:val="28"/>
        </w:rPr>
        <w:t>）。</w:t>
      </w:r>
      <w:r w:rsidRPr="006F150A">
        <w:rPr>
          <w:rFonts w:eastAsia="標楷體" w:hint="eastAsia"/>
          <w:i/>
          <w:sz w:val="22"/>
          <w:szCs w:val="28"/>
        </w:rPr>
        <w:t>生命統計學</w:t>
      </w:r>
      <w:r>
        <w:rPr>
          <w:rFonts w:eastAsia="標楷體" w:hint="eastAsia"/>
          <w:sz w:val="22"/>
          <w:szCs w:val="28"/>
        </w:rPr>
        <w:t>。臺灣</w:t>
      </w:r>
      <w:r w:rsidRPr="006F150A">
        <w:rPr>
          <w:rFonts w:eastAsia="標楷體" w:hint="eastAsia"/>
          <w:sz w:val="22"/>
          <w:szCs w:val="28"/>
        </w:rPr>
        <w:t>中華書局</w:t>
      </w:r>
      <w:r w:rsidRPr="00274CF7">
        <w:rPr>
          <w:rFonts w:eastAsia="標楷體" w:hint="eastAsia"/>
          <w:sz w:val="22"/>
          <w:szCs w:val="28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192A" w14:textId="77777777" w:rsidR="00203E8B" w:rsidRDefault="00203E8B" w:rsidP="009A315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3FA4477"/>
    <w:multiLevelType w:val="hybridMultilevel"/>
    <w:tmpl w:val="EB4AFC0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F77EF"/>
    <w:multiLevelType w:val="hybridMultilevel"/>
    <w:tmpl w:val="19D8F8DE"/>
    <w:lvl w:ilvl="0" w:tplc="9858075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09FB1D01"/>
    <w:multiLevelType w:val="hybridMultilevel"/>
    <w:tmpl w:val="8DB031C6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5" w15:restartNumberingAfterBreak="0">
    <w:nsid w:val="0B9E53D5"/>
    <w:multiLevelType w:val="hybridMultilevel"/>
    <w:tmpl w:val="5AF84CEA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6" w15:restartNumberingAfterBreak="0">
    <w:nsid w:val="0EF047EF"/>
    <w:multiLevelType w:val="hybridMultilevel"/>
    <w:tmpl w:val="0D12EAB8"/>
    <w:lvl w:ilvl="0" w:tplc="F9FCEF9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ascii="全真中明體" w:eastAsia="全真中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7" w15:restartNumberingAfterBreak="0">
    <w:nsid w:val="158B1B2E"/>
    <w:multiLevelType w:val="hybridMultilevel"/>
    <w:tmpl w:val="853CBF2E"/>
    <w:lvl w:ilvl="0" w:tplc="9692D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A392829"/>
    <w:multiLevelType w:val="singleLevel"/>
    <w:tmpl w:val="C77C83D2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hint="eastAsia"/>
        <w:b/>
      </w:rPr>
    </w:lvl>
  </w:abstractNum>
  <w:abstractNum w:abstractNumId="9" w15:restartNumberingAfterBreak="0">
    <w:nsid w:val="1C3B47A0"/>
    <w:multiLevelType w:val="hybridMultilevel"/>
    <w:tmpl w:val="FD52FCDA"/>
    <w:lvl w:ilvl="0" w:tplc="923A5ED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0" w15:restartNumberingAfterBreak="0">
    <w:nsid w:val="1CA8109F"/>
    <w:multiLevelType w:val="hybridMultilevel"/>
    <w:tmpl w:val="361C17B6"/>
    <w:lvl w:ilvl="0" w:tplc="EB781B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80773A"/>
    <w:multiLevelType w:val="hybridMultilevel"/>
    <w:tmpl w:val="1D4AED1E"/>
    <w:lvl w:ilvl="0" w:tplc="A4284562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90136C3"/>
    <w:multiLevelType w:val="hybridMultilevel"/>
    <w:tmpl w:val="391AF332"/>
    <w:lvl w:ilvl="0" w:tplc="0409000F">
      <w:start w:val="1"/>
      <w:numFmt w:val="decimal"/>
      <w:lvlText w:val="%1.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13" w15:restartNumberingAfterBreak="0">
    <w:nsid w:val="3126491A"/>
    <w:multiLevelType w:val="hybridMultilevel"/>
    <w:tmpl w:val="1FDA3094"/>
    <w:lvl w:ilvl="0" w:tplc="E598A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34AC3D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3825C3"/>
    <w:multiLevelType w:val="hybridMultilevel"/>
    <w:tmpl w:val="B1629106"/>
    <w:lvl w:ilvl="0" w:tplc="B318500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EB4584"/>
    <w:multiLevelType w:val="hybridMultilevel"/>
    <w:tmpl w:val="A184EB26"/>
    <w:lvl w:ilvl="0" w:tplc="A90E0696">
      <w:start w:val="1"/>
      <w:numFmt w:val="decimal"/>
      <w:lvlText w:val="%1."/>
      <w:lvlJc w:val="left"/>
      <w:pPr>
        <w:ind w:left="70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16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7" w15:restartNumberingAfterBreak="0">
    <w:nsid w:val="3B8356C9"/>
    <w:multiLevelType w:val="hybridMultilevel"/>
    <w:tmpl w:val="3DBE1194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8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9" w15:restartNumberingAfterBreak="0">
    <w:nsid w:val="3C651F47"/>
    <w:multiLevelType w:val="hybridMultilevel"/>
    <w:tmpl w:val="2F40FAD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3ECE363F"/>
    <w:multiLevelType w:val="hybridMultilevel"/>
    <w:tmpl w:val="B6268424"/>
    <w:lvl w:ilvl="0" w:tplc="D8B08E0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BC79F3"/>
    <w:multiLevelType w:val="hybridMultilevel"/>
    <w:tmpl w:val="49BE7F92"/>
    <w:lvl w:ilvl="0" w:tplc="F45C35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062B89"/>
    <w:multiLevelType w:val="hybridMultilevel"/>
    <w:tmpl w:val="391AF332"/>
    <w:lvl w:ilvl="0" w:tplc="0409000F">
      <w:start w:val="1"/>
      <w:numFmt w:val="decimal"/>
      <w:lvlText w:val="%1.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23" w15:restartNumberingAfterBreak="0">
    <w:nsid w:val="420C1111"/>
    <w:multiLevelType w:val="hybridMultilevel"/>
    <w:tmpl w:val="A184EB26"/>
    <w:lvl w:ilvl="0" w:tplc="A90E0696">
      <w:start w:val="1"/>
      <w:numFmt w:val="decimal"/>
      <w:lvlText w:val="%1."/>
      <w:lvlJc w:val="left"/>
      <w:pPr>
        <w:ind w:left="70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24" w15:restartNumberingAfterBreak="0">
    <w:nsid w:val="424639DB"/>
    <w:multiLevelType w:val="hybridMultilevel"/>
    <w:tmpl w:val="391AF332"/>
    <w:lvl w:ilvl="0" w:tplc="0409000F">
      <w:start w:val="1"/>
      <w:numFmt w:val="decimal"/>
      <w:lvlText w:val="%1.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25" w15:restartNumberingAfterBreak="0">
    <w:nsid w:val="51324106"/>
    <w:multiLevelType w:val="hybridMultilevel"/>
    <w:tmpl w:val="A462B568"/>
    <w:lvl w:ilvl="0" w:tplc="716CCD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5451614B"/>
    <w:multiLevelType w:val="hybridMultilevel"/>
    <w:tmpl w:val="AA88CB40"/>
    <w:lvl w:ilvl="0" w:tplc="BD32D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 w15:restartNumberingAfterBreak="0">
    <w:nsid w:val="57B513B6"/>
    <w:multiLevelType w:val="hybridMultilevel"/>
    <w:tmpl w:val="391AF332"/>
    <w:lvl w:ilvl="0" w:tplc="0409000F">
      <w:start w:val="1"/>
      <w:numFmt w:val="decimal"/>
      <w:lvlText w:val="%1.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28" w15:restartNumberingAfterBreak="0">
    <w:nsid w:val="5834023C"/>
    <w:multiLevelType w:val="singleLevel"/>
    <w:tmpl w:val="F098B9BC"/>
    <w:lvl w:ilvl="0">
      <w:start w:val="1"/>
      <w:numFmt w:val="taiwaneseCountingThousand"/>
      <w:lvlText w:val="(%1)"/>
      <w:lvlJc w:val="left"/>
      <w:pPr>
        <w:tabs>
          <w:tab w:val="num" w:pos="636"/>
        </w:tabs>
        <w:ind w:left="636" w:hanging="396"/>
      </w:pPr>
      <w:rPr>
        <w:rFonts w:hint="eastAsia"/>
      </w:rPr>
    </w:lvl>
  </w:abstractNum>
  <w:abstractNum w:abstractNumId="29" w15:restartNumberingAfterBreak="0">
    <w:nsid w:val="5ADE4B30"/>
    <w:multiLevelType w:val="hybridMultilevel"/>
    <w:tmpl w:val="ED1AAD7A"/>
    <w:lvl w:ilvl="0" w:tplc="A1D295D8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1" w15:restartNumberingAfterBreak="0">
    <w:nsid w:val="61DB4F00"/>
    <w:multiLevelType w:val="hybridMultilevel"/>
    <w:tmpl w:val="B6268424"/>
    <w:lvl w:ilvl="0" w:tplc="D8B08E0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D34228"/>
    <w:multiLevelType w:val="hybridMultilevel"/>
    <w:tmpl w:val="B6268424"/>
    <w:lvl w:ilvl="0" w:tplc="D8B08E0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7A4ABD"/>
    <w:multiLevelType w:val="hybridMultilevel"/>
    <w:tmpl w:val="1652B98C"/>
    <w:lvl w:ilvl="0" w:tplc="97C61F3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6A434EDF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 w15:restartNumberingAfterBreak="0">
    <w:nsid w:val="6C0C47AD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 w15:restartNumberingAfterBreak="0">
    <w:nsid w:val="6C6B1C60"/>
    <w:multiLevelType w:val="hybridMultilevel"/>
    <w:tmpl w:val="D3D0556A"/>
    <w:lvl w:ilvl="0" w:tplc="6A6C33A0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7" w15:restartNumberingAfterBreak="0">
    <w:nsid w:val="7389309D"/>
    <w:multiLevelType w:val="hybridMultilevel"/>
    <w:tmpl w:val="23E675CC"/>
    <w:lvl w:ilvl="0" w:tplc="42F052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52A2B58"/>
    <w:multiLevelType w:val="hybridMultilevel"/>
    <w:tmpl w:val="570CD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7C0F1847"/>
    <w:multiLevelType w:val="hybridMultilevel"/>
    <w:tmpl w:val="4B44C9EC"/>
    <w:lvl w:ilvl="0" w:tplc="AC083D9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1" w15:restartNumberingAfterBreak="0">
    <w:nsid w:val="7CCA3764"/>
    <w:multiLevelType w:val="hybridMultilevel"/>
    <w:tmpl w:val="80140780"/>
    <w:lvl w:ilvl="0" w:tplc="ECD42D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7D6B32AF"/>
    <w:multiLevelType w:val="hybridMultilevel"/>
    <w:tmpl w:val="5EA43A84"/>
    <w:lvl w:ilvl="0" w:tplc="0409000F">
      <w:start w:val="1"/>
      <w:numFmt w:val="decimal"/>
      <w:lvlText w:val="%1."/>
      <w:lvlJc w:val="left"/>
      <w:pPr>
        <w:ind w:left="10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num w:numId="1">
    <w:abstractNumId w:val="0"/>
  </w:num>
  <w:num w:numId="2">
    <w:abstractNumId w:val="16"/>
  </w:num>
  <w:num w:numId="3">
    <w:abstractNumId w:val="16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18"/>
  </w:num>
  <w:num w:numId="6">
    <w:abstractNumId w:val="30"/>
  </w:num>
  <w:num w:numId="7">
    <w:abstractNumId w:val="3"/>
  </w:num>
  <w:num w:numId="8">
    <w:abstractNumId w:val="34"/>
  </w:num>
  <w:num w:numId="9">
    <w:abstractNumId w:val="16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0">
    <w:abstractNumId w:val="28"/>
  </w:num>
  <w:num w:numId="11">
    <w:abstractNumId w:val="16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2">
    <w:abstractNumId w:val="35"/>
  </w:num>
  <w:num w:numId="13">
    <w:abstractNumId w:val="36"/>
  </w:num>
  <w:num w:numId="14">
    <w:abstractNumId w:val="21"/>
  </w:num>
  <w:num w:numId="15">
    <w:abstractNumId w:val="39"/>
  </w:num>
  <w:num w:numId="16">
    <w:abstractNumId w:val="13"/>
  </w:num>
  <w:num w:numId="17">
    <w:abstractNumId w:val="7"/>
  </w:num>
  <w:num w:numId="18">
    <w:abstractNumId w:val="11"/>
  </w:num>
  <w:num w:numId="19">
    <w:abstractNumId w:val="29"/>
  </w:num>
  <w:num w:numId="20">
    <w:abstractNumId w:val="9"/>
  </w:num>
  <w:num w:numId="21">
    <w:abstractNumId w:val="26"/>
  </w:num>
  <w:num w:numId="22">
    <w:abstractNumId w:val="40"/>
  </w:num>
  <w:num w:numId="23">
    <w:abstractNumId w:val="19"/>
  </w:num>
  <w:num w:numId="24">
    <w:abstractNumId w:val="25"/>
  </w:num>
  <w:num w:numId="25">
    <w:abstractNumId w:val="33"/>
  </w:num>
  <w:num w:numId="26">
    <w:abstractNumId w:val="14"/>
  </w:num>
  <w:num w:numId="27">
    <w:abstractNumId w:val="10"/>
  </w:num>
  <w:num w:numId="28">
    <w:abstractNumId w:val="6"/>
  </w:num>
  <w:num w:numId="29">
    <w:abstractNumId w:val="37"/>
  </w:num>
  <w:num w:numId="30">
    <w:abstractNumId w:val="41"/>
  </w:num>
  <w:num w:numId="31">
    <w:abstractNumId w:val="2"/>
  </w:num>
  <w:num w:numId="32">
    <w:abstractNumId w:val="5"/>
  </w:num>
  <w:num w:numId="33">
    <w:abstractNumId w:val="23"/>
  </w:num>
  <w:num w:numId="34">
    <w:abstractNumId w:val="42"/>
  </w:num>
  <w:num w:numId="35">
    <w:abstractNumId w:val="1"/>
  </w:num>
  <w:num w:numId="36">
    <w:abstractNumId w:val="38"/>
  </w:num>
  <w:num w:numId="37">
    <w:abstractNumId w:val="4"/>
  </w:num>
  <w:num w:numId="38">
    <w:abstractNumId w:val="17"/>
  </w:num>
  <w:num w:numId="39">
    <w:abstractNumId w:val="31"/>
  </w:num>
  <w:num w:numId="40">
    <w:abstractNumId w:val="27"/>
  </w:num>
  <w:num w:numId="41">
    <w:abstractNumId w:val="24"/>
  </w:num>
  <w:num w:numId="42">
    <w:abstractNumId w:val="12"/>
  </w:num>
  <w:num w:numId="43">
    <w:abstractNumId w:val="20"/>
  </w:num>
  <w:num w:numId="44">
    <w:abstractNumId w:val="22"/>
  </w:num>
  <w:num w:numId="45">
    <w:abstractNumId w:val="1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86"/>
    <w:rsid w:val="000004BB"/>
    <w:rsid w:val="000009DD"/>
    <w:rsid w:val="00001126"/>
    <w:rsid w:val="000011EB"/>
    <w:rsid w:val="00003CD3"/>
    <w:rsid w:val="00003E2A"/>
    <w:rsid w:val="00004344"/>
    <w:rsid w:val="00005943"/>
    <w:rsid w:val="00007827"/>
    <w:rsid w:val="000104C4"/>
    <w:rsid w:val="00011B22"/>
    <w:rsid w:val="000126AC"/>
    <w:rsid w:val="00012F7D"/>
    <w:rsid w:val="00013291"/>
    <w:rsid w:val="0001351D"/>
    <w:rsid w:val="00013524"/>
    <w:rsid w:val="00014170"/>
    <w:rsid w:val="000141EC"/>
    <w:rsid w:val="000144C3"/>
    <w:rsid w:val="00014C03"/>
    <w:rsid w:val="00015003"/>
    <w:rsid w:val="000157F3"/>
    <w:rsid w:val="00015968"/>
    <w:rsid w:val="00015FF7"/>
    <w:rsid w:val="000171D7"/>
    <w:rsid w:val="00020050"/>
    <w:rsid w:val="0002077B"/>
    <w:rsid w:val="00020D92"/>
    <w:rsid w:val="00020FEA"/>
    <w:rsid w:val="00022DFA"/>
    <w:rsid w:val="00024C70"/>
    <w:rsid w:val="000250E3"/>
    <w:rsid w:val="00025311"/>
    <w:rsid w:val="00025E7F"/>
    <w:rsid w:val="0002639E"/>
    <w:rsid w:val="00026B15"/>
    <w:rsid w:val="00027B81"/>
    <w:rsid w:val="0003029B"/>
    <w:rsid w:val="00030D61"/>
    <w:rsid w:val="000313E1"/>
    <w:rsid w:val="000329B6"/>
    <w:rsid w:val="00032BE5"/>
    <w:rsid w:val="00032D1C"/>
    <w:rsid w:val="00033C88"/>
    <w:rsid w:val="00035363"/>
    <w:rsid w:val="000353DD"/>
    <w:rsid w:val="0003662A"/>
    <w:rsid w:val="00036B8E"/>
    <w:rsid w:val="00037140"/>
    <w:rsid w:val="00041308"/>
    <w:rsid w:val="00041790"/>
    <w:rsid w:val="00043537"/>
    <w:rsid w:val="00043B8D"/>
    <w:rsid w:val="00043CD4"/>
    <w:rsid w:val="000444E5"/>
    <w:rsid w:val="00044A78"/>
    <w:rsid w:val="00044AFC"/>
    <w:rsid w:val="00045322"/>
    <w:rsid w:val="000459C5"/>
    <w:rsid w:val="00046470"/>
    <w:rsid w:val="000515A2"/>
    <w:rsid w:val="000517D6"/>
    <w:rsid w:val="00052871"/>
    <w:rsid w:val="00052B69"/>
    <w:rsid w:val="00052D0E"/>
    <w:rsid w:val="00053094"/>
    <w:rsid w:val="0005332C"/>
    <w:rsid w:val="000535C6"/>
    <w:rsid w:val="0005451A"/>
    <w:rsid w:val="000546D8"/>
    <w:rsid w:val="0005499B"/>
    <w:rsid w:val="00055A44"/>
    <w:rsid w:val="00055A98"/>
    <w:rsid w:val="0005751B"/>
    <w:rsid w:val="00057E84"/>
    <w:rsid w:val="000612A0"/>
    <w:rsid w:val="00062992"/>
    <w:rsid w:val="00063FD3"/>
    <w:rsid w:val="00064F57"/>
    <w:rsid w:val="00065572"/>
    <w:rsid w:val="00065B66"/>
    <w:rsid w:val="00065FF3"/>
    <w:rsid w:val="00066E2C"/>
    <w:rsid w:val="00067B41"/>
    <w:rsid w:val="00067BA6"/>
    <w:rsid w:val="00070B0A"/>
    <w:rsid w:val="000711B7"/>
    <w:rsid w:val="00072D9C"/>
    <w:rsid w:val="00073069"/>
    <w:rsid w:val="00074163"/>
    <w:rsid w:val="000747DE"/>
    <w:rsid w:val="00075C71"/>
    <w:rsid w:val="000764D5"/>
    <w:rsid w:val="0007672D"/>
    <w:rsid w:val="00077AF1"/>
    <w:rsid w:val="00080459"/>
    <w:rsid w:val="0008110E"/>
    <w:rsid w:val="000825E2"/>
    <w:rsid w:val="00084414"/>
    <w:rsid w:val="00084C7B"/>
    <w:rsid w:val="00085D8F"/>
    <w:rsid w:val="000902D5"/>
    <w:rsid w:val="0009038D"/>
    <w:rsid w:val="00091A57"/>
    <w:rsid w:val="00093E76"/>
    <w:rsid w:val="0009408A"/>
    <w:rsid w:val="0009513E"/>
    <w:rsid w:val="00095586"/>
    <w:rsid w:val="00096E5A"/>
    <w:rsid w:val="00097B80"/>
    <w:rsid w:val="00097EFA"/>
    <w:rsid w:val="000A0C88"/>
    <w:rsid w:val="000A1866"/>
    <w:rsid w:val="000A1F86"/>
    <w:rsid w:val="000A2B47"/>
    <w:rsid w:val="000A2EA8"/>
    <w:rsid w:val="000A3140"/>
    <w:rsid w:val="000A32BB"/>
    <w:rsid w:val="000A389E"/>
    <w:rsid w:val="000A45F4"/>
    <w:rsid w:val="000A49A2"/>
    <w:rsid w:val="000A50A2"/>
    <w:rsid w:val="000A559B"/>
    <w:rsid w:val="000B0BC4"/>
    <w:rsid w:val="000B0C93"/>
    <w:rsid w:val="000B201B"/>
    <w:rsid w:val="000B21DB"/>
    <w:rsid w:val="000B2332"/>
    <w:rsid w:val="000B29DE"/>
    <w:rsid w:val="000B2BA5"/>
    <w:rsid w:val="000B2BAD"/>
    <w:rsid w:val="000B3A59"/>
    <w:rsid w:val="000B453A"/>
    <w:rsid w:val="000B6549"/>
    <w:rsid w:val="000B75E7"/>
    <w:rsid w:val="000B794A"/>
    <w:rsid w:val="000C058D"/>
    <w:rsid w:val="000C0D9B"/>
    <w:rsid w:val="000C0E76"/>
    <w:rsid w:val="000C1A1C"/>
    <w:rsid w:val="000C237C"/>
    <w:rsid w:val="000C2FFF"/>
    <w:rsid w:val="000C3100"/>
    <w:rsid w:val="000C4FCA"/>
    <w:rsid w:val="000C5D40"/>
    <w:rsid w:val="000C62A9"/>
    <w:rsid w:val="000C74A1"/>
    <w:rsid w:val="000C7757"/>
    <w:rsid w:val="000C7FB1"/>
    <w:rsid w:val="000D0EAE"/>
    <w:rsid w:val="000D19FA"/>
    <w:rsid w:val="000D1D56"/>
    <w:rsid w:val="000D1DE4"/>
    <w:rsid w:val="000D1E68"/>
    <w:rsid w:val="000D21DA"/>
    <w:rsid w:val="000D24C7"/>
    <w:rsid w:val="000D2A3E"/>
    <w:rsid w:val="000D2FA0"/>
    <w:rsid w:val="000D4269"/>
    <w:rsid w:val="000D4DD5"/>
    <w:rsid w:val="000D5601"/>
    <w:rsid w:val="000D6A27"/>
    <w:rsid w:val="000D6FCD"/>
    <w:rsid w:val="000D729E"/>
    <w:rsid w:val="000E07B5"/>
    <w:rsid w:val="000E0FD9"/>
    <w:rsid w:val="000E136D"/>
    <w:rsid w:val="000E18F1"/>
    <w:rsid w:val="000E19CE"/>
    <w:rsid w:val="000E26F7"/>
    <w:rsid w:val="000E3062"/>
    <w:rsid w:val="000E390A"/>
    <w:rsid w:val="000E51DE"/>
    <w:rsid w:val="000E550E"/>
    <w:rsid w:val="000E5A59"/>
    <w:rsid w:val="000E6063"/>
    <w:rsid w:val="000E66EA"/>
    <w:rsid w:val="000E748A"/>
    <w:rsid w:val="000E7740"/>
    <w:rsid w:val="000F01D8"/>
    <w:rsid w:val="000F0AF7"/>
    <w:rsid w:val="000F0DFD"/>
    <w:rsid w:val="000F14C0"/>
    <w:rsid w:val="000F1524"/>
    <w:rsid w:val="000F15BB"/>
    <w:rsid w:val="000F3962"/>
    <w:rsid w:val="000F3A0A"/>
    <w:rsid w:val="000F3AFF"/>
    <w:rsid w:val="000F3F44"/>
    <w:rsid w:val="000F40F2"/>
    <w:rsid w:val="000F47D2"/>
    <w:rsid w:val="000F4DF2"/>
    <w:rsid w:val="000F5764"/>
    <w:rsid w:val="000F5976"/>
    <w:rsid w:val="000F59DE"/>
    <w:rsid w:val="000F5C13"/>
    <w:rsid w:val="000F6CEB"/>
    <w:rsid w:val="001004A9"/>
    <w:rsid w:val="00101159"/>
    <w:rsid w:val="001014D9"/>
    <w:rsid w:val="0010190C"/>
    <w:rsid w:val="00102C28"/>
    <w:rsid w:val="001032A4"/>
    <w:rsid w:val="00103B7F"/>
    <w:rsid w:val="00104FFC"/>
    <w:rsid w:val="00105162"/>
    <w:rsid w:val="0010547D"/>
    <w:rsid w:val="00105CD8"/>
    <w:rsid w:val="001069B4"/>
    <w:rsid w:val="00110152"/>
    <w:rsid w:val="00110BA5"/>
    <w:rsid w:val="00110E7D"/>
    <w:rsid w:val="001129A2"/>
    <w:rsid w:val="00113329"/>
    <w:rsid w:val="001138D5"/>
    <w:rsid w:val="00115F43"/>
    <w:rsid w:val="00115FDD"/>
    <w:rsid w:val="00116C7B"/>
    <w:rsid w:val="0012029E"/>
    <w:rsid w:val="001208D9"/>
    <w:rsid w:val="00120FBC"/>
    <w:rsid w:val="00121929"/>
    <w:rsid w:val="00121DA8"/>
    <w:rsid w:val="0012285E"/>
    <w:rsid w:val="001234A0"/>
    <w:rsid w:val="00124094"/>
    <w:rsid w:val="001248FD"/>
    <w:rsid w:val="00124C19"/>
    <w:rsid w:val="0012649A"/>
    <w:rsid w:val="00126C02"/>
    <w:rsid w:val="00126F2D"/>
    <w:rsid w:val="00127891"/>
    <w:rsid w:val="00131B7F"/>
    <w:rsid w:val="001325CB"/>
    <w:rsid w:val="00132C1E"/>
    <w:rsid w:val="0013334F"/>
    <w:rsid w:val="00134817"/>
    <w:rsid w:val="00134EA4"/>
    <w:rsid w:val="00135E4A"/>
    <w:rsid w:val="00136021"/>
    <w:rsid w:val="0013609E"/>
    <w:rsid w:val="001360D8"/>
    <w:rsid w:val="0013741C"/>
    <w:rsid w:val="00140313"/>
    <w:rsid w:val="00142B7C"/>
    <w:rsid w:val="00143083"/>
    <w:rsid w:val="00143997"/>
    <w:rsid w:val="00143B91"/>
    <w:rsid w:val="00143CA6"/>
    <w:rsid w:val="0014401D"/>
    <w:rsid w:val="00144034"/>
    <w:rsid w:val="0014448F"/>
    <w:rsid w:val="00144605"/>
    <w:rsid w:val="00146C57"/>
    <w:rsid w:val="001511FC"/>
    <w:rsid w:val="001520CA"/>
    <w:rsid w:val="0015276C"/>
    <w:rsid w:val="00152AFB"/>
    <w:rsid w:val="00152FB6"/>
    <w:rsid w:val="00153673"/>
    <w:rsid w:val="001540AB"/>
    <w:rsid w:val="001548E7"/>
    <w:rsid w:val="00154CA5"/>
    <w:rsid w:val="00154E1E"/>
    <w:rsid w:val="00155C73"/>
    <w:rsid w:val="00156E3C"/>
    <w:rsid w:val="00156EB3"/>
    <w:rsid w:val="0015700D"/>
    <w:rsid w:val="001574C9"/>
    <w:rsid w:val="0015752F"/>
    <w:rsid w:val="00157EC9"/>
    <w:rsid w:val="00157EFC"/>
    <w:rsid w:val="00160350"/>
    <w:rsid w:val="00160991"/>
    <w:rsid w:val="00160B3E"/>
    <w:rsid w:val="001621C5"/>
    <w:rsid w:val="00163CBE"/>
    <w:rsid w:val="001644D3"/>
    <w:rsid w:val="00164864"/>
    <w:rsid w:val="00164F3A"/>
    <w:rsid w:val="00165674"/>
    <w:rsid w:val="00166631"/>
    <w:rsid w:val="00166F6D"/>
    <w:rsid w:val="00167D4A"/>
    <w:rsid w:val="00170362"/>
    <w:rsid w:val="00171FD4"/>
    <w:rsid w:val="001721C8"/>
    <w:rsid w:val="001723B4"/>
    <w:rsid w:val="00172960"/>
    <w:rsid w:val="00172BF9"/>
    <w:rsid w:val="00174C65"/>
    <w:rsid w:val="001753DD"/>
    <w:rsid w:val="00175889"/>
    <w:rsid w:val="00175B36"/>
    <w:rsid w:val="00176758"/>
    <w:rsid w:val="00177417"/>
    <w:rsid w:val="00182F78"/>
    <w:rsid w:val="00183E14"/>
    <w:rsid w:val="0018416B"/>
    <w:rsid w:val="00184326"/>
    <w:rsid w:val="00184D05"/>
    <w:rsid w:val="00185CAC"/>
    <w:rsid w:val="00185D79"/>
    <w:rsid w:val="0018619F"/>
    <w:rsid w:val="00186E02"/>
    <w:rsid w:val="0018735B"/>
    <w:rsid w:val="0018749D"/>
    <w:rsid w:val="001875AD"/>
    <w:rsid w:val="00190214"/>
    <w:rsid w:val="0019112F"/>
    <w:rsid w:val="00191835"/>
    <w:rsid w:val="00191B75"/>
    <w:rsid w:val="00191D49"/>
    <w:rsid w:val="00193143"/>
    <w:rsid w:val="00193AAE"/>
    <w:rsid w:val="001948CA"/>
    <w:rsid w:val="00195DA2"/>
    <w:rsid w:val="00197274"/>
    <w:rsid w:val="001A2A02"/>
    <w:rsid w:val="001A2B71"/>
    <w:rsid w:val="001A2D48"/>
    <w:rsid w:val="001A2F13"/>
    <w:rsid w:val="001A3530"/>
    <w:rsid w:val="001A414C"/>
    <w:rsid w:val="001A5A08"/>
    <w:rsid w:val="001A7EB0"/>
    <w:rsid w:val="001B0844"/>
    <w:rsid w:val="001B0E14"/>
    <w:rsid w:val="001B13C8"/>
    <w:rsid w:val="001B1D55"/>
    <w:rsid w:val="001B2987"/>
    <w:rsid w:val="001B2DFA"/>
    <w:rsid w:val="001B378A"/>
    <w:rsid w:val="001B391C"/>
    <w:rsid w:val="001B4610"/>
    <w:rsid w:val="001B551C"/>
    <w:rsid w:val="001B5ABA"/>
    <w:rsid w:val="001B658A"/>
    <w:rsid w:val="001B67A7"/>
    <w:rsid w:val="001B6B3F"/>
    <w:rsid w:val="001C0000"/>
    <w:rsid w:val="001C08C7"/>
    <w:rsid w:val="001C19FF"/>
    <w:rsid w:val="001C36B3"/>
    <w:rsid w:val="001C39E8"/>
    <w:rsid w:val="001C4F95"/>
    <w:rsid w:val="001C753C"/>
    <w:rsid w:val="001C7928"/>
    <w:rsid w:val="001C7F1A"/>
    <w:rsid w:val="001D2347"/>
    <w:rsid w:val="001D2E9D"/>
    <w:rsid w:val="001D35DF"/>
    <w:rsid w:val="001D4907"/>
    <w:rsid w:val="001D732B"/>
    <w:rsid w:val="001E135C"/>
    <w:rsid w:val="001E19B3"/>
    <w:rsid w:val="001E281C"/>
    <w:rsid w:val="001E2BF1"/>
    <w:rsid w:val="001E69AF"/>
    <w:rsid w:val="001E7230"/>
    <w:rsid w:val="001E7A85"/>
    <w:rsid w:val="001E7A90"/>
    <w:rsid w:val="001F0264"/>
    <w:rsid w:val="001F15FC"/>
    <w:rsid w:val="001F1F80"/>
    <w:rsid w:val="001F274A"/>
    <w:rsid w:val="001F288C"/>
    <w:rsid w:val="001F37FC"/>
    <w:rsid w:val="001F3CB5"/>
    <w:rsid w:val="001F4E4B"/>
    <w:rsid w:val="001F53FE"/>
    <w:rsid w:val="001F64CA"/>
    <w:rsid w:val="001F686E"/>
    <w:rsid w:val="001F6A9C"/>
    <w:rsid w:val="00200AE8"/>
    <w:rsid w:val="00201B3A"/>
    <w:rsid w:val="00203229"/>
    <w:rsid w:val="002036E1"/>
    <w:rsid w:val="00203793"/>
    <w:rsid w:val="00203E8B"/>
    <w:rsid w:val="00204305"/>
    <w:rsid w:val="0020574C"/>
    <w:rsid w:val="002057CC"/>
    <w:rsid w:val="0020641F"/>
    <w:rsid w:val="002068F4"/>
    <w:rsid w:val="00206A8F"/>
    <w:rsid w:val="0020769B"/>
    <w:rsid w:val="002101F7"/>
    <w:rsid w:val="0021239F"/>
    <w:rsid w:val="002141D8"/>
    <w:rsid w:val="0021541B"/>
    <w:rsid w:val="0021559F"/>
    <w:rsid w:val="00215F9E"/>
    <w:rsid w:val="002165C5"/>
    <w:rsid w:val="0021704A"/>
    <w:rsid w:val="0022075A"/>
    <w:rsid w:val="00220DE2"/>
    <w:rsid w:val="00221485"/>
    <w:rsid w:val="00221E1F"/>
    <w:rsid w:val="002232DA"/>
    <w:rsid w:val="0022441C"/>
    <w:rsid w:val="00224504"/>
    <w:rsid w:val="002247F2"/>
    <w:rsid w:val="0022502F"/>
    <w:rsid w:val="0022790E"/>
    <w:rsid w:val="002301B1"/>
    <w:rsid w:val="00230B11"/>
    <w:rsid w:val="00230CE8"/>
    <w:rsid w:val="002310BA"/>
    <w:rsid w:val="00231A39"/>
    <w:rsid w:val="00232157"/>
    <w:rsid w:val="002322CC"/>
    <w:rsid w:val="00232F4A"/>
    <w:rsid w:val="00232F8B"/>
    <w:rsid w:val="0023412B"/>
    <w:rsid w:val="002342F9"/>
    <w:rsid w:val="002352AA"/>
    <w:rsid w:val="00235843"/>
    <w:rsid w:val="00235C54"/>
    <w:rsid w:val="00235D38"/>
    <w:rsid w:val="002378DF"/>
    <w:rsid w:val="00237A7D"/>
    <w:rsid w:val="002400CA"/>
    <w:rsid w:val="002408EA"/>
    <w:rsid w:val="00241957"/>
    <w:rsid w:val="00242258"/>
    <w:rsid w:val="00242FA8"/>
    <w:rsid w:val="00243B46"/>
    <w:rsid w:val="00243D38"/>
    <w:rsid w:val="00243E4E"/>
    <w:rsid w:val="002444DF"/>
    <w:rsid w:val="00244695"/>
    <w:rsid w:val="00244E2E"/>
    <w:rsid w:val="00245D12"/>
    <w:rsid w:val="00246547"/>
    <w:rsid w:val="00247BE7"/>
    <w:rsid w:val="00247E20"/>
    <w:rsid w:val="0025016A"/>
    <w:rsid w:val="00250D05"/>
    <w:rsid w:val="00250F8B"/>
    <w:rsid w:val="00251157"/>
    <w:rsid w:val="002532B5"/>
    <w:rsid w:val="002532B9"/>
    <w:rsid w:val="00253569"/>
    <w:rsid w:val="00253A71"/>
    <w:rsid w:val="002544E1"/>
    <w:rsid w:val="002546D3"/>
    <w:rsid w:val="00255D59"/>
    <w:rsid w:val="00257EAB"/>
    <w:rsid w:val="00260275"/>
    <w:rsid w:val="00261760"/>
    <w:rsid w:val="0026182B"/>
    <w:rsid w:val="00261CD6"/>
    <w:rsid w:val="00261F58"/>
    <w:rsid w:val="0026306A"/>
    <w:rsid w:val="00263B11"/>
    <w:rsid w:val="00264634"/>
    <w:rsid w:val="00264846"/>
    <w:rsid w:val="00264EBA"/>
    <w:rsid w:val="002650D3"/>
    <w:rsid w:val="0026519E"/>
    <w:rsid w:val="002652DE"/>
    <w:rsid w:val="00266084"/>
    <w:rsid w:val="0027012E"/>
    <w:rsid w:val="002709F1"/>
    <w:rsid w:val="00271400"/>
    <w:rsid w:val="00271722"/>
    <w:rsid w:val="002717CF"/>
    <w:rsid w:val="00271D1C"/>
    <w:rsid w:val="00273A14"/>
    <w:rsid w:val="002749D4"/>
    <w:rsid w:val="00274CF7"/>
    <w:rsid w:val="00276467"/>
    <w:rsid w:val="002771A7"/>
    <w:rsid w:val="0027721B"/>
    <w:rsid w:val="00277739"/>
    <w:rsid w:val="00277F2E"/>
    <w:rsid w:val="002800DA"/>
    <w:rsid w:val="00280610"/>
    <w:rsid w:val="002816E1"/>
    <w:rsid w:val="0028280C"/>
    <w:rsid w:val="00283145"/>
    <w:rsid w:val="0028314E"/>
    <w:rsid w:val="002834D3"/>
    <w:rsid w:val="00283B11"/>
    <w:rsid w:val="00285923"/>
    <w:rsid w:val="002863E6"/>
    <w:rsid w:val="002870FB"/>
    <w:rsid w:val="00287E2E"/>
    <w:rsid w:val="0029046E"/>
    <w:rsid w:val="00290DD0"/>
    <w:rsid w:val="002915E7"/>
    <w:rsid w:val="00291BE5"/>
    <w:rsid w:val="00291F50"/>
    <w:rsid w:val="00293434"/>
    <w:rsid w:val="00293B74"/>
    <w:rsid w:val="00293F66"/>
    <w:rsid w:val="00294874"/>
    <w:rsid w:val="002951CD"/>
    <w:rsid w:val="002958FF"/>
    <w:rsid w:val="00296112"/>
    <w:rsid w:val="0029620C"/>
    <w:rsid w:val="00296620"/>
    <w:rsid w:val="002969C9"/>
    <w:rsid w:val="00296E2F"/>
    <w:rsid w:val="00297AA0"/>
    <w:rsid w:val="002A0564"/>
    <w:rsid w:val="002A05C6"/>
    <w:rsid w:val="002A0E9F"/>
    <w:rsid w:val="002A0F59"/>
    <w:rsid w:val="002A33E6"/>
    <w:rsid w:val="002A3EF2"/>
    <w:rsid w:val="002A716F"/>
    <w:rsid w:val="002A7C26"/>
    <w:rsid w:val="002A7E62"/>
    <w:rsid w:val="002B0425"/>
    <w:rsid w:val="002B0D77"/>
    <w:rsid w:val="002B17B7"/>
    <w:rsid w:val="002B1CA9"/>
    <w:rsid w:val="002B1D91"/>
    <w:rsid w:val="002B4DA1"/>
    <w:rsid w:val="002B4E50"/>
    <w:rsid w:val="002B5800"/>
    <w:rsid w:val="002B5A2F"/>
    <w:rsid w:val="002B6AE6"/>
    <w:rsid w:val="002C06EA"/>
    <w:rsid w:val="002C08A7"/>
    <w:rsid w:val="002C14B5"/>
    <w:rsid w:val="002C1F57"/>
    <w:rsid w:val="002C1FA4"/>
    <w:rsid w:val="002C2303"/>
    <w:rsid w:val="002C23F8"/>
    <w:rsid w:val="002C2D0F"/>
    <w:rsid w:val="002C3B42"/>
    <w:rsid w:val="002C3CF7"/>
    <w:rsid w:val="002C5CB9"/>
    <w:rsid w:val="002C5E4B"/>
    <w:rsid w:val="002C7E79"/>
    <w:rsid w:val="002D171C"/>
    <w:rsid w:val="002D2048"/>
    <w:rsid w:val="002D3874"/>
    <w:rsid w:val="002D459A"/>
    <w:rsid w:val="002D5F55"/>
    <w:rsid w:val="002D6E43"/>
    <w:rsid w:val="002D6FF8"/>
    <w:rsid w:val="002D7B9B"/>
    <w:rsid w:val="002D7E55"/>
    <w:rsid w:val="002E0256"/>
    <w:rsid w:val="002E126C"/>
    <w:rsid w:val="002E1D1F"/>
    <w:rsid w:val="002E1D78"/>
    <w:rsid w:val="002E2111"/>
    <w:rsid w:val="002E3A12"/>
    <w:rsid w:val="002E3CCD"/>
    <w:rsid w:val="002E50F8"/>
    <w:rsid w:val="002E5C34"/>
    <w:rsid w:val="002E5EB9"/>
    <w:rsid w:val="002E6806"/>
    <w:rsid w:val="002E69A1"/>
    <w:rsid w:val="002E72D9"/>
    <w:rsid w:val="002E77DC"/>
    <w:rsid w:val="002F0A50"/>
    <w:rsid w:val="002F118E"/>
    <w:rsid w:val="002F17ED"/>
    <w:rsid w:val="002F2974"/>
    <w:rsid w:val="002F398D"/>
    <w:rsid w:val="002F3D63"/>
    <w:rsid w:val="002F4FCB"/>
    <w:rsid w:val="002F53BA"/>
    <w:rsid w:val="002F540A"/>
    <w:rsid w:val="002F572C"/>
    <w:rsid w:val="002F5EEB"/>
    <w:rsid w:val="002F62E8"/>
    <w:rsid w:val="002F63B4"/>
    <w:rsid w:val="00300496"/>
    <w:rsid w:val="00300A54"/>
    <w:rsid w:val="0030116E"/>
    <w:rsid w:val="00301B4A"/>
    <w:rsid w:val="00302174"/>
    <w:rsid w:val="00302BCA"/>
    <w:rsid w:val="00304332"/>
    <w:rsid w:val="003068A4"/>
    <w:rsid w:val="00306C81"/>
    <w:rsid w:val="00306CAD"/>
    <w:rsid w:val="00310D9B"/>
    <w:rsid w:val="003113BB"/>
    <w:rsid w:val="003125A7"/>
    <w:rsid w:val="00312855"/>
    <w:rsid w:val="00312BC2"/>
    <w:rsid w:val="00313057"/>
    <w:rsid w:val="0031377F"/>
    <w:rsid w:val="00313AFC"/>
    <w:rsid w:val="0031510A"/>
    <w:rsid w:val="00315ED6"/>
    <w:rsid w:val="003163D2"/>
    <w:rsid w:val="00316C2A"/>
    <w:rsid w:val="003175AE"/>
    <w:rsid w:val="00321600"/>
    <w:rsid w:val="003216C0"/>
    <w:rsid w:val="00321D65"/>
    <w:rsid w:val="003230F3"/>
    <w:rsid w:val="00323431"/>
    <w:rsid w:val="00324221"/>
    <w:rsid w:val="00324F6C"/>
    <w:rsid w:val="003252CD"/>
    <w:rsid w:val="0032549A"/>
    <w:rsid w:val="00325902"/>
    <w:rsid w:val="00326347"/>
    <w:rsid w:val="0032652B"/>
    <w:rsid w:val="00326892"/>
    <w:rsid w:val="00326FE7"/>
    <w:rsid w:val="003274DA"/>
    <w:rsid w:val="00327B0C"/>
    <w:rsid w:val="003300E1"/>
    <w:rsid w:val="00330BEF"/>
    <w:rsid w:val="0033110A"/>
    <w:rsid w:val="0033130B"/>
    <w:rsid w:val="00332576"/>
    <w:rsid w:val="003326A7"/>
    <w:rsid w:val="00332D99"/>
    <w:rsid w:val="00332DFD"/>
    <w:rsid w:val="00333130"/>
    <w:rsid w:val="003333F8"/>
    <w:rsid w:val="003341E9"/>
    <w:rsid w:val="0033444A"/>
    <w:rsid w:val="00334D4F"/>
    <w:rsid w:val="003350D1"/>
    <w:rsid w:val="00336723"/>
    <w:rsid w:val="003369EC"/>
    <w:rsid w:val="003378F8"/>
    <w:rsid w:val="003400F4"/>
    <w:rsid w:val="00341041"/>
    <w:rsid w:val="003411C0"/>
    <w:rsid w:val="00341554"/>
    <w:rsid w:val="00341DD9"/>
    <w:rsid w:val="00341EFD"/>
    <w:rsid w:val="00342797"/>
    <w:rsid w:val="00343169"/>
    <w:rsid w:val="00343A25"/>
    <w:rsid w:val="00343D19"/>
    <w:rsid w:val="00343D98"/>
    <w:rsid w:val="00345BE8"/>
    <w:rsid w:val="00345C2A"/>
    <w:rsid w:val="00346B93"/>
    <w:rsid w:val="00346E81"/>
    <w:rsid w:val="0034783C"/>
    <w:rsid w:val="00352006"/>
    <w:rsid w:val="0035227A"/>
    <w:rsid w:val="00352389"/>
    <w:rsid w:val="003523F1"/>
    <w:rsid w:val="0035398C"/>
    <w:rsid w:val="003544D9"/>
    <w:rsid w:val="00354878"/>
    <w:rsid w:val="00354C3E"/>
    <w:rsid w:val="003554A3"/>
    <w:rsid w:val="0035573A"/>
    <w:rsid w:val="00355CA0"/>
    <w:rsid w:val="00356230"/>
    <w:rsid w:val="00357211"/>
    <w:rsid w:val="00357882"/>
    <w:rsid w:val="00357C02"/>
    <w:rsid w:val="003600F2"/>
    <w:rsid w:val="0036030F"/>
    <w:rsid w:val="00360B99"/>
    <w:rsid w:val="0036149A"/>
    <w:rsid w:val="00362053"/>
    <w:rsid w:val="0036245F"/>
    <w:rsid w:val="00363316"/>
    <w:rsid w:val="00363745"/>
    <w:rsid w:val="003639DB"/>
    <w:rsid w:val="003641FB"/>
    <w:rsid w:val="00364F39"/>
    <w:rsid w:val="00367ED7"/>
    <w:rsid w:val="0037026A"/>
    <w:rsid w:val="00370CE7"/>
    <w:rsid w:val="00370E84"/>
    <w:rsid w:val="003720B3"/>
    <w:rsid w:val="003724CB"/>
    <w:rsid w:val="00372FD3"/>
    <w:rsid w:val="003751FA"/>
    <w:rsid w:val="00376523"/>
    <w:rsid w:val="00381421"/>
    <w:rsid w:val="003814B2"/>
    <w:rsid w:val="00381A82"/>
    <w:rsid w:val="00381D33"/>
    <w:rsid w:val="00382055"/>
    <w:rsid w:val="0038234A"/>
    <w:rsid w:val="00383490"/>
    <w:rsid w:val="0038489B"/>
    <w:rsid w:val="0038495E"/>
    <w:rsid w:val="00385F49"/>
    <w:rsid w:val="00386B05"/>
    <w:rsid w:val="00390644"/>
    <w:rsid w:val="00390CB9"/>
    <w:rsid w:val="00393760"/>
    <w:rsid w:val="00393E05"/>
    <w:rsid w:val="00394D26"/>
    <w:rsid w:val="003953AC"/>
    <w:rsid w:val="00395743"/>
    <w:rsid w:val="00396539"/>
    <w:rsid w:val="00396568"/>
    <w:rsid w:val="00396DD9"/>
    <w:rsid w:val="003977C5"/>
    <w:rsid w:val="003979FA"/>
    <w:rsid w:val="00397B61"/>
    <w:rsid w:val="003A0339"/>
    <w:rsid w:val="003A0511"/>
    <w:rsid w:val="003A0CF0"/>
    <w:rsid w:val="003A115E"/>
    <w:rsid w:val="003A1BC3"/>
    <w:rsid w:val="003A292E"/>
    <w:rsid w:val="003A32B2"/>
    <w:rsid w:val="003A391A"/>
    <w:rsid w:val="003A5055"/>
    <w:rsid w:val="003A519F"/>
    <w:rsid w:val="003A6D32"/>
    <w:rsid w:val="003A7207"/>
    <w:rsid w:val="003A7AA2"/>
    <w:rsid w:val="003B058A"/>
    <w:rsid w:val="003B0CE8"/>
    <w:rsid w:val="003B0EE4"/>
    <w:rsid w:val="003B16FA"/>
    <w:rsid w:val="003B201C"/>
    <w:rsid w:val="003B2457"/>
    <w:rsid w:val="003B317D"/>
    <w:rsid w:val="003B3BBE"/>
    <w:rsid w:val="003B47F6"/>
    <w:rsid w:val="003B4AB1"/>
    <w:rsid w:val="003B5771"/>
    <w:rsid w:val="003C0853"/>
    <w:rsid w:val="003C0BFA"/>
    <w:rsid w:val="003C0FC6"/>
    <w:rsid w:val="003C10B5"/>
    <w:rsid w:val="003C1514"/>
    <w:rsid w:val="003C2C53"/>
    <w:rsid w:val="003C35D6"/>
    <w:rsid w:val="003C3D35"/>
    <w:rsid w:val="003C3DBB"/>
    <w:rsid w:val="003C4790"/>
    <w:rsid w:val="003C501A"/>
    <w:rsid w:val="003C53FD"/>
    <w:rsid w:val="003D0C4C"/>
    <w:rsid w:val="003D115B"/>
    <w:rsid w:val="003D19E0"/>
    <w:rsid w:val="003D1FC6"/>
    <w:rsid w:val="003D29CD"/>
    <w:rsid w:val="003D3583"/>
    <w:rsid w:val="003D36F6"/>
    <w:rsid w:val="003D42B8"/>
    <w:rsid w:val="003D4420"/>
    <w:rsid w:val="003D588B"/>
    <w:rsid w:val="003D7DDC"/>
    <w:rsid w:val="003E005B"/>
    <w:rsid w:val="003E123F"/>
    <w:rsid w:val="003E2649"/>
    <w:rsid w:val="003E2D03"/>
    <w:rsid w:val="003E4883"/>
    <w:rsid w:val="003E5352"/>
    <w:rsid w:val="003E623F"/>
    <w:rsid w:val="003E66DE"/>
    <w:rsid w:val="003E719C"/>
    <w:rsid w:val="003E72EE"/>
    <w:rsid w:val="003E7372"/>
    <w:rsid w:val="003E7A3B"/>
    <w:rsid w:val="003F08F6"/>
    <w:rsid w:val="003F1A00"/>
    <w:rsid w:val="003F1DEF"/>
    <w:rsid w:val="003F26EC"/>
    <w:rsid w:val="003F2DFA"/>
    <w:rsid w:val="003F3360"/>
    <w:rsid w:val="003F3F24"/>
    <w:rsid w:val="003F65EB"/>
    <w:rsid w:val="003F6600"/>
    <w:rsid w:val="0040235C"/>
    <w:rsid w:val="004026FA"/>
    <w:rsid w:val="0040273B"/>
    <w:rsid w:val="00402A16"/>
    <w:rsid w:val="00404B9F"/>
    <w:rsid w:val="004071F1"/>
    <w:rsid w:val="00407BFC"/>
    <w:rsid w:val="00412228"/>
    <w:rsid w:val="00412A99"/>
    <w:rsid w:val="004146FA"/>
    <w:rsid w:val="00414D21"/>
    <w:rsid w:val="00415059"/>
    <w:rsid w:val="00415914"/>
    <w:rsid w:val="004169B3"/>
    <w:rsid w:val="004173BD"/>
    <w:rsid w:val="004175B0"/>
    <w:rsid w:val="004175F6"/>
    <w:rsid w:val="00417B2A"/>
    <w:rsid w:val="00420C6C"/>
    <w:rsid w:val="00421481"/>
    <w:rsid w:val="00421959"/>
    <w:rsid w:val="004235E7"/>
    <w:rsid w:val="00423848"/>
    <w:rsid w:val="00423B8D"/>
    <w:rsid w:val="00423DA8"/>
    <w:rsid w:val="004241CA"/>
    <w:rsid w:val="00424727"/>
    <w:rsid w:val="004248EA"/>
    <w:rsid w:val="00424BDE"/>
    <w:rsid w:val="00424DBC"/>
    <w:rsid w:val="00424ED6"/>
    <w:rsid w:val="0042616D"/>
    <w:rsid w:val="0042625E"/>
    <w:rsid w:val="00430447"/>
    <w:rsid w:val="004326CB"/>
    <w:rsid w:val="004327F7"/>
    <w:rsid w:val="004334C0"/>
    <w:rsid w:val="00433A68"/>
    <w:rsid w:val="004342BE"/>
    <w:rsid w:val="004350A0"/>
    <w:rsid w:val="00435FF3"/>
    <w:rsid w:val="00437BA5"/>
    <w:rsid w:val="00440E51"/>
    <w:rsid w:val="00440F78"/>
    <w:rsid w:val="00440FF6"/>
    <w:rsid w:val="004411F7"/>
    <w:rsid w:val="00441B36"/>
    <w:rsid w:val="00442290"/>
    <w:rsid w:val="00442532"/>
    <w:rsid w:val="0044311F"/>
    <w:rsid w:val="00445259"/>
    <w:rsid w:val="00445534"/>
    <w:rsid w:val="00445B2D"/>
    <w:rsid w:val="00446450"/>
    <w:rsid w:val="00447647"/>
    <w:rsid w:val="004478B1"/>
    <w:rsid w:val="00450CEF"/>
    <w:rsid w:val="00450F00"/>
    <w:rsid w:val="004518AD"/>
    <w:rsid w:val="00451F14"/>
    <w:rsid w:val="0045295F"/>
    <w:rsid w:val="00452AB0"/>
    <w:rsid w:val="0045343C"/>
    <w:rsid w:val="00453D89"/>
    <w:rsid w:val="00454446"/>
    <w:rsid w:val="004562A1"/>
    <w:rsid w:val="00456584"/>
    <w:rsid w:val="00456B78"/>
    <w:rsid w:val="00457BAF"/>
    <w:rsid w:val="004603BC"/>
    <w:rsid w:val="00460ECF"/>
    <w:rsid w:val="004613C5"/>
    <w:rsid w:val="00462026"/>
    <w:rsid w:val="00462239"/>
    <w:rsid w:val="00462314"/>
    <w:rsid w:val="00462C08"/>
    <w:rsid w:val="00462F4E"/>
    <w:rsid w:val="00463624"/>
    <w:rsid w:val="00463678"/>
    <w:rsid w:val="00463741"/>
    <w:rsid w:val="00463AF8"/>
    <w:rsid w:val="00464577"/>
    <w:rsid w:val="00464917"/>
    <w:rsid w:val="0046523E"/>
    <w:rsid w:val="004655A0"/>
    <w:rsid w:val="0046573D"/>
    <w:rsid w:val="00466C85"/>
    <w:rsid w:val="004677F2"/>
    <w:rsid w:val="004703D7"/>
    <w:rsid w:val="00471385"/>
    <w:rsid w:val="00471862"/>
    <w:rsid w:val="0047223E"/>
    <w:rsid w:val="004725B6"/>
    <w:rsid w:val="00472DC2"/>
    <w:rsid w:val="004731B2"/>
    <w:rsid w:val="00473536"/>
    <w:rsid w:val="00473FD7"/>
    <w:rsid w:val="00474301"/>
    <w:rsid w:val="00474571"/>
    <w:rsid w:val="004751A1"/>
    <w:rsid w:val="0047566A"/>
    <w:rsid w:val="004762AB"/>
    <w:rsid w:val="00476608"/>
    <w:rsid w:val="00476E8F"/>
    <w:rsid w:val="00477263"/>
    <w:rsid w:val="00477FAB"/>
    <w:rsid w:val="00481AAE"/>
    <w:rsid w:val="00481B48"/>
    <w:rsid w:val="00482533"/>
    <w:rsid w:val="00483808"/>
    <w:rsid w:val="00483894"/>
    <w:rsid w:val="004852C1"/>
    <w:rsid w:val="004863E3"/>
    <w:rsid w:val="0048642A"/>
    <w:rsid w:val="0048652C"/>
    <w:rsid w:val="00487430"/>
    <w:rsid w:val="00487CA5"/>
    <w:rsid w:val="00487E3B"/>
    <w:rsid w:val="0049011E"/>
    <w:rsid w:val="00490157"/>
    <w:rsid w:val="0049027B"/>
    <w:rsid w:val="0049052F"/>
    <w:rsid w:val="00491973"/>
    <w:rsid w:val="00491F81"/>
    <w:rsid w:val="00492283"/>
    <w:rsid w:val="00492E3B"/>
    <w:rsid w:val="00493088"/>
    <w:rsid w:val="00493146"/>
    <w:rsid w:val="00495D77"/>
    <w:rsid w:val="00496CC6"/>
    <w:rsid w:val="00497744"/>
    <w:rsid w:val="004A0C57"/>
    <w:rsid w:val="004A191A"/>
    <w:rsid w:val="004A202B"/>
    <w:rsid w:val="004A21AB"/>
    <w:rsid w:val="004A293B"/>
    <w:rsid w:val="004A3602"/>
    <w:rsid w:val="004A4132"/>
    <w:rsid w:val="004A44DB"/>
    <w:rsid w:val="004A4801"/>
    <w:rsid w:val="004A490E"/>
    <w:rsid w:val="004A525F"/>
    <w:rsid w:val="004A52F2"/>
    <w:rsid w:val="004A641A"/>
    <w:rsid w:val="004A6A6D"/>
    <w:rsid w:val="004B0676"/>
    <w:rsid w:val="004B06E3"/>
    <w:rsid w:val="004B2AD1"/>
    <w:rsid w:val="004B2C28"/>
    <w:rsid w:val="004B3E25"/>
    <w:rsid w:val="004B4AEF"/>
    <w:rsid w:val="004B4CBA"/>
    <w:rsid w:val="004B559A"/>
    <w:rsid w:val="004B706B"/>
    <w:rsid w:val="004C0D9C"/>
    <w:rsid w:val="004C37E8"/>
    <w:rsid w:val="004C40F6"/>
    <w:rsid w:val="004C436A"/>
    <w:rsid w:val="004C4AE0"/>
    <w:rsid w:val="004C54AE"/>
    <w:rsid w:val="004C5B56"/>
    <w:rsid w:val="004C736A"/>
    <w:rsid w:val="004D1BF5"/>
    <w:rsid w:val="004D1F98"/>
    <w:rsid w:val="004D24CF"/>
    <w:rsid w:val="004D32BB"/>
    <w:rsid w:val="004D4BA3"/>
    <w:rsid w:val="004D4FEC"/>
    <w:rsid w:val="004D571D"/>
    <w:rsid w:val="004D5A47"/>
    <w:rsid w:val="004D5C3A"/>
    <w:rsid w:val="004D5ECF"/>
    <w:rsid w:val="004D6B77"/>
    <w:rsid w:val="004D7346"/>
    <w:rsid w:val="004D76EE"/>
    <w:rsid w:val="004D78CE"/>
    <w:rsid w:val="004D7AB0"/>
    <w:rsid w:val="004E02AF"/>
    <w:rsid w:val="004E03DE"/>
    <w:rsid w:val="004E043B"/>
    <w:rsid w:val="004E0DC9"/>
    <w:rsid w:val="004E13A7"/>
    <w:rsid w:val="004E13F8"/>
    <w:rsid w:val="004E5459"/>
    <w:rsid w:val="004E54FA"/>
    <w:rsid w:val="004E63D1"/>
    <w:rsid w:val="004E6DFA"/>
    <w:rsid w:val="004E716F"/>
    <w:rsid w:val="004E71C9"/>
    <w:rsid w:val="004F008D"/>
    <w:rsid w:val="004F0326"/>
    <w:rsid w:val="004F0A7A"/>
    <w:rsid w:val="004F0E8F"/>
    <w:rsid w:val="004F12D9"/>
    <w:rsid w:val="004F2407"/>
    <w:rsid w:val="004F3D37"/>
    <w:rsid w:val="004F444F"/>
    <w:rsid w:val="004F51C4"/>
    <w:rsid w:val="004F5872"/>
    <w:rsid w:val="004F678A"/>
    <w:rsid w:val="004F6B79"/>
    <w:rsid w:val="004F7011"/>
    <w:rsid w:val="004F70E8"/>
    <w:rsid w:val="00500BFD"/>
    <w:rsid w:val="00500E30"/>
    <w:rsid w:val="00501047"/>
    <w:rsid w:val="00501295"/>
    <w:rsid w:val="0050290B"/>
    <w:rsid w:val="0050336B"/>
    <w:rsid w:val="005035D6"/>
    <w:rsid w:val="00504828"/>
    <w:rsid w:val="00504B7E"/>
    <w:rsid w:val="00505421"/>
    <w:rsid w:val="005060F6"/>
    <w:rsid w:val="005063C7"/>
    <w:rsid w:val="0050745D"/>
    <w:rsid w:val="00507BA8"/>
    <w:rsid w:val="0051086B"/>
    <w:rsid w:val="0051207F"/>
    <w:rsid w:val="0051233B"/>
    <w:rsid w:val="00512B35"/>
    <w:rsid w:val="0051481D"/>
    <w:rsid w:val="005156BE"/>
    <w:rsid w:val="0051590A"/>
    <w:rsid w:val="005166B5"/>
    <w:rsid w:val="00516823"/>
    <w:rsid w:val="0051699C"/>
    <w:rsid w:val="00517CA1"/>
    <w:rsid w:val="00517CD0"/>
    <w:rsid w:val="0052192A"/>
    <w:rsid w:val="00521BAA"/>
    <w:rsid w:val="00521F1A"/>
    <w:rsid w:val="005223B5"/>
    <w:rsid w:val="00522D3B"/>
    <w:rsid w:val="00523306"/>
    <w:rsid w:val="005240A7"/>
    <w:rsid w:val="005240F9"/>
    <w:rsid w:val="00524B60"/>
    <w:rsid w:val="00525056"/>
    <w:rsid w:val="0052633D"/>
    <w:rsid w:val="00527D9B"/>
    <w:rsid w:val="00527EE0"/>
    <w:rsid w:val="00530CE0"/>
    <w:rsid w:val="0053225C"/>
    <w:rsid w:val="00532596"/>
    <w:rsid w:val="00533245"/>
    <w:rsid w:val="00533EE4"/>
    <w:rsid w:val="00534AEB"/>
    <w:rsid w:val="00534B7A"/>
    <w:rsid w:val="00535541"/>
    <w:rsid w:val="00535CB3"/>
    <w:rsid w:val="005360C3"/>
    <w:rsid w:val="00537518"/>
    <w:rsid w:val="00537B13"/>
    <w:rsid w:val="0054015A"/>
    <w:rsid w:val="00540172"/>
    <w:rsid w:val="00540483"/>
    <w:rsid w:val="00540A04"/>
    <w:rsid w:val="00540BC3"/>
    <w:rsid w:val="00540D98"/>
    <w:rsid w:val="00541BA5"/>
    <w:rsid w:val="00541BD2"/>
    <w:rsid w:val="00542158"/>
    <w:rsid w:val="00543745"/>
    <w:rsid w:val="005449F7"/>
    <w:rsid w:val="00545138"/>
    <w:rsid w:val="00545C10"/>
    <w:rsid w:val="00546E23"/>
    <w:rsid w:val="00547EB5"/>
    <w:rsid w:val="00550AD8"/>
    <w:rsid w:val="005511E9"/>
    <w:rsid w:val="00551CDD"/>
    <w:rsid w:val="00552092"/>
    <w:rsid w:val="0055276D"/>
    <w:rsid w:val="005549C2"/>
    <w:rsid w:val="00554DAE"/>
    <w:rsid w:val="005552D1"/>
    <w:rsid w:val="00555D66"/>
    <w:rsid w:val="00556265"/>
    <w:rsid w:val="0055664B"/>
    <w:rsid w:val="00557602"/>
    <w:rsid w:val="005600AE"/>
    <w:rsid w:val="00561077"/>
    <w:rsid w:val="00561163"/>
    <w:rsid w:val="00562403"/>
    <w:rsid w:val="005625C9"/>
    <w:rsid w:val="00562E2E"/>
    <w:rsid w:val="00563263"/>
    <w:rsid w:val="00563ED2"/>
    <w:rsid w:val="00564019"/>
    <w:rsid w:val="00565A2D"/>
    <w:rsid w:val="0056632A"/>
    <w:rsid w:val="0056639C"/>
    <w:rsid w:val="00566943"/>
    <w:rsid w:val="00567140"/>
    <w:rsid w:val="00567650"/>
    <w:rsid w:val="005677E9"/>
    <w:rsid w:val="00567F66"/>
    <w:rsid w:val="00570B80"/>
    <w:rsid w:val="005712A9"/>
    <w:rsid w:val="00573075"/>
    <w:rsid w:val="0057340A"/>
    <w:rsid w:val="00573417"/>
    <w:rsid w:val="005734C3"/>
    <w:rsid w:val="00575207"/>
    <w:rsid w:val="00576E7E"/>
    <w:rsid w:val="005774B1"/>
    <w:rsid w:val="0057750A"/>
    <w:rsid w:val="005802AC"/>
    <w:rsid w:val="0058066F"/>
    <w:rsid w:val="005806DA"/>
    <w:rsid w:val="00581C26"/>
    <w:rsid w:val="00581DC8"/>
    <w:rsid w:val="00582283"/>
    <w:rsid w:val="00582360"/>
    <w:rsid w:val="00582C12"/>
    <w:rsid w:val="00583463"/>
    <w:rsid w:val="00584C89"/>
    <w:rsid w:val="00586B13"/>
    <w:rsid w:val="00586BDA"/>
    <w:rsid w:val="00586CA6"/>
    <w:rsid w:val="00586F48"/>
    <w:rsid w:val="005902C8"/>
    <w:rsid w:val="00592A7C"/>
    <w:rsid w:val="0059362C"/>
    <w:rsid w:val="0059608C"/>
    <w:rsid w:val="005965A8"/>
    <w:rsid w:val="0059688E"/>
    <w:rsid w:val="00596B38"/>
    <w:rsid w:val="005A0127"/>
    <w:rsid w:val="005A0817"/>
    <w:rsid w:val="005A1807"/>
    <w:rsid w:val="005A2128"/>
    <w:rsid w:val="005A36BB"/>
    <w:rsid w:val="005A43F2"/>
    <w:rsid w:val="005A5495"/>
    <w:rsid w:val="005A6A6D"/>
    <w:rsid w:val="005A7B90"/>
    <w:rsid w:val="005B012F"/>
    <w:rsid w:val="005B05DF"/>
    <w:rsid w:val="005B1B09"/>
    <w:rsid w:val="005B42C4"/>
    <w:rsid w:val="005B4954"/>
    <w:rsid w:val="005B55E0"/>
    <w:rsid w:val="005C1729"/>
    <w:rsid w:val="005C3D4C"/>
    <w:rsid w:val="005C3D9F"/>
    <w:rsid w:val="005C4245"/>
    <w:rsid w:val="005C43F5"/>
    <w:rsid w:val="005C48BC"/>
    <w:rsid w:val="005C60AB"/>
    <w:rsid w:val="005C7398"/>
    <w:rsid w:val="005D033A"/>
    <w:rsid w:val="005D0EBC"/>
    <w:rsid w:val="005D11CB"/>
    <w:rsid w:val="005D1700"/>
    <w:rsid w:val="005D1D0B"/>
    <w:rsid w:val="005D1D13"/>
    <w:rsid w:val="005D1D32"/>
    <w:rsid w:val="005D26AF"/>
    <w:rsid w:val="005D3A6D"/>
    <w:rsid w:val="005D3C63"/>
    <w:rsid w:val="005D4097"/>
    <w:rsid w:val="005D54A3"/>
    <w:rsid w:val="005D5600"/>
    <w:rsid w:val="005D5CDC"/>
    <w:rsid w:val="005D645A"/>
    <w:rsid w:val="005E049D"/>
    <w:rsid w:val="005E053F"/>
    <w:rsid w:val="005E1777"/>
    <w:rsid w:val="005E33B9"/>
    <w:rsid w:val="005E44EF"/>
    <w:rsid w:val="005E4E08"/>
    <w:rsid w:val="005E538E"/>
    <w:rsid w:val="005E5C99"/>
    <w:rsid w:val="005E64A2"/>
    <w:rsid w:val="005E6BD4"/>
    <w:rsid w:val="005F072D"/>
    <w:rsid w:val="005F1F76"/>
    <w:rsid w:val="005F2363"/>
    <w:rsid w:val="005F2717"/>
    <w:rsid w:val="005F39DD"/>
    <w:rsid w:val="005F3A62"/>
    <w:rsid w:val="005F440D"/>
    <w:rsid w:val="005F54C6"/>
    <w:rsid w:val="005F6DF4"/>
    <w:rsid w:val="005F6F3E"/>
    <w:rsid w:val="005F77B2"/>
    <w:rsid w:val="0060111A"/>
    <w:rsid w:val="0060159B"/>
    <w:rsid w:val="00602B9E"/>
    <w:rsid w:val="00602E70"/>
    <w:rsid w:val="00603CC0"/>
    <w:rsid w:val="00604511"/>
    <w:rsid w:val="00606B67"/>
    <w:rsid w:val="006072C8"/>
    <w:rsid w:val="0060753A"/>
    <w:rsid w:val="006111E5"/>
    <w:rsid w:val="00611923"/>
    <w:rsid w:val="0061283A"/>
    <w:rsid w:val="00612BEA"/>
    <w:rsid w:val="00612FCD"/>
    <w:rsid w:val="006139E0"/>
    <w:rsid w:val="00613FFC"/>
    <w:rsid w:val="00614AF8"/>
    <w:rsid w:val="0061502D"/>
    <w:rsid w:val="006160AB"/>
    <w:rsid w:val="006163A0"/>
    <w:rsid w:val="00616441"/>
    <w:rsid w:val="00616CDA"/>
    <w:rsid w:val="0061702F"/>
    <w:rsid w:val="0062038A"/>
    <w:rsid w:val="00621822"/>
    <w:rsid w:val="006218B1"/>
    <w:rsid w:val="00623A64"/>
    <w:rsid w:val="0062501A"/>
    <w:rsid w:val="0062537D"/>
    <w:rsid w:val="006259F1"/>
    <w:rsid w:val="00626A6E"/>
    <w:rsid w:val="0062738B"/>
    <w:rsid w:val="00627787"/>
    <w:rsid w:val="00630DE8"/>
    <w:rsid w:val="006322D1"/>
    <w:rsid w:val="00633292"/>
    <w:rsid w:val="006332DC"/>
    <w:rsid w:val="0063344D"/>
    <w:rsid w:val="00634CFE"/>
    <w:rsid w:val="00635A28"/>
    <w:rsid w:val="006367C8"/>
    <w:rsid w:val="00636A82"/>
    <w:rsid w:val="00636F66"/>
    <w:rsid w:val="0064093E"/>
    <w:rsid w:val="00640D4F"/>
    <w:rsid w:val="00640F22"/>
    <w:rsid w:val="00641867"/>
    <w:rsid w:val="00641C8F"/>
    <w:rsid w:val="006436B3"/>
    <w:rsid w:val="00643A95"/>
    <w:rsid w:val="00644E17"/>
    <w:rsid w:val="0064617B"/>
    <w:rsid w:val="00646D4D"/>
    <w:rsid w:val="0064704E"/>
    <w:rsid w:val="00650EDD"/>
    <w:rsid w:val="006515C8"/>
    <w:rsid w:val="00651FE7"/>
    <w:rsid w:val="00652B4D"/>
    <w:rsid w:val="00652B5E"/>
    <w:rsid w:val="00653444"/>
    <w:rsid w:val="00654521"/>
    <w:rsid w:val="00654B4F"/>
    <w:rsid w:val="00656607"/>
    <w:rsid w:val="00656668"/>
    <w:rsid w:val="00661A0C"/>
    <w:rsid w:val="00663250"/>
    <w:rsid w:val="006635D8"/>
    <w:rsid w:val="00663747"/>
    <w:rsid w:val="0066420C"/>
    <w:rsid w:val="00664C95"/>
    <w:rsid w:val="0066513E"/>
    <w:rsid w:val="006655D8"/>
    <w:rsid w:val="006662F6"/>
    <w:rsid w:val="006674FF"/>
    <w:rsid w:val="00670EC4"/>
    <w:rsid w:val="00671ADD"/>
    <w:rsid w:val="00673FD4"/>
    <w:rsid w:val="0067464E"/>
    <w:rsid w:val="006769BD"/>
    <w:rsid w:val="00676C21"/>
    <w:rsid w:val="0067712F"/>
    <w:rsid w:val="00677465"/>
    <w:rsid w:val="006810FC"/>
    <w:rsid w:val="00682889"/>
    <w:rsid w:val="00683477"/>
    <w:rsid w:val="00683664"/>
    <w:rsid w:val="00683C20"/>
    <w:rsid w:val="00684E5A"/>
    <w:rsid w:val="00685604"/>
    <w:rsid w:val="00686555"/>
    <w:rsid w:val="00687AD9"/>
    <w:rsid w:val="00690A34"/>
    <w:rsid w:val="006915C3"/>
    <w:rsid w:val="00693D29"/>
    <w:rsid w:val="0069461B"/>
    <w:rsid w:val="006947E5"/>
    <w:rsid w:val="00694899"/>
    <w:rsid w:val="00694E3D"/>
    <w:rsid w:val="006954B2"/>
    <w:rsid w:val="006955F8"/>
    <w:rsid w:val="0069566C"/>
    <w:rsid w:val="00696074"/>
    <w:rsid w:val="00697F8D"/>
    <w:rsid w:val="006A0376"/>
    <w:rsid w:val="006A055F"/>
    <w:rsid w:val="006A1021"/>
    <w:rsid w:val="006A1730"/>
    <w:rsid w:val="006A24BC"/>
    <w:rsid w:val="006A24F5"/>
    <w:rsid w:val="006A2AA6"/>
    <w:rsid w:val="006A2BC2"/>
    <w:rsid w:val="006A2E48"/>
    <w:rsid w:val="006A31D4"/>
    <w:rsid w:val="006A42E3"/>
    <w:rsid w:val="006A433A"/>
    <w:rsid w:val="006A5F59"/>
    <w:rsid w:val="006A7195"/>
    <w:rsid w:val="006A7FCF"/>
    <w:rsid w:val="006B042B"/>
    <w:rsid w:val="006B0E33"/>
    <w:rsid w:val="006B0F29"/>
    <w:rsid w:val="006B1402"/>
    <w:rsid w:val="006B18D1"/>
    <w:rsid w:val="006B2FD0"/>
    <w:rsid w:val="006B3336"/>
    <w:rsid w:val="006B3971"/>
    <w:rsid w:val="006B40CA"/>
    <w:rsid w:val="006B4583"/>
    <w:rsid w:val="006B48FA"/>
    <w:rsid w:val="006B5569"/>
    <w:rsid w:val="006B5898"/>
    <w:rsid w:val="006B611D"/>
    <w:rsid w:val="006B6C1A"/>
    <w:rsid w:val="006B6E55"/>
    <w:rsid w:val="006B7F98"/>
    <w:rsid w:val="006C03F3"/>
    <w:rsid w:val="006C0488"/>
    <w:rsid w:val="006C0DA9"/>
    <w:rsid w:val="006C0DE1"/>
    <w:rsid w:val="006C2168"/>
    <w:rsid w:val="006C3531"/>
    <w:rsid w:val="006C3730"/>
    <w:rsid w:val="006C38EB"/>
    <w:rsid w:val="006C4695"/>
    <w:rsid w:val="006C55FE"/>
    <w:rsid w:val="006C6625"/>
    <w:rsid w:val="006C6871"/>
    <w:rsid w:val="006C6C48"/>
    <w:rsid w:val="006C7CA5"/>
    <w:rsid w:val="006D24D1"/>
    <w:rsid w:val="006D2B36"/>
    <w:rsid w:val="006D3A2A"/>
    <w:rsid w:val="006D3C2C"/>
    <w:rsid w:val="006D442F"/>
    <w:rsid w:val="006D4718"/>
    <w:rsid w:val="006D5292"/>
    <w:rsid w:val="006D5348"/>
    <w:rsid w:val="006D5D4D"/>
    <w:rsid w:val="006D5F28"/>
    <w:rsid w:val="006D61A9"/>
    <w:rsid w:val="006D653C"/>
    <w:rsid w:val="006D7C7D"/>
    <w:rsid w:val="006E051B"/>
    <w:rsid w:val="006E2130"/>
    <w:rsid w:val="006E22B2"/>
    <w:rsid w:val="006E2553"/>
    <w:rsid w:val="006E255A"/>
    <w:rsid w:val="006E380E"/>
    <w:rsid w:val="006E3DFE"/>
    <w:rsid w:val="006E453A"/>
    <w:rsid w:val="006E46A2"/>
    <w:rsid w:val="006E4F97"/>
    <w:rsid w:val="006E51B5"/>
    <w:rsid w:val="006E7423"/>
    <w:rsid w:val="006F0BD2"/>
    <w:rsid w:val="006F0EB2"/>
    <w:rsid w:val="006F150A"/>
    <w:rsid w:val="006F1F78"/>
    <w:rsid w:val="006F23A7"/>
    <w:rsid w:val="006F2A15"/>
    <w:rsid w:val="006F52FD"/>
    <w:rsid w:val="006F5303"/>
    <w:rsid w:val="006F5D81"/>
    <w:rsid w:val="006F655A"/>
    <w:rsid w:val="006F6CD2"/>
    <w:rsid w:val="007009DD"/>
    <w:rsid w:val="007018BF"/>
    <w:rsid w:val="0070510B"/>
    <w:rsid w:val="007054A8"/>
    <w:rsid w:val="007058AE"/>
    <w:rsid w:val="007059A7"/>
    <w:rsid w:val="00706656"/>
    <w:rsid w:val="007075A8"/>
    <w:rsid w:val="0071013A"/>
    <w:rsid w:val="0071040B"/>
    <w:rsid w:val="00710905"/>
    <w:rsid w:val="00710A96"/>
    <w:rsid w:val="00712015"/>
    <w:rsid w:val="0071315A"/>
    <w:rsid w:val="00715CDF"/>
    <w:rsid w:val="0071614F"/>
    <w:rsid w:val="0071678D"/>
    <w:rsid w:val="00717D13"/>
    <w:rsid w:val="00720BFC"/>
    <w:rsid w:val="007210A6"/>
    <w:rsid w:val="00721231"/>
    <w:rsid w:val="007212F1"/>
    <w:rsid w:val="0072164B"/>
    <w:rsid w:val="00721CA0"/>
    <w:rsid w:val="00722BB1"/>
    <w:rsid w:val="00723900"/>
    <w:rsid w:val="00724865"/>
    <w:rsid w:val="007264C3"/>
    <w:rsid w:val="007267D9"/>
    <w:rsid w:val="00727279"/>
    <w:rsid w:val="00731B9F"/>
    <w:rsid w:val="00732205"/>
    <w:rsid w:val="00732720"/>
    <w:rsid w:val="00733ACB"/>
    <w:rsid w:val="00733F2A"/>
    <w:rsid w:val="007357CD"/>
    <w:rsid w:val="00735CAB"/>
    <w:rsid w:val="00737061"/>
    <w:rsid w:val="00737A70"/>
    <w:rsid w:val="00740E92"/>
    <w:rsid w:val="00740FA8"/>
    <w:rsid w:val="00741392"/>
    <w:rsid w:val="00741526"/>
    <w:rsid w:val="007418DD"/>
    <w:rsid w:val="00742614"/>
    <w:rsid w:val="00744B99"/>
    <w:rsid w:val="00746564"/>
    <w:rsid w:val="00746778"/>
    <w:rsid w:val="00746D48"/>
    <w:rsid w:val="0074709A"/>
    <w:rsid w:val="00750EC8"/>
    <w:rsid w:val="0075107C"/>
    <w:rsid w:val="0075115F"/>
    <w:rsid w:val="0075283A"/>
    <w:rsid w:val="007529E6"/>
    <w:rsid w:val="00752D7B"/>
    <w:rsid w:val="007533A4"/>
    <w:rsid w:val="00754C13"/>
    <w:rsid w:val="007568A2"/>
    <w:rsid w:val="00757C30"/>
    <w:rsid w:val="00757F87"/>
    <w:rsid w:val="0076120E"/>
    <w:rsid w:val="00762782"/>
    <w:rsid w:val="00762BDB"/>
    <w:rsid w:val="00763341"/>
    <w:rsid w:val="007645DC"/>
    <w:rsid w:val="00764886"/>
    <w:rsid w:val="00765B5D"/>
    <w:rsid w:val="00766AF1"/>
    <w:rsid w:val="0077012F"/>
    <w:rsid w:val="00770185"/>
    <w:rsid w:val="007707A4"/>
    <w:rsid w:val="00771342"/>
    <w:rsid w:val="00771E07"/>
    <w:rsid w:val="00772BF1"/>
    <w:rsid w:val="00773093"/>
    <w:rsid w:val="00773DC7"/>
    <w:rsid w:val="00774E21"/>
    <w:rsid w:val="0077500E"/>
    <w:rsid w:val="007766BA"/>
    <w:rsid w:val="0077703D"/>
    <w:rsid w:val="0077767D"/>
    <w:rsid w:val="00777FE8"/>
    <w:rsid w:val="007819E8"/>
    <w:rsid w:val="00782F60"/>
    <w:rsid w:val="00783E2B"/>
    <w:rsid w:val="00784C4F"/>
    <w:rsid w:val="00785AA1"/>
    <w:rsid w:val="0078664B"/>
    <w:rsid w:val="00786B43"/>
    <w:rsid w:val="00787029"/>
    <w:rsid w:val="00790466"/>
    <w:rsid w:val="00791058"/>
    <w:rsid w:val="0079112D"/>
    <w:rsid w:val="007914E2"/>
    <w:rsid w:val="007929D5"/>
    <w:rsid w:val="00792EB3"/>
    <w:rsid w:val="00792FA4"/>
    <w:rsid w:val="0079390C"/>
    <w:rsid w:val="0079397F"/>
    <w:rsid w:val="00795679"/>
    <w:rsid w:val="00795E44"/>
    <w:rsid w:val="007966C7"/>
    <w:rsid w:val="0079672F"/>
    <w:rsid w:val="00797270"/>
    <w:rsid w:val="00797606"/>
    <w:rsid w:val="007A00F7"/>
    <w:rsid w:val="007A07C6"/>
    <w:rsid w:val="007A3119"/>
    <w:rsid w:val="007A31C8"/>
    <w:rsid w:val="007A3EA3"/>
    <w:rsid w:val="007A48A9"/>
    <w:rsid w:val="007A4F72"/>
    <w:rsid w:val="007A5259"/>
    <w:rsid w:val="007A5265"/>
    <w:rsid w:val="007A5665"/>
    <w:rsid w:val="007A6C63"/>
    <w:rsid w:val="007A7D8C"/>
    <w:rsid w:val="007B0451"/>
    <w:rsid w:val="007B0A04"/>
    <w:rsid w:val="007B0A95"/>
    <w:rsid w:val="007B0C95"/>
    <w:rsid w:val="007B186B"/>
    <w:rsid w:val="007B1966"/>
    <w:rsid w:val="007B2724"/>
    <w:rsid w:val="007B37FC"/>
    <w:rsid w:val="007B4883"/>
    <w:rsid w:val="007B519F"/>
    <w:rsid w:val="007B5299"/>
    <w:rsid w:val="007B5F73"/>
    <w:rsid w:val="007B636E"/>
    <w:rsid w:val="007B657D"/>
    <w:rsid w:val="007B69A2"/>
    <w:rsid w:val="007B6EC9"/>
    <w:rsid w:val="007B7498"/>
    <w:rsid w:val="007B7F95"/>
    <w:rsid w:val="007C097A"/>
    <w:rsid w:val="007C2911"/>
    <w:rsid w:val="007C2C5D"/>
    <w:rsid w:val="007C36B4"/>
    <w:rsid w:val="007C399F"/>
    <w:rsid w:val="007C420F"/>
    <w:rsid w:val="007C4406"/>
    <w:rsid w:val="007C4804"/>
    <w:rsid w:val="007C4CBA"/>
    <w:rsid w:val="007C4FAF"/>
    <w:rsid w:val="007C513F"/>
    <w:rsid w:val="007C7C27"/>
    <w:rsid w:val="007D0F1D"/>
    <w:rsid w:val="007D1F18"/>
    <w:rsid w:val="007D20BE"/>
    <w:rsid w:val="007D233F"/>
    <w:rsid w:val="007D266D"/>
    <w:rsid w:val="007D2A03"/>
    <w:rsid w:val="007D39FE"/>
    <w:rsid w:val="007D4B59"/>
    <w:rsid w:val="007D5B9C"/>
    <w:rsid w:val="007D60AC"/>
    <w:rsid w:val="007D610A"/>
    <w:rsid w:val="007D6496"/>
    <w:rsid w:val="007E09A7"/>
    <w:rsid w:val="007E2283"/>
    <w:rsid w:val="007E3B98"/>
    <w:rsid w:val="007E3E3A"/>
    <w:rsid w:val="007E4322"/>
    <w:rsid w:val="007E4421"/>
    <w:rsid w:val="007E6B43"/>
    <w:rsid w:val="007E73E9"/>
    <w:rsid w:val="007E765F"/>
    <w:rsid w:val="007E7893"/>
    <w:rsid w:val="007E79C0"/>
    <w:rsid w:val="007F0372"/>
    <w:rsid w:val="007F03B6"/>
    <w:rsid w:val="007F182C"/>
    <w:rsid w:val="007F1EC0"/>
    <w:rsid w:val="007F2D0A"/>
    <w:rsid w:val="007F3768"/>
    <w:rsid w:val="007F3E15"/>
    <w:rsid w:val="007F3E63"/>
    <w:rsid w:val="007F4568"/>
    <w:rsid w:val="007F5590"/>
    <w:rsid w:val="007F5A51"/>
    <w:rsid w:val="007F641F"/>
    <w:rsid w:val="007F7480"/>
    <w:rsid w:val="007F79C1"/>
    <w:rsid w:val="007F7A9C"/>
    <w:rsid w:val="00800391"/>
    <w:rsid w:val="00802636"/>
    <w:rsid w:val="008028E1"/>
    <w:rsid w:val="008029E6"/>
    <w:rsid w:val="008039FC"/>
    <w:rsid w:val="00803AA9"/>
    <w:rsid w:val="0080415F"/>
    <w:rsid w:val="00804CE8"/>
    <w:rsid w:val="00805A42"/>
    <w:rsid w:val="008062BF"/>
    <w:rsid w:val="00806F9E"/>
    <w:rsid w:val="0080748E"/>
    <w:rsid w:val="008074E5"/>
    <w:rsid w:val="008100C7"/>
    <w:rsid w:val="00810408"/>
    <w:rsid w:val="00810C12"/>
    <w:rsid w:val="00811073"/>
    <w:rsid w:val="0081186A"/>
    <w:rsid w:val="0081386F"/>
    <w:rsid w:val="008138F5"/>
    <w:rsid w:val="00813A0B"/>
    <w:rsid w:val="00813BAC"/>
    <w:rsid w:val="00813F44"/>
    <w:rsid w:val="0081416A"/>
    <w:rsid w:val="008159B6"/>
    <w:rsid w:val="00815B08"/>
    <w:rsid w:val="00815CD5"/>
    <w:rsid w:val="0081607D"/>
    <w:rsid w:val="008166D3"/>
    <w:rsid w:val="0081685D"/>
    <w:rsid w:val="008169AD"/>
    <w:rsid w:val="0082051B"/>
    <w:rsid w:val="00820CDF"/>
    <w:rsid w:val="00821292"/>
    <w:rsid w:val="008223BC"/>
    <w:rsid w:val="00822E47"/>
    <w:rsid w:val="00822E95"/>
    <w:rsid w:val="008242A1"/>
    <w:rsid w:val="008242F8"/>
    <w:rsid w:val="00826459"/>
    <w:rsid w:val="008268CD"/>
    <w:rsid w:val="008276F2"/>
    <w:rsid w:val="00827A6A"/>
    <w:rsid w:val="00827BC2"/>
    <w:rsid w:val="00830D44"/>
    <w:rsid w:val="0083229F"/>
    <w:rsid w:val="0083329F"/>
    <w:rsid w:val="008335BB"/>
    <w:rsid w:val="00833645"/>
    <w:rsid w:val="00833814"/>
    <w:rsid w:val="00833D93"/>
    <w:rsid w:val="00835511"/>
    <w:rsid w:val="008358B9"/>
    <w:rsid w:val="00835EE7"/>
    <w:rsid w:val="00836195"/>
    <w:rsid w:val="00836FE2"/>
    <w:rsid w:val="00840224"/>
    <w:rsid w:val="00840B42"/>
    <w:rsid w:val="0084159A"/>
    <w:rsid w:val="00841864"/>
    <w:rsid w:val="00842110"/>
    <w:rsid w:val="0084238B"/>
    <w:rsid w:val="00842506"/>
    <w:rsid w:val="00842BAD"/>
    <w:rsid w:val="00843C38"/>
    <w:rsid w:val="008444B1"/>
    <w:rsid w:val="00846B50"/>
    <w:rsid w:val="00846D76"/>
    <w:rsid w:val="00847387"/>
    <w:rsid w:val="00852D10"/>
    <w:rsid w:val="008534D7"/>
    <w:rsid w:val="00854C57"/>
    <w:rsid w:val="0085584A"/>
    <w:rsid w:val="008565B9"/>
    <w:rsid w:val="00856AA3"/>
    <w:rsid w:val="00856D9C"/>
    <w:rsid w:val="00857170"/>
    <w:rsid w:val="00860614"/>
    <w:rsid w:val="00860618"/>
    <w:rsid w:val="008609B5"/>
    <w:rsid w:val="00860A05"/>
    <w:rsid w:val="00860A61"/>
    <w:rsid w:val="00860A73"/>
    <w:rsid w:val="0086360A"/>
    <w:rsid w:val="00863AAA"/>
    <w:rsid w:val="00864EC9"/>
    <w:rsid w:val="00865D1D"/>
    <w:rsid w:val="008662A0"/>
    <w:rsid w:val="00866DD7"/>
    <w:rsid w:val="00867D1B"/>
    <w:rsid w:val="00871359"/>
    <w:rsid w:val="008714AB"/>
    <w:rsid w:val="00871E21"/>
    <w:rsid w:val="008721AE"/>
    <w:rsid w:val="00872260"/>
    <w:rsid w:val="008730AC"/>
    <w:rsid w:val="008732ED"/>
    <w:rsid w:val="00873324"/>
    <w:rsid w:val="00874D19"/>
    <w:rsid w:val="0087550E"/>
    <w:rsid w:val="008756A1"/>
    <w:rsid w:val="00875A74"/>
    <w:rsid w:val="00876D02"/>
    <w:rsid w:val="00877534"/>
    <w:rsid w:val="00877E31"/>
    <w:rsid w:val="00877FA8"/>
    <w:rsid w:val="00880B18"/>
    <w:rsid w:val="00881149"/>
    <w:rsid w:val="0088238A"/>
    <w:rsid w:val="0088266F"/>
    <w:rsid w:val="00882ACF"/>
    <w:rsid w:val="008834BE"/>
    <w:rsid w:val="00886005"/>
    <w:rsid w:val="0088649E"/>
    <w:rsid w:val="008867FA"/>
    <w:rsid w:val="00887083"/>
    <w:rsid w:val="00890571"/>
    <w:rsid w:val="00890592"/>
    <w:rsid w:val="00890D7A"/>
    <w:rsid w:val="008920B1"/>
    <w:rsid w:val="0089401C"/>
    <w:rsid w:val="00895745"/>
    <w:rsid w:val="00895FA2"/>
    <w:rsid w:val="00896F35"/>
    <w:rsid w:val="00897400"/>
    <w:rsid w:val="00897430"/>
    <w:rsid w:val="00897D3B"/>
    <w:rsid w:val="00897E00"/>
    <w:rsid w:val="008A0CD1"/>
    <w:rsid w:val="008A407A"/>
    <w:rsid w:val="008A44A4"/>
    <w:rsid w:val="008A50CF"/>
    <w:rsid w:val="008A538F"/>
    <w:rsid w:val="008A57E5"/>
    <w:rsid w:val="008A631C"/>
    <w:rsid w:val="008A7010"/>
    <w:rsid w:val="008A7D75"/>
    <w:rsid w:val="008A7E89"/>
    <w:rsid w:val="008B3D04"/>
    <w:rsid w:val="008B4273"/>
    <w:rsid w:val="008B4338"/>
    <w:rsid w:val="008B44D1"/>
    <w:rsid w:val="008B4E14"/>
    <w:rsid w:val="008B5924"/>
    <w:rsid w:val="008B691E"/>
    <w:rsid w:val="008B72EE"/>
    <w:rsid w:val="008C0736"/>
    <w:rsid w:val="008C08F8"/>
    <w:rsid w:val="008C0946"/>
    <w:rsid w:val="008C0A50"/>
    <w:rsid w:val="008C1CB8"/>
    <w:rsid w:val="008C29EA"/>
    <w:rsid w:val="008C2B07"/>
    <w:rsid w:val="008C4594"/>
    <w:rsid w:val="008C4723"/>
    <w:rsid w:val="008C6C0E"/>
    <w:rsid w:val="008C7265"/>
    <w:rsid w:val="008D0297"/>
    <w:rsid w:val="008D03FA"/>
    <w:rsid w:val="008D0B6A"/>
    <w:rsid w:val="008D0C19"/>
    <w:rsid w:val="008D0F84"/>
    <w:rsid w:val="008D1193"/>
    <w:rsid w:val="008D20A8"/>
    <w:rsid w:val="008D26B6"/>
    <w:rsid w:val="008D2838"/>
    <w:rsid w:val="008D28CA"/>
    <w:rsid w:val="008D2B56"/>
    <w:rsid w:val="008D2E8E"/>
    <w:rsid w:val="008D32EF"/>
    <w:rsid w:val="008D4B88"/>
    <w:rsid w:val="008D4CC6"/>
    <w:rsid w:val="008D502D"/>
    <w:rsid w:val="008D5936"/>
    <w:rsid w:val="008D5B59"/>
    <w:rsid w:val="008D5CEE"/>
    <w:rsid w:val="008D607A"/>
    <w:rsid w:val="008D626B"/>
    <w:rsid w:val="008D6995"/>
    <w:rsid w:val="008D76E6"/>
    <w:rsid w:val="008D7E09"/>
    <w:rsid w:val="008D7F51"/>
    <w:rsid w:val="008E177A"/>
    <w:rsid w:val="008E19E0"/>
    <w:rsid w:val="008E200A"/>
    <w:rsid w:val="008E27F9"/>
    <w:rsid w:val="008E48A6"/>
    <w:rsid w:val="008E6E16"/>
    <w:rsid w:val="008E7346"/>
    <w:rsid w:val="008E73AF"/>
    <w:rsid w:val="008E7971"/>
    <w:rsid w:val="008F160D"/>
    <w:rsid w:val="008F2BD0"/>
    <w:rsid w:val="008F3111"/>
    <w:rsid w:val="008F34DB"/>
    <w:rsid w:val="008F498B"/>
    <w:rsid w:val="008F4D88"/>
    <w:rsid w:val="008F5F09"/>
    <w:rsid w:val="008F7C19"/>
    <w:rsid w:val="009005E5"/>
    <w:rsid w:val="0090379E"/>
    <w:rsid w:val="00903EF3"/>
    <w:rsid w:val="00904069"/>
    <w:rsid w:val="00906009"/>
    <w:rsid w:val="00906CF3"/>
    <w:rsid w:val="00907613"/>
    <w:rsid w:val="00907E25"/>
    <w:rsid w:val="0091035F"/>
    <w:rsid w:val="00911560"/>
    <w:rsid w:val="00911D75"/>
    <w:rsid w:val="0091223D"/>
    <w:rsid w:val="009127AA"/>
    <w:rsid w:val="009143A7"/>
    <w:rsid w:val="00916078"/>
    <w:rsid w:val="009177E3"/>
    <w:rsid w:val="00917A7D"/>
    <w:rsid w:val="00920FF6"/>
    <w:rsid w:val="0092105C"/>
    <w:rsid w:val="00921A6D"/>
    <w:rsid w:val="00921AED"/>
    <w:rsid w:val="00921D39"/>
    <w:rsid w:val="00922027"/>
    <w:rsid w:val="009224F5"/>
    <w:rsid w:val="00922523"/>
    <w:rsid w:val="009229C7"/>
    <w:rsid w:val="009234B3"/>
    <w:rsid w:val="00923A7D"/>
    <w:rsid w:val="009243AC"/>
    <w:rsid w:val="00925438"/>
    <w:rsid w:val="00925E1A"/>
    <w:rsid w:val="009278DE"/>
    <w:rsid w:val="0093087E"/>
    <w:rsid w:val="00930A60"/>
    <w:rsid w:val="00930DB0"/>
    <w:rsid w:val="00931558"/>
    <w:rsid w:val="009322D8"/>
    <w:rsid w:val="00932C85"/>
    <w:rsid w:val="00932FA0"/>
    <w:rsid w:val="009331B5"/>
    <w:rsid w:val="00933D29"/>
    <w:rsid w:val="009347EE"/>
    <w:rsid w:val="00937D7D"/>
    <w:rsid w:val="00942F88"/>
    <w:rsid w:val="00943129"/>
    <w:rsid w:val="009436CD"/>
    <w:rsid w:val="0094377F"/>
    <w:rsid w:val="00943941"/>
    <w:rsid w:val="00943AA6"/>
    <w:rsid w:val="00943B0A"/>
    <w:rsid w:val="00943C99"/>
    <w:rsid w:val="0094602C"/>
    <w:rsid w:val="009464E0"/>
    <w:rsid w:val="00946E59"/>
    <w:rsid w:val="00947A47"/>
    <w:rsid w:val="00947E3B"/>
    <w:rsid w:val="0095131F"/>
    <w:rsid w:val="00951523"/>
    <w:rsid w:val="00951AE8"/>
    <w:rsid w:val="00951BFB"/>
    <w:rsid w:val="0095300B"/>
    <w:rsid w:val="00954E45"/>
    <w:rsid w:val="00955475"/>
    <w:rsid w:val="009555E5"/>
    <w:rsid w:val="0095647D"/>
    <w:rsid w:val="00956533"/>
    <w:rsid w:val="00957038"/>
    <w:rsid w:val="009600AD"/>
    <w:rsid w:val="00960865"/>
    <w:rsid w:val="00960C9C"/>
    <w:rsid w:val="0096108A"/>
    <w:rsid w:val="0096307C"/>
    <w:rsid w:val="00963FFE"/>
    <w:rsid w:val="00964D76"/>
    <w:rsid w:val="00965970"/>
    <w:rsid w:val="00965EC3"/>
    <w:rsid w:val="0096609C"/>
    <w:rsid w:val="009661DD"/>
    <w:rsid w:val="00966815"/>
    <w:rsid w:val="00966B4F"/>
    <w:rsid w:val="00966E0D"/>
    <w:rsid w:val="009675CB"/>
    <w:rsid w:val="009677A9"/>
    <w:rsid w:val="00967981"/>
    <w:rsid w:val="00973C30"/>
    <w:rsid w:val="00974313"/>
    <w:rsid w:val="00974391"/>
    <w:rsid w:val="00975AEA"/>
    <w:rsid w:val="00977406"/>
    <w:rsid w:val="009777D9"/>
    <w:rsid w:val="0098199A"/>
    <w:rsid w:val="00982505"/>
    <w:rsid w:val="009832AF"/>
    <w:rsid w:val="009832C2"/>
    <w:rsid w:val="009843FF"/>
    <w:rsid w:val="00984A3C"/>
    <w:rsid w:val="00984A77"/>
    <w:rsid w:val="00986E83"/>
    <w:rsid w:val="009871F6"/>
    <w:rsid w:val="00991692"/>
    <w:rsid w:val="00992C48"/>
    <w:rsid w:val="00993795"/>
    <w:rsid w:val="009937A8"/>
    <w:rsid w:val="009937D8"/>
    <w:rsid w:val="0099397A"/>
    <w:rsid w:val="00993DC3"/>
    <w:rsid w:val="00993FAD"/>
    <w:rsid w:val="009943CD"/>
    <w:rsid w:val="00994491"/>
    <w:rsid w:val="00995CB9"/>
    <w:rsid w:val="009960AF"/>
    <w:rsid w:val="0099612D"/>
    <w:rsid w:val="009964D6"/>
    <w:rsid w:val="00996621"/>
    <w:rsid w:val="00996833"/>
    <w:rsid w:val="00996924"/>
    <w:rsid w:val="00997439"/>
    <w:rsid w:val="009A0167"/>
    <w:rsid w:val="009A0E73"/>
    <w:rsid w:val="009A2083"/>
    <w:rsid w:val="009A2169"/>
    <w:rsid w:val="009A315D"/>
    <w:rsid w:val="009A3442"/>
    <w:rsid w:val="009A4666"/>
    <w:rsid w:val="009A4DA8"/>
    <w:rsid w:val="009A5150"/>
    <w:rsid w:val="009A544E"/>
    <w:rsid w:val="009A6F19"/>
    <w:rsid w:val="009A7F66"/>
    <w:rsid w:val="009B00C9"/>
    <w:rsid w:val="009B047F"/>
    <w:rsid w:val="009B095C"/>
    <w:rsid w:val="009B0A44"/>
    <w:rsid w:val="009B164A"/>
    <w:rsid w:val="009B2074"/>
    <w:rsid w:val="009B23E8"/>
    <w:rsid w:val="009B2E5D"/>
    <w:rsid w:val="009B3002"/>
    <w:rsid w:val="009B3608"/>
    <w:rsid w:val="009B5D7A"/>
    <w:rsid w:val="009B62AC"/>
    <w:rsid w:val="009B7E6D"/>
    <w:rsid w:val="009C0886"/>
    <w:rsid w:val="009C0DBA"/>
    <w:rsid w:val="009C1793"/>
    <w:rsid w:val="009C1AC5"/>
    <w:rsid w:val="009C1B0B"/>
    <w:rsid w:val="009C3B43"/>
    <w:rsid w:val="009C4595"/>
    <w:rsid w:val="009C4868"/>
    <w:rsid w:val="009C5038"/>
    <w:rsid w:val="009C50BE"/>
    <w:rsid w:val="009C5BE5"/>
    <w:rsid w:val="009C5EE1"/>
    <w:rsid w:val="009C5FCE"/>
    <w:rsid w:val="009C6988"/>
    <w:rsid w:val="009C7314"/>
    <w:rsid w:val="009C7BDE"/>
    <w:rsid w:val="009D02D0"/>
    <w:rsid w:val="009D09AB"/>
    <w:rsid w:val="009D2B43"/>
    <w:rsid w:val="009D3034"/>
    <w:rsid w:val="009D30E3"/>
    <w:rsid w:val="009D3E33"/>
    <w:rsid w:val="009D4704"/>
    <w:rsid w:val="009D52B5"/>
    <w:rsid w:val="009D56B7"/>
    <w:rsid w:val="009D6601"/>
    <w:rsid w:val="009D6D00"/>
    <w:rsid w:val="009D6F2B"/>
    <w:rsid w:val="009D6F48"/>
    <w:rsid w:val="009D6FC5"/>
    <w:rsid w:val="009D7C77"/>
    <w:rsid w:val="009E0703"/>
    <w:rsid w:val="009E1119"/>
    <w:rsid w:val="009E167D"/>
    <w:rsid w:val="009E1AF0"/>
    <w:rsid w:val="009E45C5"/>
    <w:rsid w:val="009E4A8C"/>
    <w:rsid w:val="009E5AD0"/>
    <w:rsid w:val="009E5EED"/>
    <w:rsid w:val="009E615E"/>
    <w:rsid w:val="009E6423"/>
    <w:rsid w:val="009E669C"/>
    <w:rsid w:val="009E66A1"/>
    <w:rsid w:val="009E73A7"/>
    <w:rsid w:val="009E74F6"/>
    <w:rsid w:val="009E7E8D"/>
    <w:rsid w:val="009F0C34"/>
    <w:rsid w:val="009F17D2"/>
    <w:rsid w:val="009F1EF2"/>
    <w:rsid w:val="009F3419"/>
    <w:rsid w:val="009F3964"/>
    <w:rsid w:val="009F4241"/>
    <w:rsid w:val="009F42C6"/>
    <w:rsid w:val="009F6188"/>
    <w:rsid w:val="009F6C85"/>
    <w:rsid w:val="009F730C"/>
    <w:rsid w:val="00A00D35"/>
    <w:rsid w:val="00A019EB"/>
    <w:rsid w:val="00A01DFD"/>
    <w:rsid w:val="00A020DB"/>
    <w:rsid w:val="00A0264A"/>
    <w:rsid w:val="00A036EB"/>
    <w:rsid w:val="00A03937"/>
    <w:rsid w:val="00A03FFD"/>
    <w:rsid w:val="00A040CE"/>
    <w:rsid w:val="00A04834"/>
    <w:rsid w:val="00A04A57"/>
    <w:rsid w:val="00A04F70"/>
    <w:rsid w:val="00A051F2"/>
    <w:rsid w:val="00A058B8"/>
    <w:rsid w:val="00A06A4C"/>
    <w:rsid w:val="00A071DD"/>
    <w:rsid w:val="00A1014B"/>
    <w:rsid w:val="00A101C1"/>
    <w:rsid w:val="00A118B0"/>
    <w:rsid w:val="00A124E6"/>
    <w:rsid w:val="00A12EDC"/>
    <w:rsid w:val="00A13C68"/>
    <w:rsid w:val="00A149EC"/>
    <w:rsid w:val="00A14E9A"/>
    <w:rsid w:val="00A152BB"/>
    <w:rsid w:val="00A1573A"/>
    <w:rsid w:val="00A15E05"/>
    <w:rsid w:val="00A16699"/>
    <w:rsid w:val="00A1750D"/>
    <w:rsid w:val="00A17E4E"/>
    <w:rsid w:val="00A20167"/>
    <w:rsid w:val="00A21434"/>
    <w:rsid w:val="00A2403E"/>
    <w:rsid w:val="00A250FA"/>
    <w:rsid w:val="00A268AC"/>
    <w:rsid w:val="00A26C13"/>
    <w:rsid w:val="00A27545"/>
    <w:rsid w:val="00A3178D"/>
    <w:rsid w:val="00A317E8"/>
    <w:rsid w:val="00A31A59"/>
    <w:rsid w:val="00A31BCE"/>
    <w:rsid w:val="00A31EA3"/>
    <w:rsid w:val="00A32688"/>
    <w:rsid w:val="00A32A9E"/>
    <w:rsid w:val="00A33304"/>
    <w:rsid w:val="00A336D8"/>
    <w:rsid w:val="00A34C14"/>
    <w:rsid w:val="00A353BB"/>
    <w:rsid w:val="00A372DE"/>
    <w:rsid w:val="00A3755C"/>
    <w:rsid w:val="00A41D31"/>
    <w:rsid w:val="00A43DB5"/>
    <w:rsid w:val="00A449D4"/>
    <w:rsid w:val="00A44B7A"/>
    <w:rsid w:val="00A45D41"/>
    <w:rsid w:val="00A47834"/>
    <w:rsid w:val="00A50512"/>
    <w:rsid w:val="00A51395"/>
    <w:rsid w:val="00A514C6"/>
    <w:rsid w:val="00A51CD1"/>
    <w:rsid w:val="00A525BB"/>
    <w:rsid w:val="00A52F8E"/>
    <w:rsid w:val="00A53582"/>
    <w:rsid w:val="00A564E2"/>
    <w:rsid w:val="00A568A3"/>
    <w:rsid w:val="00A5729A"/>
    <w:rsid w:val="00A57553"/>
    <w:rsid w:val="00A575FC"/>
    <w:rsid w:val="00A57ADD"/>
    <w:rsid w:val="00A57DEB"/>
    <w:rsid w:val="00A61414"/>
    <w:rsid w:val="00A61A1F"/>
    <w:rsid w:val="00A64195"/>
    <w:rsid w:val="00A6498C"/>
    <w:rsid w:val="00A654FC"/>
    <w:rsid w:val="00A66733"/>
    <w:rsid w:val="00A6682D"/>
    <w:rsid w:val="00A66C34"/>
    <w:rsid w:val="00A67585"/>
    <w:rsid w:val="00A70B18"/>
    <w:rsid w:val="00A721C1"/>
    <w:rsid w:val="00A72531"/>
    <w:rsid w:val="00A73830"/>
    <w:rsid w:val="00A752AC"/>
    <w:rsid w:val="00A7574F"/>
    <w:rsid w:val="00A7586E"/>
    <w:rsid w:val="00A76240"/>
    <w:rsid w:val="00A762E9"/>
    <w:rsid w:val="00A76837"/>
    <w:rsid w:val="00A76E51"/>
    <w:rsid w:val="00A809B2"/>
    <w:rsid w:val="00A81F39"/>
    <w:rsid w:val="00A8226B"/>
    <w:rsid w:val="00A82341"/>
    <w:rsid w:val="00A832A5"/>
    <w:rsid w:val="00A83C79"/>
    <w:rsid w:val="00A85101"/>
    <w:rsid w:val="00A8566C"/>
    <w:rsid w:val="00A900AC"/>
    <w:rsid w:val="00A905BB"/>
    <w:rsid w:val="00A90E51"/>
    <w:rsid w:val="00A92086"/>
    <w:rsid w:val="00A92A51"/>
    <w:rsid w:val="00A93071"/>
    <w:rsid w:val="00A93134"/>
    <w:rsid w:val="00A93DF7"/>
    <w:rsid w:val="00A93F6F"/>
    <w:rsid w:val="00A946CC"/>
    <w:rsid w:val="00A952A7"/>
    <w:rsid w:val="00A96BCF"/>
    <w:rsid w:val="00A9727A"/>
    <w:rsid w:val="00AA0A16"/>
    <w:rsid w:val="00AA10FB"/>
    <w:rsid w:val="00AA18A6"/>
    <w:rsid w:val="00AA24BF"/>
    <w:rsid w:val="00AA304B"/>
    <w:rsid w:val="00AA496A"/>
    <w:rsid w:val="00AA4B14"/>
    <w:rsid w:val="00AA5265"/>
    <w:rsid w:val="00AA66DF"/>
    <w:rsid w:val="00AA695A"/>
    <w:rsid w:val="00AA7B36"/>
    <w:rsid w:val="00AB0533"/>
    <w:rsid w:val="00AB081D"/>
    <w:rsid w:val="00AB0AA3"/>
    <w:rsid w:val="00AB1870"/>
    <w:rsid w:val="00AB29C8"/>
    <w:rsid w:val="00AB2C50"/>
    <w:rsid w:val="00AB3255"/>
    <w:rsid w:val="00AB33AF"/>
    <w:rsid w:val="00AB35E6"/>
    <w:rsid w:val="00AB3917"/>
    <w:rsid w:val="00AB4A17"/>
    <w:rsid w:val="00AB4C63"/>
    <w:rsid w:val="00AB4D55"/>
    <w:rsid w:val="00AB531B"/>
    <w:rsid w:val="00AB5D9B"/>
    <w:rsid w:val="00AB6015"/>
    <w:rsid w:val="00AB69B8"/>
    <w:rsid w:val="00AC04B6"/>
    <w:rsid w:val="00AC050D"/>
    <w:rsid w:val="00AC37CF"/>
    <w:rsid w:val="00AC465F"/>
    <w:rsid w:val="00AC508D"/>
    <w:rsid w:val="00AC50A6"/>
    <w:rsid w:val="00AC5FA1"/>
    <w:rsid w:val="00AC63DA"/>
    <w:rsid w:val="00AC64E0"/>
    <w:rsid w:val="00AC6DE4"/>
    <w:rsid w:val="00AC717A"/>
    <w:rsid w:val="00AC721E"/>
    <w:rsid w:val="00AD02E9"/>
    <w:rsid w:val="00AD0431"/>
    <w:rsid w:val="00AD07B5"/>
    <w:rsid w:val="00AD0A5E"/>
    <w:rsid w:val="00AD19EE"/>
    <w:rsid w:val="00AD2635"/>
    <w:rsid w:val="00AD411A"/>
    <w:rsid w:val="00AD52C2"/>
    <w:rsid w:val="00AD57AE"/>
    <w:rsid w:val="00AD6691"/>
    <w:rsid w:val="00AD78AE"/>
    <w:rsid w:val="00AD7B4D"/>
    <w:rsid w:val="00AE151D"/>
    <w:rsid w:val="00AE243C"/>
    <w:rsid w:val="00AE2987"/>
    <w:rsid w:val="00AE2D3A"/>
    <w:rsid w:val="00AE3096"/>
    <w:rsid w:val="00AE53D2"/>
    <w:rsid w:val="00AE5ADE"/>
    <w:rsid w:val="00AE7B51"/>
    <w:rsid w:val="00AF0A84"/>
    <w:rsid w:val="00AF0EAB"/>
    <w:rsid w:val="00AF157F"/>
    <w:rsid w:val="00AF1DE5"/>
    <w:rsid w:val="00AF204A"/>
    <w:rsid w:val="00AF2E44"/>
    <w:rsid w:val="00AF314D"/>
    <w:rsid w:val="00AF3266"/>
    <w:rsid w:val="00AF4181"/>
    <w:rsid w:val="00AF5812"/>
    <w:rsid w:val="00AF687E"/>
    <w:rsid w:val="00B0115A"/>
    <w:rsid w:val="00B03EBE"/>
    <w:rsid w:val="00B045FC"/>
    <w:rsid w:val="00B04966"/>
    <w:rsid w:val="00B053D7"/>
    <w:rsid w:val="00B05819"/>
    <w:rsid w:val="00B06D1A"/>
    <w:rsid w:val="00B06F10"/>
    <w:rsid w:val="00B07F04"/>
    <w:rsid w:val="00B10AA7"/>
    <w:rsid w:val="00B11BA0"/>
    <w:rsid w:val="00B12EDB"/>
    <w:rsid w:val="00B1371E"/>
    <w:rsid w:val="00B13AB6"/>
    <w:rsid w:val="00B13CE4"/>
    <w:rsid w:val="00B140CD"/>
    <w:rsid w:val="00B157D3"/>
    <w:rsid w:val="00B16B71"/>
    <w:rsid w:val="00B176D2"/>
    <w:rsid w:val="00B178A0"/>
    <w:rsid w:val="00B179B3"/>
    <w:rsid w:val="00B21EBD"/>
    <w:rsid w:val="00B2212B"/>
    <w:rsid w:val="00B2357B"/>
    <w:rsid w:val="00B23BF6"/>
    <w:rsid w:val="00B24B52"/>
    <w:rsid w:val="00B24B64"/>
    <w:rsid w:val="00B24DC0"/>
    <w:rsid w:val="00B251A6"/>
    <w:rsid w:val="00B25797"/>
    <w:rsid w:val="00B264EA"/>
    <w:rsid w:val="00B2701C"/>
    <w:rsid w:val="00B2704B"/>
    <w:rsid w:val="00B2748F"/>
    <w:rsid w:val="00B276FE"/>
    <w:rsid w:val="00B27BB3"/>
    <w:rsid w:val="00B300F1"/>
    <w:rsid w:val="00B302AC"/>
    <w:rsid w:val="00B308A7"/>
    <w:rsid w:val="00B30943"/>
    <w:rsid w:val="00B309EA"/>
    <w:rsid w:val="00B3379B"/>
    <w:rsid w:val="00B33A10"/>
    <w:rsid w:val="00B347C0"/>
    <w:rsid w:val="00B34B53"/>
    <w:rsid w:val="00B34F2E"/>
    <w:rsid w:val="00B350B4"/>
    <w:rsid w:val="00B352C6"/>
    <w:rsid w:val="00B35CE9"/>
    <w:rsid w:val="00B36491"/>
    <w:rsid w:val="00B40031"/>
    <w:rsid w:val="00B40203"/>
    <w:rsid w:val="00B409F2"/>
    <w:rsid w:val="00B40E96"/>
    <w:rsid w:val="00B414F6"/>
    <w:rsid w:val="00B4157A"/>
    <w:rsid w:val="00B415C1"/>
    <w:rsid w:val="00B43AC3"/>
    <w:rsid w:val="00B451EE"/>
    <w:rsid w:val="00B459DC"/>
    <w:rsid w:val="00B4640E"/>
    <w:rsid w:val="00B46EE8"/>
    <w:rsid w:val="00B47064"/>
    <w:rsid w:val="00B50182"/>
    <w:rsid w:val="00B5091E"/>
    <w:rsid w:val="00B515E7"/>
    <w:rsid w:val="00B52727"/>
    <w:rsid w:val="00B52D34"/>
    <w:rsid w:val="00B533F0"/>
    <w:rsid w:val="00B539F4"/>
    <w:rsid w:val="00B548A5"/>
    <w:rsid w:val="00B54D70"/>
    <w:rsid w:val="00B555E6"/>
    <w:rsid w:val="00B55A9E"/>
    <w:rsid w:val="00B55CEB"/>
    <w:rsid w:val="00B55DE0"/>
    <w:rsid w:val="00B5694B"/>
    <w:rsid w:val="00B57028"/>
    <w:rsid w:val="00B57CE5"/>
    <w:rsid w:val="00B57E15"/>
    <w:rsid w:val="00B600F9"/>
    <w:rsid w:val="00B60337"/>
    <w:rsid w:val="00B6041B"/>
    <w:rsid w:val="00B61119"/>
    <w:rsid w:val="00B61D63"/>
    <w:rsid w:val="00B62867"/>
    <w:rsid w:val="00B62FF3"/>
    <w:rsid w:val="00B635C7"/>
    <w:rsid w:val="00B638F6"/>
    <w:rsid w:val="00B643D4"/>
    <w:rsid w:val="00B64587"/>
    <w:rsid w:val="00B654AD"/>
    <w:rsid w:val="00B656B1"/>
    <w:rsid w:val="00B65CB0"/>
    <w:rsid w:val="00B66220"/>
    <w:rsid w:val="00B70043"/>
    <w:rsid w:val="00B7010D"/>
    <w:rsid w:val="00B70351"/>
    <w:rsid w:val="00B70E98"/>
    <w:rsid w:val="00B72BBF"/>
    <w:rsid w:val="00B73015"/>
    <w:rsid w:val="00B741F7"/>
    <w:rsid w:val="00B751AF"/>
    <w:rsid w:val="00B75A53"/>
    <w:rsid w:val="00B764C9"/>
    <w:rsid w:val="00B76EF8"/>
    <w:rsid w:val="00B7713B"/>
    <w:rsid w:val="00B8088B"/>
    <w:rsid w:val="00B81844"/>
    <w:rsid w:val="00B81A5C"/>
    <w:rsid w:val="00B82024"/>
    <w:rsid w:val="00B8292B"/>
    <w:rsid w:val="00B83852"/>
    <w:rsid w:val="00B838E4"/>
    <w:rsid w:val="00B83B95"/>
    <w:rsid w:val="00B85468"/>
    <w:rsid w:val="00B87076"/>
    <w:rsid w:val="00B909E1"/>
    <w:rsid w:val="00B90ECF"/>
    <w:rsid w:val="00B90FB4"/>
    <w:rsid w:val="00B92021"/>
    <w:rsid w:val="00B94497"/>
    <w:rsid w:val="00B94F48"/>
    <w:rsid w:val="00B95DBE"/>
    <w:rsid w:val="00BA03A7"/>
    <w:rsid w:val="00BA042B"/>
    <w:rsid w:val="00BA0A93"/>
    <w:rsid w:val="00BA0C33"/>
    <w:rsid w:val="00BA0EEC"/>
    <w:rsid w:val="00BA1FDA"/>
    <w:rsid w:val="00BA1FEA"/>
    <w:rsid w:val="00BA20C7"/>
    <w:rsid w:val="00BA21D0"/>
    <w:rsid w:val="00BA2334"/>
    <w:rsid w:val="00BA3BC2"/>
    <w:rsid w:val="00BA3EB9"/>
    <w:rsid w:val="00BA4BF4"/>
    <w:rsid w:val="00BA5A6A"/>
    <w:rsid w:val="00BA5FEF"/>
    <w:rsid w:val="00BA6053"/>
    <w:rsid w:val="00BA6DE8"/>
    <w:rsid w:val="00BA702C"/>
    <w:rsid w:val="00BB033E"/>
    <w:rsid w:val="00BB0CF9"/>
    <w:rsid w:val="00BB1119"/>
    <w:rsid w:val="00BB123A"/>
    <w:rsid w:val="00BB1BA0"/>
    <w:rsid w:val="00BB1E31"/>
    <w:rsid w:val="00BB2A76"/>
    <w:rsid w:val="00BB378E"/>
    <w:rsid w:val="00BB53C1"/>
    <w:rsid w:val="00BB5D8F"/>
    <w:rsid w:val="00BB6B98"/>
    <w:rsid w:val="00BC0A52"/>
    <w:rsid w:val="00BC0E13"/>
    <w:rsid w:val="00BC1D38"/>
    <w:rsid w:val="00BC2679"/>
    <w:rsid w:val="00BC35EE"/>
    <w:rsid w:val="00BC3753"/>
    <w:rsid w:val="00BC388B"/>
    <w:rsid w:val="00BC3A03"/>
    <w:rsid w:val="00BC54D9"/>
    <w:rsid w:val="00BC5EF3"/>
    <w:rsid w:val="00BC684C"/>
    <w:rsid w:val="00BC6B0A"/>
    <w:rsid w:val="00BC74C5"/>
    <w:rsid w:val="00BC7945"/>
    <w:rsid w:val="00BC7C6E"/>
    <w:rsid w:val="00BC7DA5"/>
    <w:rsid w:val="00BD00D5"/>
    <w:rsid w:val="00BD1EBD"/>
    <w:rsid w:val="00BD212D"/>
    <w:rsid w:val="00BD254D"/>
    <w:rsid w:val="00BD29E5"/>
    <w:rsid w:val="00BD329F"/>
    <w:rsid w:val="00BD3EB9"/>
    <w:rsid w:val="00BD41AF"/>
    <w:rsid w:val="00BD4C32"/>
    <w:rsid w:val="00BD6D67"/>
    <w:rsid w:val="00BE0091"/>
    <w:rsid w:val="00BE04E0"/>
    <w:rsid w:val="00BE04F3"/>
    <w:rsid w:val="00BE0A1D"/>
    <w:rsid w:val="00BE19A8"/>
    <w:rsid w:val="00BE22F3"/>
    <w:rsid w:val="00BE450D"/>
    <w:rsid w:val="00BE47D0"/>
    <w:rsid w:val="00BE5156"/>
    <w:rsid w:val="00BE5593"/>
    <w:rsid w:val="00BE56D2"/>
    <w:rsid w:val="00BE5973"/>
    <w:rsid w:val="00BE59EE"/>
    <w:rsid w:val="00BE5E0E"/>
    <w:rsid w:val="00BE5FB4"/>
    <w:rsid w:val="00BE6287"/>
    <w:rsid w:val="00BE736E"/>
    <w:rsid w:val="00BE7A63"/>
    <w:rsid w:val="00BF03F3"/>
    <w:rsid w:val="00BF0FC3"/>
    <w:rsid w:val="00BF1DC2"/>
    <w:rsid w:val="00BF205B"/>
    <w:rsid w:val="00BF237E"/>
    <w:rsid w:val="00BF255F"/>
    <w:rsid w:val="00BF268D"/>
    <w:rsid w:val="00BF2E51"/>
    <w:rsid w:val="00BF3681"/>
    <w:rsid w:val="00BF5CBA"/>
    <w:rsid w:val="00BF786F"/>
    <w:rsid w:val="00C006A9"/>
    <w:rsid w:val="00C0347B"/>
    <w:rsid w:val="00C03589"/>
    <w:rsid w:val="00C06B4D"/>
    <w:rsid w:val="00C06E2E"/>
    <w:rsid w:val="00C07F4C"/>
    <w:rsid w:val="00C10D9F"/>
    <w:rsid w:val="00C11990"/>
    <w:rsid w:val="00C11EFC"/>
    <w:rsid w:val="00C134BB"/>
    <w:rsid w:val="00C1465E"/>
    <w:rsid w:val="00C1492F"/>
    <w:rsid w:val="00C15DC2"/>
    <w:rsid w:val="00C16276"/>
    <w:rsid w:val="00C163A3"/>
    <w:rsid w:val="00C16C35"/>
    <w:rsid w:val="00C22031"/>
    <w:rsid w:val="00C22199"/>
    <w:rsid w:val="00C228FC"/>
    <w:rsid w:val="00C22FDC"/>
    <w:rsid w:val="00C23DF3"/>
    <w:rsid w:val="00C2423F"/>
    <w:rsid w:val="00C24F3D"/>
    <w:rsid w:val="00C254DE"/>
    <w:rsid w:val="00C256AB"/>
    <w:rsid w:val="00C25937"/>
    <w:rsid w:val="00C259AC"/>
    <w:rsid w:val="00C25B49"/>
    <w:rsid w:val="00C30962"/>
    <w:rsid w:val="00C31578"/>
    <w:rsid w:val="00C32054"/>
    <w:rsid w:val="00C3228E"/>
    <w:rsid w:val="00C322A3"/>
    <w:rsid w:val="00C3231D"/>
    <w:rsid w:val="00C35850"/>
    <w:rsid w:val="00C36630"/>
    <w:rsid w:val="00C4165A"/>
    <w:rsid w:val="00C424DD"/>
    <w:rsid w:val="00C432E8"/>
    <w:rsid w:val="00C43548"/>
    <w:rsid w:val="00C4424E"/>
    <w:rsid w:val="00C449A2"/>
    <w:rsid w:val="00C4597A"/>
    <w:rsid w:val="00C4629B"/>
    <w:rsid w:val="00C47682"/>
    <w:rsid w:val="00C478FD"/>
    <w:rsid w:val="00C47CC1"/>
    <w:rsid w:val="00C47F0E"/>
    <w:rsid w:val="00C50A02"/>
    <w:rsid w:val="00C514D2"/>
    <w:rsid w:val="00C5160E"/>
    <w:rsid w:val="00C5186B"/>
    <w:rsid w:val="00C51BD7"/>
    <w:rsid w:val="00C534CF"/>
    <w:rsid w:val="00C53579"/>
    <w:rsid w:val="00C535BA"/>
    <w:rsid w:val="00C54B59"/>
    <w:rsid w:val="00C57096"/>
    <w:rsid w:val="00C57214"/>
    <w:rsid w:val="00C57756"/>
    <w:rsid w:val="00C57D10"/>
    <w:rsid w:val="00C60194"/>
    <w:rsid w:val="00C614EE"/>
    <w:rsid w:val="00C61703"/>
    <w:rsid w:val="00C61726"/>
    <w:rsid w:val="00C62730"/>
    <w:rsid w:val="00C64A3B"/>
    <w:rsid w:val="00C64E88"/>
    <w:rsid w:val="00C65459"/>
    <w:rsid w:val="00C65AA0"/>
    <w:rsid w:val="00C67C05"/>
    <w:rsid w:val="00C701EB"/>
    <w:rsid w:val="00C72208"/>
    <w:rsid w:val="00C73F3D"/>
    <w:rsid w:val="00C749E5"/>
    <w:rsid w:val="00C74EDC"/>
    <w:rsid w:val="00C7569E"/>
    <w:rsid w:val="00C758A1"/>
    <w:rsid w:val="00C75908"/>
    <w:rsid w:val="00C75EF5"/>
    <w:rsid w:val="00C75FB0"/>
    <w:rsid w:val="00C76B86"/>
    <w:rsid w:val="00C7741F"/>
    <w:rsid w:val="00C779C8"/>
    <w:rsid w:val="00C77AB3"/>
    <w:rsid w:val="00C77F31"/>
    <w:rsid w:val="00C80C92"/>
    <w:rsid w:val="00C811CF"/>
    <w:rsid w:val="00C82032"/>
    <w:rsid w:val="00C83DA8"/>
    <w:rsid w:val="00C84209"/>
    <w:rsid w:val="00C8487D"/>
    <w:rsid w:val="00C849B6"/>
    <w:rsid w:val="00C850DB"/>
    <w:rsid w:val="00C85141"/>
    <w:rsid w:val="00C86B34"/>
    <w:rsid w:val="00C86C21"/>
    <w:rsid w:val="00C86F0A"/>
    <w:rsid w:val="00C87552"/>
    <w:rsid w:val="00C87901"/>
    <w:rsid w:val="00C90EF7"/>
    <w:rsid w:val="00C91C09"/>
    <w:rsid w:val="00C94595"/>
    <w:rsid w:val="00C96347"/>
    <w:rsid w:val="00C963E3"/>
    <w:rsid w:val="00C96D0D"/>
    <w:rsid w:val="00C9765A"/>
    <w:rsid w:val="00C97977"/>
    <w:rsid w:val="00C97D8E"/>
    <w:rsid w:val="00C97E21"/>
    <w:rsid w:val="00CA11EF"/>
    <w:rsid w:val="00CA2106"/>
    <w:rsid w:val="00CA257F"/>
    <w:rsid w:val="00CA2E78"/>
    <w:rsid w:val="00CA3A6A"/>
    <w:rsid w:val="00CA5FC3"/>
    <w:rsid w:val="00CA6F80"/>
    <w:rsid w:val="00CA70EA"/>
    <w:rsid w:val="00CA782B"/>
    <w:rsid w:val="00CB1391"/>
    <w:rsid w:val="00CB162E"/>
    <w:rsid w:val="00CB2A34"/>
    <w:rsid w:val="00CB2DE6"/>
    <w:rsid w:val="00CB3291"/>
    <w:rsid w:val="00CB3B2F"/>
    <w:rsid w:val="00CB4554"/>
    <w:rsid w:val="00CB7926"/>
    <w:rsid w:val="00CC0C91"/>
    <w:rsid w:val="00CC1263"/>
    <w:rsid w:val="00CC140D"/>
    <w:rsid w:val="00CC2579"/>
    <w:rsid w:val="00CC2871"/>
    <w:rsid w:val="00CC2F77"/>
    <w:rsid w:val="00CC3B73"/>
    <w:rsid w:val="00CC4648"/>
    <w:rsid w:val="00CC46F9"/>
    <w:rsid w:val="00CC5425"/>
    <w:rsid w:val="00CC6493"/>
    <w:rsid w:val="00CC6CE7"/>
    <w:rsid w:val="00CC76FA"/>
    <w:rsid w:val="00CD2506"/>
    <w:rsid w:val="00CD363D"/>
    <w:rsid w:val="00CD432F"/>
    <w:rsid w:val="00CD49EF"/>
    <w:rsid w:val="00CD67DA"/>
    <w:rsid w:val="00CD6D5F"/>
    <w:rsid w:val="00CD7A0B"/>
    <w:rsid w:val="00CD7DFB"/>
    <w:rsid w:val="00CD7FE8"/>
    <w:rsid w:val="00CE0053"/>
    <w:rsid w:val="00CE1358"/>
    <w:rsid w:val="00CE2361"/>
    <w:rsid w:val="00CE3037"/>
    <w:rsid w:val="00CE31D6"/>
    <w:rsid w:val="00CE4586"/>
    <w:rsid w:val="00CE4D44"/>
    <w:rsid w:val="00CE6391"/>
    <w:rsid w:val="00CE6BB7"/>
    <w:rsid w:val="00CE7200"/>
    <w:rsid w:val="00CE74A7"/>
    <w:rsid w:val="00CE7A35"/>
    <w:rsid w:val="00CF0151"/>
    <w:rsid w:val="00CF10A9"/>
    <w:rsid w:val="00CF1310"/>
    <w:rsid w:val="00CF1CDF"/>
    <w:rsid w:val="00CF2F4F"/>
    <w:rsid w:val="00CF4C9F"/>
    <w:rsid w:val="00CF63E1"/>
    <w:rsid w:val="00CF66D3"/>
    <w:rsid w:val="00CF6796"/>
    <w:rsid w:val="00CF795A"/>
    <w:rsid w:val="00CF7D0E"/>
    <w:rsid w:val="00D00FE0"/>
    <w:rsid w:val="00D01D60"/>
    <w:rsid w:val="00D01D6D"/>
    <w:rsid w:val="00D01E20"/>
    <w:rsid w:val="00D022A9"/>
    <w:rsid w:val="00D023BC"/>
    <w:rsid w:val="00D024B6"/>
    <w:rsid w:val="00D02CE8"/>
    <w:rsid w:val="00D02D28"/>
    <w:rsid w:val="00D033C7"/>
    <w:rsid w:val="00D039A5"/>
    <w:rsid w:val="00D03E61"/>
    <w:rsid w:val="00D04C41"/>
    <w:rsid w:val="00D05099"/>
    <w:rsid w:val="00D058E6"/>
    <w:rsid w:val="00D05D7D"/>
    <w:rsid w:val="00D06283"/>
    <w:rsid w:val="00D068A4"/>
    <w:rsid w:val="00D06AFF"/>
    <w:rsid w:val="00D06BAA"/>
    <w:rsid w:val="00D0718C"/>
    <w:rsid w:val="00D078EB"/>
    <w:rsid w:val="00D07CCE"/>
    <w:rsid w:val="00D07F07"/>
    <w:rsid w:val="00D1110A"/>
    <w:rsid w:val="00D11291"/>
    <w:rsid w:val="00D1145A"/>
    <w:rsid w:val="00D116DD"/>
    <w:rsid w:val="00D11C13"/>
    <w:rsid w:val="00D120C7"/>
    <w:rsid w:val="00D13330"/>
    <w:rsid w:val="00D13E64"/>
    <w:rsid w:val="00D14924"/>
    <w:rsid w:val="00D1672E"/>
    <w:rsid w:val="00D17BA9"/>
    <w:rsid w:val="00D17BFD"/>
    <w:rsid w:val="00D22A51"/>
    <w:rsid w:val="00D23719"/>
    <w:rsid w:val="00D249F4"/>
    <w:rsid w:val="00D25973"/>
    <w:rsid w:val="00D259E8"/>
    <w:rsid w:val="00D26A6A"/>
    <w:rsid w:val="00D27D0F"/>
    <w:rsid w:val="00D27FCF"/>
    <w:rsid w:val="00D308C2"/>
    <w:rsid w:val="00D30C7F"/>
    <w:rsid w:val="00D31030"/>
    <w:rsid w:val="00D31ADD"/>
    <w:rsid w:val="00D3376A"/>
    <w:rsid w:val="00D339A5"/>
    <w:rsid w:val="00D34236"/>
    <w:rsid w:val="00D34603"/>
    <w:rsid w:val="00D3460E"/>
    <w:rsid w:val="00D350B8"/>
    <w:rsid w:val="00D37815"/>
    <w:rsid w:val="00D37957"/>
    <w:rsid w:val="00D37C16"/>
    <w:rsid w:val="00D40923"/>
    <w:rsid w:val="00D41C62"/>
    <w:rsid w:val="00D42CC0"/>
    <w:rsid w:val="00D44194"/>
    <w:rsid w:val="00D44E6C"/>
    <w:rsid w:val="00D45C27"/>
    <w:rsid w:val="00D46F0B"/>
    <w:rsid w:val="00D52AEB"/>
    <w:rsid w:val="00D53A61"/>
    <w:rsid w:val="00D540C3"/>
    <w:rsid w:val="00D56AE7"/>
    <w:rsid w:val="00D56EFE"/>
    <w:rsid w:val="00D5713A"/>
    <w:rsid w:val="00D576AC"/>
    <w:rsid w:val="00D576ED"/>
    <w:rsid w:val="00D6004D"/>
    <w:rsid w:val="00D610CD"/>
    <w:rsid w:val="00D61C02"/>
    <w:rsid w:val="00D64519"/>
    <w:rsid w:val="00D65A2F"/>
    <w:rsid w:val="00D65FF2"/>
    <w:rsid w:val="00D660A7"/>
    <w:rsid w:val="00D6673C"/>
    <w:rsid w:val="00D71D63"/>
    <w:rsid w:val="00D72C2D"/>
    <w:rsid w:val="00D7312C"/>
    <w:rsid w:val="00D736B2"/>
    <w:rsid w:val="00D7450A"/>
    <w:rsid w:val="00D74B4A"/>
    <w:rsid w:val="00D7540A"/>
    <w:rsid w:val="00D757EE"/>
    <w:rsid w:val="00D758F0"/>
    <w:rsid w:val="00D7635E"/>
    <w:rsid w:val="00D76551"/>
    <w:rsid w:val="00D81064"/>
    <w:rsid w:val="00D81702"/>
    <w:rsid w:val="00D82154"/>
    <w:rsid w:val="00D83DA8"/>
    <w:rsid w:val="00D83DCC"/>
    <w:rsid w:val="00D849A8"/>
    <w:rsid w:val="00D849E6"/>
    <w:rsid w:val="00D85CA7"/>
    <w:rsid w:val="00D86318"/>
    <w:rsid w:val="00D872F9"/>
    <w:rsid w:val="00D87BD6"/>
    <w:rsid w:val="00D9096F"/>
    <w:rsid w:val="00D90D8A"/>
    <w:rsid w:val="00D9121E"/>
    <w:rsid w:val="00D9158A"/>
    <w:rsid w:val="00D91D18"/>
    <w:rsid w:val="00D9200D"/>
    <w:rsid w:val="00D927CF"/>
    <w:rsid w:val="00D9288A"/>
    <w:rsid w:val="00D9383F"/>
    <w:rsid w:val="00D938C4"/>
    <w:rsid w:val="00D93AB3"/>
    <w:rsid w:val="00D9474C"/>
    <w:rsid w:val="00D94D2F"/>
    <w:rsid w:val="00D95567"/>
    <w:rsid w:val="00D95E89"/>
    <w:rsid w:val="00D96081"/>
    <w:rsid w:val="00D97804"/>
    <w:rsid w:val="00DA1324"/>
    <w:rsid w:val="00DA255A"/>
    <w:rsid w:val="00DA3241"/>
    <w:rsid w:val="00DA481D"/>
    <w:rsid w:val="00DA4B57"/>
    <w:rsid w:val="00DA59FB"/>
    <w:rsid w:val="00DA698E"/>
    <w:rsid w:val="00DA6F07"/>
    <w:rsid w:val="00DA6FC8"/>
    <w:rsid w:val="00DA70AB"/>
    <w:rsid w:val="00DA7B53"/>
    <w:rsid w:val="00DA7F14"/>
    <w:rsid w:val="00DB098E"/>
    <w:rsid w:val="00DB13E0"/>
    <w:rsid w:val="00DB4379"/>
    <w:rsid w:val="00DB66B1"/>
    <w:rsid w:val="00DB677C"/>
    <w:rsid w:val="00DB69AC"/>
    <w:rsid w:val="00DB69CD"/>
    <w:rsid w:val="00DB720B"/>
    <w:rsid w:val="00DB786E"/>
    <w:rsid w:val="00DC0460"/>
    <w:rsid w:val="00DC0499"/>
    <w:rsid w:val="00DC0828"/>
    <w:rsid w:val="00DC1975"/>
    <w:rsid w:val="00DC1B37"/>
    <w:rsid w:val="00DC39CD"/>
    <w:rsid w:val="00DC3C9E"/>
    <w:rsid w:val="00DC43F8"/>
    <w:rsid w:val="00DC4D78"/>
    <w:rsid w:val="00DC4EB6"/>
    <w:rsid w:val="00DC5CBC"/>
    <w:rsid w:val="00DC6E04"/>
    <w:rsid w:val="00DD0391"/>
    <w:rsid w:val="00DD1842"/>
    <w:rsid w:val="00DD23A7"/>
    <w:rsid w:val="00DD26ED"/>
    <w:rsid w:val="00DD4259"/>
    <w:rsid w:val="00DD4399"/>
    <w:rsid w:val="00DD5E19"/>
    <w:rsid w:val="00DD6044"/>
    <w:rsid w:val="00DD7070"/>
    <w:rsid w:val="00DD71F3"/>
    <w:rsid w:val="00DD74D9"/>
    <w:rsid w:val="00DD75CD"/>
    <w:rsid w:val="00DD776C"/>
    <w:rsid w:val="00DE2B48"/>
    <w:rsid w:val="00DE3581"/>
    <w:rsid w:val="00DE36E0"/>
    <w:rsid w:val="00DE37B0"/>
    <w:rsid w:val="00DE411E"/>
    <w:rsid w:val="00DE4FE5"/>
    <w:rsid w:val="00DE5000"/>
    <w:rsid w:val="00DE5519"/>
    <w:rsid w:val="00DE6F98"/>
    <w:rsid w:val="00DF0AED"/>
    <w:rsid w:val="00DF2088"/>
    <w:rsid w:val="00DF2578"/>
    <w:rsid w:val="00DF3EFF"/>
    <w:rsid w:val="00DF44E4"/>
    <w:rsid w:val="00DF4E06"/>
    <w:rsid w:val="00DF6BAC"/>
    <w:rsid w:val="00E0157D"/>
    <w:rsid w:val="00E02353"/>
    <w:rsid w:val="00E0282A"/>
    <w:rsid w:val="00E03741"/>
    <w:rsid w:val="00E03A89"/>
    <w:rsid w:val="00E03B18"/>
    <w:rsid w:val="00E03BF6"/>
    <w:rsid w:val="00E03F35"/>
    <w:rsid w:val="00E040D2"/>
    <w:rsid w:val="00E0438E"/>
    <w:rsid w:val="00E04A5A"/>
    <w:rsid w:val="00E04FAB"/>
    <w:rsid w:val="00E05351"/>
    <w:rsid w:val="00E069E1"/>
    <w:rsid w:val="00E071FA"/>
    <w:rsid w:val="00E10880"/>
    <w:rsid w:val="00E111F1"/>
    <w:rsid w:val="00E114D7"/>
    <w:rsid w:val="00E11705"/>
    <w:rsid w:val="00E1208A"/>
    <w:rsid w:val="00E12A22"/>
    <w:rsid w:val="00E13531"/>
    <w:rsid w:val="00E13BBB"/>
    <w:rsid w:val="00E13FFA"/>
    <w:rsid w:val="00E14CCB"/>
    <w:rsid w:val="00E15A64"/>
    <w:rsid w:val="00E15B7C"/>
    <w:rsid w:val="00E161E7"/>
    <w:rsid w:val="00E16CF3"/>
    <w:rsid w:val="00E175A5"/>
    <w:rsid w:val="00E17641"/>
    <w:rsid w:val="00E17AF3"/>
    <w:rsid w:val="00E202F6"/>
    <w:rsid w:val="00E2089C"/>
    <w:rsid w:val="00E20E29"/>
    <w:rsid w:val="00E21BB8"/>
    <w:rsid w:val="00E2268B"/>
    <w:rsid w:val="00E22A09"/>
    <w:rsid w:val="00E240DB"/>
    <w:rsid w:val="00E25FFE"/>
    <w:rsid w:val="00E26461"/>
    <w:rsid w:val="00E27A61"/>
    <w:rsid w:val="00E27AC5"/>
    <w:rsid w:val="00E30C76"/>
    <w:rsid w:val="00E32F1D"/>
    <w:rsid w:val="00E34C3C"/>
    <w:rsid w:val="00E35274"/>
    <w:rsid w:val="00E35648"/>
    <w:rsid w:val="00E35AB4"/>
    <w:rsid w:val="00E361AB"/>
    <w:rsid w:val="00E36540"/>
    <w:rsid w:val="00E36720"/>
    <w:rsid w:val="00E36CB7"/>
    <w:rsid w:val="00E376A2"/>
    <w:rsid w:val="00E40A49"/>
    <w:rsid w:val="00E412A1"/>
    <w:rsid w:val="00E41555"/>
    <w:rsid w:val="00E41620"/>
    <w:rsid w:val="00E416EF"/>
    <w:rsid w:val="00E4187C"/>
    <w:rsid w:val="00E41A02"/>
    <w:rsid w:val="00E41FBB"/>
    <w:rsid w:val="00E424B0"/>
    <w:rsid w:val="00E43258"/>
    <w:rsid w:val="00E437B2"/>
    <w:rsid w:val="00E43AD5"/>
    <w:rsid w:val="00E43B5F"/>
    <w:rsid w:val="00E44338"/>
    <w:rsid w:val="00E4507F"/>
    <w:rsid w:val="00E4560C"/>
    <w:rsid w:val="00E46190"/>
    <w:rsid w:val="00E46D63"/>
    <w:rsid w:val="00E51122"/>
    <w:rsid w:val="00E52656"/>
    <w:rsid w:val="00E52C44"/>
    <w:rsid w:val="00E53BF8"/>
    <w:rsid w:val="00E540EE"/>
    <w:rsid w:val="00E54F6C"/>
    <w:rsid w:val="00E55113"/>
    <w:rsid w:val="00E57741"/>
    <w:rsid w:val="00E603B3"/>
    <w:rsid w:val="00E60FCD"/>
    <w:rsid w:val="00E61E97"/>
    <w:rsid w:val="00E61F40"/>
    <w:rsid w:val="00E62051"/>
    <w:rsid w:val="00E6235A"/>
    <w:rsid w:val="00E62565"/>
    <w:rsid w:val="00E62975"/>
    <w:rsid w:val="00E63236"/>
    <w:rsid w:val="00E63E1F"/>
    <w:rsid w:val="00E641B7"/>
    <w:rsid w:val="00E66652"/>
    <w:rsid w:val="00E672D2"/>
    <w:rsid w:val="00E709C2"/>
    <w:rsid w:val="00E70F89"/>
    <w:rsid w:val="00E71567"/>
    <w:rsid w:val="00E72921"/>
    <w:rsid w:val="00E72B31"/>
    <w:rsid w:val="00E73E7C"/>
    <w:rsid w:val="00E747DA"/>
    <w:rsid w:val="00E74892"/>
    <w:rsid w:val="00E75FCA"/>
    <w:rsid w:val="00E76CBD"/>
    <w:rsid w:val="00E77E80"/>
    <w:rsid w:val="00E80D4F"/>
    <w:rsid w:val="00E80D52"/>
    <w:rsid w:val="00E81C3C"/>
    <w:rsid w:val="00E833CA"/>
    <w:rsid w:val="00E83CD9"/>
    <w:rsid w:val="00E83E42"/>
    <w:rsid w:val="00E84EF8"/>
    <w:rsid w:val="00E857DE"/>
    <w:rsid w:val="00E85DD0"/>
    <w:rsid w:val="00E85F03"/>
    <w:rsid w:val="00E85F50"/>
    <w:rsid w:val="00E86687"/>
    <w:rsid w:val="00E86FCF"/>
    <w:rsid w:val="00E93138"/>
    <w:rsid w:val="00E93AB1"/>
    <w:rsid w:val="00E94E6B"/>
    <w:rsid w:val="00E9607B"/>
    <w:rsid w:val="00E96E5F"/>
    <w:rsid w:val="00E97682"/>
    <w:rsid w:val="00E97C4C"/>
    <w:rsid w:val="00E97F76"/>
    <w:rsid w:val="00EA076A"/>
    <w:rsid w:val="00EA1673"/>
    <w:rsid w:val="00EA2067"/>
    <w:rsid w:val="00EA2949"/>
    <w:rsid w:val="00EA34EA"/>
    <w:rsid w:val="00EA3642"/>
    <w:rsid w:val="00EA38FA"/>
    <w:rsid w:val="00EA47E7"/>
    <w:rsid w:val="00EA5BF2"/>
    <w:rsid w:val="00EA6ECB"/>
    <w:rsid w:val="00EA7EEA"/>
    <w:rsid w:val="00EB0DAA"/>
    <w:rsid w:val="00EB1A74"/>
    <w:rsid w:val="00EB21A3"/>
    <w:rsid w:val="00EB2FC4"/>
    <w:rsid w:val="00EB5145"/>
    <w:rsid w:val="00EB6082"/>
    <w:rsid w:val="00EB612A"/>
    <w:rsid w:val="00EB66D8"/>
    <w:rsid w:val="00EB6F0B"/>
    <w:rsid w:val="00EB74C3"/>
    <w:rsid w:val="00EB74FC"/>
    <w:rsid w:val="00EB7A89"/>
    <w:rsid w:val="00EB7FB0"/>
    <w:rsid w:val="00EC0180"/>
    <w:rsid w:val="00EC03F1"/>
    <w:rsid w:val="00EC07FA"/>
    <w:rsid w:val="00EC0A7B"/>
    <w:rsid w:val="00EC22C7"/>
    <w:rsid w:val="00EC27A0"/>
    <w:rsid w:val="00EC32CB"/>
    <w:rsid w:val="00EC3428"/>
    <w:rsid w:val="00EC4592"/>
    <w:rsid w:val="00EC5387"/>
    <w:rsid w:val="00EC60A7"/>
    <w:rsid w:val="00ED0C77"/>
    <w:rsid w:val="00ED1828"/>
    <w:rsid w:val="00ED1B5F"/>
    <w:rsid w:val="00ED274B"/>
    <w:rsid w:val="00ED3727"/>
    <w:rsid w:val="00ED38FD"/>
    <w:rsid w:val="00ED3C98"/>
    <w:rsid w:val="00ED4526"/>
    <w:rsid w:val="00ED5309"/>
    <w:rsid w:val="00ED5686"/>
    <w:rsid w:val="00ED5ACD"/>
    <w:rsid w:val="00ED6034"/>
    <w:rsid w:val="00ED7D4A"/>
    <w:rsid w:val="00EE070C"/>
    <w:rsid w:val="00EE092A"/>
    <w:rsid w:val="00EE0A9F"/>
    <w:rsid w:val="00EE0AD0"/>
    <w:rsid w:val="00EE0FE2"/>
    <w:rsid w:val="00EE105B"/>
    <w:rsid w:val="00EE25E2"/>
    <w:rsid w:val="00EE32AA"/>
    <w:rsid w:val="00EE3A09"/>
    <w:rsid w:val="00EE3AD3"/>
    <w:rsid w:val="00EE4D47"/>
    <w:rsid w:val="00EE72BB"/>
    <w:rsid w:val="00EE7BEB"/>
    <w:rsid w:val="00EF00F0"/>
    <w:rsid w:val="00EF01C5"/>
    <w:rsid w:val="00EF0336"/>
    <w:rsid w:val="00EF06D1"/>
    <w:rsid w:val="00EF1925"/>
    <w:rsid w:val="00EF1E99"/>
    <w:rsid w:val="00EF206A"/>
    <w:rsid w:val="00EF22CB"/>
    <w:rsid w:val="00EF3E48"/>
    <w:rsid w:val="00EF4566"/>
    <w:rsid w:val="00EF6AF4"/>
    <w:rsid w:val="00EF6B56"/>
    <w:rsid w:val="00F00CBE"/>
    <w:rsid w:val="00F01684"/>
    <w:rsid w:val="00F020A4"/>
    <w:rsid w:val="00F02B02"/>
    <w:rsid w:val="00F03F83"/>
    <w:rsid w:val="00F079CC"/>
    <w:rsid w:val="00F10DD0"/>
    <w:rsid w:val="00F11FE0"/>
    <w:rsid w:val="00F120F7"/>
    <w:rsid w:val="00F12650"/>
    <w:rsid w:val="00F1288D"/>
    <w:rsid w:val="00F12AFE"/>
    <w:rsid w:val="00F13141"/>
    <w:rsid w:val="00F158F9"/>
    <w:rsid w:val="00F15A85"/>
    <w:rsid w:val="00F16139"/>
    <w:rsid w:val="00F169DA"/>
    <w:rsid w:val="00F17E6B"/>
    <w:rsid w:val="00F21386"/>
    <w:rsid w:val="00F21508"/>
    <w:rsid w:val="00F215F5"/>
    <w:rsid w:val="00F21993"/>
    <w:rsid w:val="00F22FD1"/>
    <w:rsid w:val="00F235E8"/>
    <w:rsid w:val="00F2366F"/>
    <w:rsid w:val="00F23A98"/>
    <w:rsid w:val="00F2483C"/>
    <w:rsid w:val="00F2552D"/>
    <w:rsid w:val="00F2586A"/>
    <w:rsid w:val="00F26B07"/>
    <w:rsid w:val="00F26F50"/>
    <w:rsid w:val="00F3060D"/>
    <w:rsid w:val="00F30CED"/>
    <w:rsid w:val="00F31348"/>
    <w:rsid w:val="00F32871"/>
    <w:rsid w:val="00F32CB4"/>
    <w:rsid w:val="00F3303B"/>
    <w:rsid w:val="00F33911"/>
    <w:rsid w:val="00F33F74"/>
    <w:rsid w:val="00F34304"/>
    <w:rsid w:val="00F36029"/>
    <w:rsid w:val="00F37E15"/>
    <w:rsid w:val="00F40BBF"/>
    <w:rsid w:val="00F414EB"/>
    <w:rsid w:val="00F4152B"/>
    <w:rsid w:val="00F44997"/>
    <w:rsid w:val="00F4510C"/>
    <w:rsid w:val="00F45337"/>
    <w:rsid w:val="00F45369"/>
    <w:rsid w:val="00F45501"/>
    <w:rsid w:val="00F46B4B"/>
    <w:rsid w:val="00F475AC"/>
    <w:rsid w:val="00F475F7"/>
    <w:rsid w:val="00F47C7E"/>
    <w:rsid w:val="00F47FF2"/>
    <w:rsid w:val="00F500CB"/>
    <w:rsid w:val="00F50AD0"/>
    <w:rsid w:val="00F52816"/>
    <w:rsid w:val="00F52AF1"/>
    <w:rsid w:val="00F538E5"/>
    <w:rsid w:val="00F53DE8"/>
    <w:rsid w:val="00F540B9"/>
    <w:rsid w:val="00F550FC"/>
    <w:rsid w:val="00F569A0"/>
    <w:rsid w:val="00F56B8A"/>
    <w:rsid w:val="00F5770A"/>
    <w:rsid w:val="00F604A2"/>
    <w:rsid w:val="00F604A8"/>
    <w:rsid w:val="00F6185D"/>
    <w:rsid w:val="00F61B4B"/>
    <w:rsid w:val="00F61EB1"/>
    <w:rsid w:val="00F620F8"/>
    <w:rsid w:val="00F62663"/>
    <w:rsid w:val="00F63E63"/>
    <w:rsid w:val="00F64E3A"/>
    <w:rsid w:val="00F65672"/>
    <w:rsid w:val="00F6631A"/>
    <w:rsid w:val="00F67DC3"/>
    <w:rsid w:val="00F7044F"/>
    <w:rsid w:val="00F706CD"/>
    <w:rsid w:val="00F71BE3"/>
    <w:rsid w:val="00F72011"/>
    <w:rsid w:val="00F7288C"/>
    <w:rsid w:val="00F72FE4"/>
    <w:rsid w:val="00F7380D"/>
    <w:rsid w:val="00F73E04"/>
    <w:rsid w:val="00F742D6"/>
    <w:rsid w:val="00F7485E"/>
    <w:rsid w:val="00F75354"/>
    <w:rsid w:val="00F75422"/>
    <w:rsid w:val="00F75A0D"/>
    <w:rsid w:val="00F764C2"/>
    <w:rsid w:val="00F77687"/>
    <w:rsid w:val="00F804F8"/>
    <w:rsid w:val="00F80B52"/>
    <w:rsid w:val="00F81AF7"/>
    <w:rsid w:val="00F82917"/>
    <w:rsid w:val="00F82A0D"/>
    <w:rsid w:val="00F82AC4"/>
    <w:rsid w:val="00F82CF8"/>
    <w:rsid w:val="00F84660"/>
    <w:rsid w:val="00F84C8B"/>
    <w:rsid w:val="00F855E4"/>
    <w:rsid w:val="00F85FD1"/>
    <w:rsid w:val="00F86BB6"/>
    <w:rsid w:val="00F875E7"/>
    <w:rsid w:val="00F91484"/>
    <w:rsid w:val="00F9346C"/>
    <w:rsid w:val="00F9597D"/>
    <w:rsid w:val="00F95AE0"/>
    <w:rsid w:val="00F95E6C"/>
    <w:rsid w:val="00F96605"/>
    <w:rsid w:val="00F96778"/>
    <w:rsid w:val="00F967C6"/>
    <w:rsid w:val="00FA01AE"/>
    <w:rsid w:val="00FA0B0A"/>
    <w:rsid w:val="00FA1B36"/>
    <w:rsid w:val="00FA2CB0"/>
    <w:rsid w:val="00FA4231"/>
    <w:rsid w:val="00FA45E5"/>
    <w:rsid w:val="00FA471C"/>
    <w:rsid w:val="00FA55E5"/>
    <w:rsid w:val="00FA5666"/>
    <w:rsid w:val="00FA575E"/>
    <w:rsid w:val="00FA60AD"/>
    <w:rsid w:val="00FA731E"/>
    <w:rsid w:val="00FA7755"/>
    <w:rsid w:val="00FA7AEC"/>
    <w:rsid w:val="00FA7CFF"/>
    <w:rsid w:val="00FA7EE0"/>
    <w:rsid w:val="00FB0BC6"/>
    <w:rsid w:val="00FB0F6B"/>
    <w:rsid w:val="00FB169C"/>
    <w:rsid w:val="00FB2C6A"/>
    <w:rsid w:val="00FB36DC"/>
    <w:rsid w:val="00FB3EBF"/>
    <w:rsid w:val="00FB472C"/>
    <w:rsid w:val="00FB4E5D"/>
    <w:rsid w:val="00FB6478"/>
    <w:rsid w:val="00FB6EE6"/>
    <w:rsid w:val="00FB701E"/>
    <w:rsid w:val="00FB7BA5"/>
    <w:rsid w:val="00FB7E0F"/>
    <w:rsid w:val="00FC0784"/>
    <w:rsid w:val="00FC0A72"/>
    <w:rsid w:val="00FC0BB8"/>
    <w:rsid w:val="00FC1868"/>
    <w:rsid w:val="00FC297B"/>
    <w:rsid w:val="00FC3382"/>
    <w:rsid w:val="00FC3763"/>
    <w:rsid w:val="00FC3A32"/>
    <w:rsid w:val="00FC51CB"/>
    <w:rsid w:val="00FC5583"/>
    <w:rsid w:val="00FC6BCD"/>
    <w:rsid w:val="00FD1510"/>
    <w:rsid w:val="00FD3148"/>
    <w:rsid w:val="00FD3547"/>
    <w:rsid w:val="00FD3F5C"/>
    <w:rsid w:val="00FD5707"/>
    <w:rsid w:val="00FD69E2"/>
    <w:rsid w:val="00FD6AD3"/>
    <w:rsid w:val="00FD7D4A"/>
    <w:rsid w:val="00FE00B7"/>
    <w:rsid w:val="00FE0665"/>
    <w:rsid w:val="00FE256F"/>
    <w:rsid w:val="00FE2614"/>
    <w:rsid w:val="00FE3770"/>
    <w:rsid w:val="00FE4377"/>
    <w:rsid w:val="00FE45F4"/>
    <w:rsid w:val="00FE466C"/>
    <w:rsid w:val="00FE4750"/>
    <w:rsid w:val="00FE57C0"/>
    <w:rsid w:val="00FE6253"/>
    <w:rsid w:val="00FE6667"/>
    <w:rsid w:val="00FE68D9"/>
    <w:rsid w:val="00FE6AEC"/>
    <w:rsid w:val="00FE6B2C"/>
    <w:rsid w:val="00FE6CCB"/>
    <w:rsid w:val="00FE7D2A"/>
    <w:rsid w:val="00FF0621"/>
    <w:rsid w:val="00FF1012"/>
    <w:rsid w:val="00FF10FB"/>
    <w:rsid w:val="00FF192F"/>
    <w:rsid w:val="00FF197F"/>
    <w:rsid w:val="00FF2247"/>
    <w:rsid w:val="00FF3096"/>
    <w:rsid w:val="00FF367C"/>
    <w:rsid w:val="00FF38CF"/>
    <w:rsid w:val="00FF4937"/>
    <w:rsid w:val="00FF4C3F"/>
    <w:rsid w:val="00FF756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90A97"/>
  <w15:chartTrackingRefBased/>
  <w15:docId w15:val="{0CDCB0C4-2E18-400E-90BB-E8026C8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29E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240" w:line="420" w:lineRule="atLeast"/>
      <w:ind w:left="595" w:hanging="357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styleId="aa">
    <w:name w:val="annotation text"/>
    <w:basedOn w:val="a"/>
    <w:semiHidden/>
    <w:rsid w:val="00943C99"/>
  </w:style>
  <w:style w:type="character" w:styleId="ab">
    <w:name w:val="Hyperlink"/>
    <w:rsid w:val="00D37957"/>
    <w:rPr>
      <w:color w:val="0000FF"/>
      <w:u w:val="single"/>
    </w:rPr>
  </w:style>
  <w:style w:type="table" w:styleId="ac">
    <w:name w:val="Table Grid"/>
    <w:basedOn w:val="a2"/>
    <w:rsid w:val="003A1BC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79672F"/>
    <w:rPr>
      <w:rFonts w:ascii="Arial" w:hAnsi="Arial"/>
      <w:sz w:val="18"/>
      <w:szCs w:val="18"/>
    </w:rPr>
  </w:style>
  <w:style w:type="paragraph" w:styleId="20">
    <w:name w:val="Body Text Indent 2"/>
    <w:basedOn w:val="a"/>
    <w:rsid w:val="009F1EF2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unhideWhenUsed/>
    <w:rsid w:val="00E4187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List Paragraph"/>
    <w:basedOn w:val="a"/>
    <w:uiPriority w:val="34"/>
    <w:qFormat/>
    <w:rsid w:val="006D24D1"/>
    <w:pPr>
      <w:ind w:leftChars="200" w:left="480"/>
    </w:pPr>
  </w:style>
  <w:style w:type="character" w:styleId="af">
    <w:name w:val="FollowedHyperlink"/>
    <w:basedOn w:val="a1"/>
    <w:rsid w:val="00055A44"/>
    <w:rPr>
      <w:color w:val="954F72" w:themeColor="followedHyperlink"/>
      <w:u w:val="single"/>
    </w:rPr>
  </w:style>
  <w:style w:type="paragraph" w:styleId="af0">
    <w:name w:val="footnote text"/>
    <w:basedOn w:val="a"/>
    <w:link w:val="af1"/>
    <w:rsid w:val="00903EF3"/>
    <w:pPr>
      <w:snapToGrid w:val="0"/>
    </w:pPr>
    <w:rPr>
      <w:sz w:val="20"/>
    </w:rPr>
  </w:style>
  <w:style w:type="character" w:customStyle="1" w:styleId="af1">
    <w:name w:val="註腳文字 字元"/>
    <w:basedOn w:val="a1"/>
    <w:link w:val="af0"/>
    <w:rsid w:val="00903EF3"/>
  </w:style>
  <w:style w:type="character" w:styleId="af2">
    <w:name w:val="footnote reference"/>
    <w:basedOn w:val="a1"/>
    <w:rsid w:val="00903EF3"/>
    <w:rPr>
      <w:vertAlign w:val="superscript"/>
    </w:rPr>
  </w:style>
  <w:style w:type="character" w:styleId="af3">
    <w:name w:val="Emphasis"/>
    <w:basedOn w:val="a1"/>
    <w:uiPriority w:val="20"/>
    <w:qFormat/>
    <w:rsid w:val="00833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un.org/en/reg/g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B815-C2C3-4E3A-946A-86F3027E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1688</Words>
  <Characters>9622</Characters>
  <Application>Microsoft Office Word</Application>
  <DocSecurity>0</DocSecurity>
  <Lines>80</Lines>
  <Paragraphs>22</Paragraphs>
  <ScaleCrop>false</ScaleCrop>
  <Company>內政部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108年簡易生命表提要分析</dc:title>
  <dc:subject/>
  <dc:creator>許咨民</dc:creator>
  <cp:keywords/>
  <dc:description/>
  <cp:lastModifiedBy>moi6287</cp:lastModifiedBy>
  <cp:revision>2</cp:revision>
  <cp:lastPrinted>2023-08-08T09:01:00Z</cp:lastPrinted>
  <dcterms:created xsi:type="dcterms:W3CDTF">2023-09-01T03:39:00Z</dcterms:created>
  <dcterms:modified xsi:type="dcterms:W3CDTF">2023-09-01T03:39:00Z</dcterms:modified>
</cp:coreProperties>
</file>