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9"/>
        <w:jc w:val="both"/>
        <w:rPr/>
      </w:pPr>
      <w:r>
        <w:rPr>
          <w:rFonts w:cs="標楷體"/>
          <w:b/>
        </w:rPr>
        <w:t>附件</w:t>
      </w:r>
      <w:r>
        <w:rPr>
          <w:rFonts w:cs="標楷體"/>
          <w:b/>
        </w:rPr>
        <w:t>8</w:t>
      </w:r>
      <w:r>
        <w:rPr>
          <w:b/>
        </w:rPr>
        <w:t>-2</w:t>
      </w:r>
    </w:p>
    <w:p>
      <w:pPr>
        <w:pStyle w:val="Normal"/>
        <w:snapToGrid w:val="false"/>
        <w:spacing w:before="0" w:after="120"/>
        <w:jc w:val="center"/>
        <w:rPr>
          <w:rFonts w:ascii="標楷體" w:hAnsi="標楷體" w:cs="標楷體"/>
          <w:b/>
          <w:b/>
          <w:sz w:val="36"/>
        </w:rPr>
      </w:pPr>
      <w:r>
        <w:rPr>
          <w:rFonts w:ascii="標楷體" w:hAnsi="標楷體" w:cs="標楷體"/>
          <w:b/>
          <w:sz w:val="36"/>
        </w:rPr>
        <w:t>工程施工查核小組查核品質缺失扣點紀錄表</w:t>
      </w:r>
    </w:p>
    <w:p>
      <w:pPr>
        <w:pStyle w:val="Normal"/>
        <w:ind w:left="-427" w:right="36" w:hanging="533"/>
        <w:jc w:val="right"/>
        <w:rPr>
          <w:rFonts w:ascii="標楷體" w:hAnsi="標楷體" w:cs="標楷體"/>
          <w:b/>
          <w:b/>
          <w:bCs/>
          <w:sz w:val="20"/>
        </w:rPr>
      </w:pPr>
      <w:r>
        <w:rPr>
          <w:rFonts w:cs="標楷體" w:ascii="標楷體" w:hAnsi="標楷體"/>
          <w:b/>
          <w:bCs/>
          <w:sz w:val="20"/>
        </w:rPr>
        <w:t>(</w:t>
      </w:r>
      <w:r>
        <w:rPr>
          <w:rFonts w:ascii="標楷體" w:hAnsi="標楷體" w:cs="標楷體"/>
          <w:b/>
          <w:bCs/>
          <w:sz w:val="20"/>
        </w:rPr>
        <w:t>查核小組專用，</w:t>
      </w:r>
      <w:r>
        <w:rPr>
          <w:rFonts w:cs="標楷體" w:ascii="標楷體" w:hAnsi="標楷體"/>
          <w:b/>
          <w:bCs/>
          <w:sz w:val="20"/>
        </w:rPr>
        <w:t>110.02</w:t>
      </w:r>
      <w:r>
        <w:rPr>
          <w:rFonts w:ascii="標楷體" w:hAnsi="標楷體" w:cs="標楷體"/>
          <w:b/>
          <w:bCs/>
          <w:sz w:val="20"/>
        </w:rPr>
        <w:t>版</w:t>
      </w:r>
      <w:r>
        <w:rPr>
          <w:rFonts w:cs="標楷體" w:ascii="標楷體" w:hAnsi="標楷體"/>
          <w:b/>
          <w:bCs/>
          <w:sz w:val="20"/>
        </w:rPr>
        <w:t>)</w:t>
      </w:r>
    </w:p>
    <w:tbl>
      <w:tblPr>
        <w:tblW w:w="9987" w:type="dxa"/>
        <w:jc w:val="left"/>
        <w:tblInd w:w="-33" w:type="dxa"/>
        <w:tblBorders>
          <w:top w:val="single" w:sz="4" w:space="0" w:color="000000"/>
          <w:left w:val="single" w:sz="4" w:space="0" w:color="000000"/>
          <w:bottom w:val="single" w:sz="4" w:space="0" w:color="000000"/>
          <w:insideH w:val="single" w:sz="4" w:space="0" w:color="000000"/>
        </w:tblBorders>
        <w:tblCellMar>
          <w:top w:w="0" w:type="dxa"/>
          <w:left w:w="28" w:type="dxa"/>
          <w:bottom w:w="0" w:type="dxa"/>
          <w:right w:w="28" w:type="dxa"/>
        </w:tblCellMar>
      </w:tblPr>
      <w:tblGrid>
        <w:gridCol w:w="2006"/>
        <w:gridCol w:w="3831"/>
        <w:gridCol w:w="2055"/>
        <w:gridCol w:w="2095"/>
      </w:tblGrid>
      <w:tr>
        <w:trPr>
          <w:trHeight w:val="480" w:hRule="atLeast"/>
        </w:trPr>
        <w:tc>
          <w:tcPr>
            <w:tcW w:w="200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autoSpaceDE w:val="false"/>
              <w:jc w:val="center"/>
              <w:rPr/>
            </w:pPr>
            <w:r>
              <w:rPr/>
              <w:t>列管計畫名稱</w:t>
            </w:r>
          </w:p>
        </w:tc>
        <w:tc>
          <w:tcPr>
            <w:tcW w:w="798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autoSpaceDE w:val="false"/>
              <w:snapToGrid w:val="false"/>
              <w:jc w:val="both"/>
              <w:rPr/>
            </w:pPr>
            <w:r>
              <w:rPr/>
            </w:r>
          </w:p>
        </w:tc>
      </w:tr>
      <w:tr>
        <w:trPr>
          <w:trHeight w:val="480" w:hRule="atLeast"/>
        </w:trPr>
        <w:tc>
          <w:tcPr>
            <w:tcW w:w="200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autoSpaceDE w:val="false"/>
              <w:jc w:val="center"/>
              <w:rPr/>
            </w:pPr>
            <w:r>
              <w:rPr/>
              <w:t>標案名稱</w:t>
            </w:r>
          </w:p>
        </w:tc>
        <w:tc>
          <w:tcPr>
            <w:tcW w:w="798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autoSpaceDE w:val="false"/>
              <w:snapToGrid w:val="false"/>
              <w:jc w:val="both"/>
              <w:rPr>
                <w:rFonts w:ascii="標楷體" w:hAnsi="標楷體" w:cs="標楷體"/>
                <w:b/>
                <w:b/>
                <w:sz w:val="28"/>
                <w:szCs w:val="28"/>
              </w:rPr>
            </w:pPr>
            <w:r>
              <w:rPr>
                <w:rFonts w:cs="標楷體" w:ascii="標楷體" w:hAnsi="標楷體"/>
                <w:b/>
                <w:sz w:val="28"/>
                <w:szCs w:val="28"/>
              </w:rPr>
            </w:r>
          </w:p>
        </w:tc>
      </w:tr>
      <w:tr>
        <w:trPr>
          <w:trHeight w:val="480" w:hRule="atLeast"/>
        </w:trPr>
        <w:tc>
          <w:tcPr>
            <w:tcW w:w="200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autoSpaceDE w:val="false"/>
              <w:jc w:val="center"/>
              <w:rPr/>
            </w:pPr>
            <w:r>
              <w:rPr/>
              <w:t>查核日期</w:t>
            </w:r>
          </w:p>
        </w:tc>
        <w:tc>
          <w:tcPr>
            <w:tcW w:w="798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autoSpaceDE w:val="false"/>
              <w:snapToGrid w:val="false"/>
              <w:jc w:val="both"/>
              <w:rPr/>
            </w:pPr>
            <w:r>
              <w:rPr/>
            </w:r>
          </w:p>
        </w:tc>
      </w:tr>
      <w:tr>
        <w:trPr>
          <w:trHeight w:val="1096" w:hRule="atLeast"/>
        </w:trPr>
        <w:tc>
          <w:tcPr>
            <w:tcW w:w="998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numPr>
                <w:ilvl w:val="0"/>
                <w:numId w:val="3"/>
              </w:numPr>
              <w:tabs>
                <w:tab w:val="clear" w:pos="709"/>
              </w:tabs>
              <w:autoSpaceDE w:val="false"/>
              <w:snapToGrid w:val="false"/>
              <w:ind w:left="641" w:right="0" w:hanging="641"/>
              <w:jc w:val="both"/>
              <w:rPr>
                <w:rFonts w:ascii="標楷體" w:hAnsi="標楷體" w:cs="標楷體"/>
                <w:b/>
                <w:b/>
                <w:sz w:val="32"/>
              </w:rPr>
            </w:pPr>
            <w:r>
              <w:rPr>
                <w:rFonts w:ascii="標楷體" w:hAnsi="標楷體" w:cs="標楷體"/>
                <w:b/>
                <w:sz w:val="32"/>
              </w:rPr>
              <w:t>品質管理制度</w:t>
            </w:r>
            <w:r>
              <w:rPr>
                <w:rFonts w:cs="標楷體" w:ascii="標楷體" w:hAnsi="標楷體"/>
                <w:b/>
                <w:sz w:val="32"/>
              </w:rPr>
              <w:t>Q</w:t>
            </w:r>
            <w:r>
              <w:rPr>
                <w:rFonts w:ascii="標楷體" w:hAnsi="標楷體" w:cs="標楷體"/>
                <w:b/>
                <w:sz w:val="32"/>
              </w:rPr>
              <w:t>：</w:t>
            </w:r>
          </w:p>
          <w:p>
            <w:pPr>
              <w:pStyle w:val="Normal"/>
              <w:autoSpaceDE w:val="false"/>
              <w:snapToGrid w:val="false"/>
              <w:ind w:left="1201" w:right="0" w:hanging="1201"/>
              <w:jc w:val="both"/>
              <w:rPr/>
            </w:pPr>
            <w:r>
              <w:rPr>
                <w:rFonts w:ascii="標楷體" w:hAnsi="標楷體" w:cs="標楷體"/>
                <w:b/>
                <w:sz w:val="20"/>
              </w:rPr>
              <w:t>　　　說明：為區別大、小型工程之查核重點事項，針對「公告金額以上未達新臺幣一千萬元」之小型工程，以標有</w:t>
            </w:r>
            <w:r>
              <w:rPr>
                <w:rFonts w:ascii="標楷體" w:hAnsi="標楷體" w:cs="標楷體"/>
                <w:b/>
                <w:bCs/>
                <w:sz w:val="20"/>
                <w:bdr w:val="single" w:sz="4" w:space="0" w:color="000000"/>
              </w:rPr>
              <w:t>小</w:t>
            </w:r>
            <w:r>
              <w:rPr>
                <w:rFonts w:ascii="標楷體" w:hAnsi="標楷體" w:cs="標楷體"/>
                <w:b/>
                <w:bCs/>
                <w:sz w:val="20"/>
              </w:rPr>
              <w:t>符號之缺失</w:t>
            </w:r>
            <w:r>
              <w:rPr>
                <w:rFonts w:ascii="標楷體" w:hAnsi="標楷體" w:cs="標楷體"/>
                <w:b/>
                <w:sz w:val="20"/>
              </w:rPr>
              <w:t>項目</w:t>
            </w:r>
            <w:r>
              <w:rPr>
                <w:rFonts w:ascii="標楷體" w:hAnsi="標楷體" w:cs="標楷體"/>
                <w:b/>
                <w:bCs/>
                <w:sz w:val="20"/>
              </w:rPr>
              <w:t>者列為</w:t>
            </w:r>
            <w:r>
              <w:rPr>
                <w:rFonts w:ascii="標楷體" w:hAnsi="標楷體" w:cs="標楷體"/>
                <w:b/>
                <w:sz w:val="20"/>
              </w:rPr>
              <w:t>查核重點，惟查核項目仍依契約約定查察。</w:t>
            </w:r>
          </w:p>
        </w:tc>
      </w:tr>
      <w:tr>
        <w:trPr/>
        <w:tc>
          <w:tcPr>
            <w:tcW w:w="998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spacing w:before="120" w:after="0"/>
              <w:jc w:val="both"/>
              <w:rPr>
                <w:rFonts w:ascii="標楷體" w:hAnsi="標楷體" w:cs="標楷體"/>
                <w:b/>
                <w:b/>
                <w:kern w:val="2"/>
                <w:sz w:val="32"/>
              </w:rPr>
            </w:pPr>
            <w:r>
              <w:rPr>
                <w:rFonts w:ascii="標楷體" w:hAnsi="標楷體" w:cs="標楷體"/>
                <w:b/>
                <w:kern w:val="2"/>
                <w:sz w:val="32"/>
              </w:rPr>
              <w:t>Ａ、主辦機關</w:t>
            </w:r>
            <w:r>
              <w:rPr>
                <w:rFonts w:cs="標楷體" w:ascii="標楷體" w:hAnsi="標楷體"/>
                <w:b/>
                <w:kern w:val="2"/>
                <w:sz w:val="32"/>
              </w:rPr>
              <w:t>(</w:t>
            </w:r>
            <w:r>
              <w:rPr>
                <w:rFonts w:ascii="標楷體" w:hAnsi="標楷體" w:cs="標楷體"/>
                <w:b/>
                <w:kern w:val="2"/>
                <w:sz w:val="32"/>
              </w:rPr>
              <w:t>專案管理廠商</w:t>
            </w:r>
            <w:r>
              <w:rPr>
                <w:rFonts w:cs="標楷體" w:ascii="標楷體" w:hAnsi="標楷體"/>
                <w:b/>
                <w:kern w:val="2"/>
                <w:sz w:val="32"/>
              </w:rPr>
              <w:t>)</w:t>
            </w:r>
            <w:r>
              <w:rPr>
                <w:rFonts w:ascii="標楷體" w:hAnsi="標楷體" w:cs="標楷體"/>
                <w:b/>
                <w:kern w:val="2"/>
                <w:sz w:val="32"/>
              </w:rPr>
              <w:t>、監造單位：</w:t>
            </w:r>
          </w:p>
          <w:p>
            <w:pPr>
              <w:pStyle w:val="2"/>
              <w:autoSpaceDE w:val="false"/>
              <w:snapToGrid w:val="false"/>
              <w:spacing w:lineRule="auto" w:line="240" w:before="0" w:after="0"/>
              <w:ind w:left="0" w:right="0" w:hanging="0"/>
              <w:rPr>
                <w:rFonts w:cs="標楷體"/>
                <w:b/>
                <w:b/>
                <w:bCs/>
                <w:kern w:val="2"/>
                <w:sz w:val="32"/>
              </w:rPr>
            </w:pPr>
            <w:r>
              <w:rPr>
                <w:rFonts w:cs="標楷體"/>
                <w:b/>
                <w:bCs/>
                <w:kern w:val="2"/>
                <w:sz w:val="32"/>
              </w:rPr>
              <w:t>１、工程主辦機關</w:t>
            </w:r>
            <w:r>
              <w:rPr>
                <w:rFonts w:cs="標楷體"/>
                <w:b/>
                <w:bCs/>
                <w:kern w:val="2"/>
                <w:sz w:val="32"/>
              </w:rPr>
              <w:t>(</w:t>
            </w:r>
            <w:r>
              <w:rPr>
                <w:rFonts w:cs="標楷體"/>
                <w:b/>
                <w:bCs/>
                <w:kern w:val="2"/>
                <w:sz w:val="32"/>
              </w:rPr>
              <w:t>專案管理廠商</w:t>
            </w:r>
            <w:r>
              <w:rPr>
                <w:rFonts w:cs="標楷體"/>
                <w:b/>
                <w:bCs/>
                <w:kern w:val="2"/>
                <w:sz w:val="32"/>
              </w:rPr>
              <w:t>)</w:t>
            </w:r>
            <w:r>
              <w:rPr>
                <w:rFonts w:cs="標楷體"/>
                <w:b/>
                <w:bCs/>
                <w:kern w:val="2"/>
                <w:sz w:val="32"/>
              </w:rPr>
              <w:t>：</w:t>
            </w:r>
            <w:r>
              <w:rPr>
                <w:rFonts w:cs="標楷體"/>
                <w:b/>
                <w:bCs/>
                <w:kern w:val="2"/>
                <w:sz w:val="32"/>
              </w:rPr>
              <w:t>(QA1)</w:t>
            </w:r>
          </w:p>
          <w:p>
            <w:pPr>
              <w:pStyle w:val="Normal"/>
              <w:kinsoku w:val="false"/>
              <w:autoSpaceDE w:val="false"/>
              <w:snapToGrid w:val="false"/>
              <w:ind w:left="2160" w:right="0" w:hanging="1920"/>
              <w:jc w:val="both"/>
              <w:rPr/>
            </w:pPr>
            <w:r>
              <w:rPr>
                <w:rFonts w:ascii="標楷體" w:hAnsi="標楷體" w:cs="標楷體"/>
                <w:kern w:val="2"/>
              </w:rPr>
              <w:t>□</w:t>
            </w:r>
            <w:r>
              <w:rPr>
                <w:rFonts w:cs="標楷體" w:ascii="標楷體" w:hAnsi="標楷體"/>
                <w:kern w:val="2"/>
              </w:rPr>
              <w:t>4.01.01[-1,-2]</w:t>
            </w:r>
            <w:r>
              <w:rPr>
                <w:rFonts w:ascii="標楷體" w:hAnsi="標楷體" w:cs="標楷體"/>
                <w:kern w:val="2"/>
              </w:rPr>
              <w:t>契約內□未編列品管費用</w:t>
            </w:r>
            <w:r>
              <w:rPr>
                <w:rFonts w:ascii="標楷體" w:hAnsi="標楷體" w:cs="標楷體"/>
                <w:b/>
                <w:kern w:val="2"/>
              </w:rPr>
              <w:t>，</w:t>
            </w:r>
            <w:r>
              <w:rPr>
                <w:rFonts w:ascii="標楷體" w:hAnsi="標楷體" w:cs="標楷體"/>
                <w:kern w:val="2"/>
              </w:rPr>
              <w:t>或□品管人員訂有專職及人數等規定者，未以人月量化編列，或□以百分比法編列之比率不符規定，或□未編列廠商材料設備之檢驗或系統功能運轉測試費用，或□未編列監造單位材料設備之抽驗費用，</w:t>
            </w:r>
            <w:r>
              <w:rPr>
                <w:bCs/>
              </w:rPr>
              <w:t>或</w:t>
            </w:r>
            <w:r>
              <w:rPr>
                <w:rFonts w:ascii="標楷體" w:hAnsi="標楷體" w:cs="標楷體"/>
                <w:kern w:val="2"/>
              </w:rPr>
              <w:t>□</w:t>
            </w:r>
            <w:r>
              <w:rPr>
                <w:bCs/>
              </w:rPr>
              <w:t>未編列環境保護相關經費，</w:t>
            </w:r>
            <w:r>
              <w:rPr>
                <w:rFonts w:ascii="標楷體" w:hAnsi="標楷體" w:cs="標楷體"/>
                <w:kern w:val="2"/>
              </w:rPr>
              <w:t>或□未規劃臨時照明及臨時給排水設施，或□未編列安全衛生經費，</w:t>
            </w:r>
            <w:r>
              <w:rPr>
                <w:rFonts w:ascii="標楷體" w:hAnsi="標楷體" w:cs="標楷體"/>
                <w:color w:val="FF0000"/>
                <w:kern w:val="2"/>
                <w:u w:val="single"/>
              </w:rPr>
              <w:t>或□未編列空氣污染防</w:t>
            </w:r>
            <w:r>
              <w:rPr>
                <w:rFonts w:ascii="標楷體" w:hAnsi="標楷體" w:cs="標楷體"/>
                <w:color w:val="FF0000"/>
                <w:kern w:val="2"/>
                <w:u w:val="single"/>
                <w:lang w:eastAsia="zh-HK"/>
              </w:rPr>
              <w:t>制</w:t>
            </w:r>
            <w:r>
              <w:rPr>
                <w:rFonts w:ascii="標楷體" w:hAnsi="標楷體" w:cs="標楷體"/>
                <w:color w:val="FF0000"/>
                <w:kern w:val="2"/>
                <w:u w:val="single"/>
              </w:rPr>
              <w:t>設施經費</w:t>
            </w:r>
          </w:p>
          <w:p>
            <w:pPr>
              <w:pStyle w:val="Normal"/>
              <w:kinsoku w:val="false"/>
              <w:autoSpaceDE w:val="false"/>
              <w:snapToGrid w:val="false"/>
              <w:ind w:left="2160" w:right="0" w:hanging="1920"/>
              <w:jc w:val="both"/>
              <w:rPr>
                <w:rFonts w:ascii="標楷體" w:hAnsi="標楷體" w:cs="標楷體"/>
                <w:kern w:val="2"/>
              </w:rPr>
            </w:pPr>
            <w:r>
              <w:rPr>
                <w:rFonts w:ascii="標楷體" w:hAnsi="標楷體" w:cs="標楷體"/>
                <w:kern w:val="2"/>
              </w:rPr>
              <w:t>□</w:t>
            </w:r>
            <w:r>
              <w:rPr>
                <w:rFonts w:cs="標楷體" w:ascii="標楷體" w:hAnsi="標楷體"/>
                <w:kern w:val="2"/>
              </w:rPr>
              <w:t>4.01.02[-1,-2]</w:t>
            </w:r>
            <w:r>
              <w:rPr>
                <w:rFonts w:ascii="標楷體" w:hAnsi="標楷體" w:cs="標楷體"/>
                <w:kern w:val="2"/>
              </w:rPr>
              <w:t>契約未明定監造廠商提報監造計畫與應含之內容</w:t>
            </w:r>
          </w:p>
          <w:p>
            <w:pPr>
              <w:pStyle w:val="Normal"/>
              <w:kinsoku w:val="false"/>
              <w:autoSpaceDE w:val="false"/>
              <w:snapToGrid w:val="false"/>
              <w:ind w:left="2160" w:right="0" w:hanging="1920"/>
              <w:jc w:val="both"/>
              <w:rPr>
                <w:rFonts w:ascii="標楷體" w:hAnsi="標楷體" w:cs="標楷體"/>
                <w:kern w:val="2"/>
              </w:rPr>
            </w:pPr>
            <w:r>
              <w:rPr>
                <w:rFonts w:ascii="標楷體" w:hAnsi="標楷體" w:cs="標楷體"/>
                <w:kern w:val="2"/>
              </w:rPr>
              <w:t>□</w:t>
            </w:r>
            <w:r>
              <w:rPr>
                <w:rFonts w:cs="標楷體" w:ascii="標楷體" w:hAnsi="標楷體"/>
                <w:kern w:val="2"/>
              </w:rPr>
              <w:t>4.01.03[-1,-2]</w:t>
            </w:r>
            <w:r>
              <w:rPr>
                <w:rFonts w:ascii="標楷體" w:hAnsi="標楷體" w:cs="標楷體"/>
                <w:kern w:val="2"/>
              </w:rPr>
              <w:t>工程契約內□未依「公共工程施工品質管理作業要點」（以下簡稱品管要點）規定，明定廠商提報品質計畫與應含之內容，或□二千萬元以上工程，未規定品管人員資格、人數及更換規定</w:t>
            </w:r>
          </w:p>
          <w:p>
            <w:pPr>
              <w:pStyle w:val="Normal"/>
              <w:kinsoku w:val="false"/>
              <w:autoSpaceDE w:val="false"/>
              <w:snapToGrid w:val="false"/>
              <w:ind w:left="1602" w:right="0" w:hanging="1602"/>
              <w:jc w:val="both"/>
              <w:rPr/>
            </w:pPr>
            <w:r>
              <w:rPr>
                <w:rFonts w:ascii="標楷體" w:hAnsi="標楷體" w:cs="標楷體"/>
                <w:b/>
                <w:kern w:val="2"/>
                <w:sz w:val="20"/>
                <w:bdr w:val="single" w:sz="4" w:space="0" w:color="000000"/>
              </w:rPr>
              <w:t>小</w:t>
            </w:r>
            <w:r>
              <w:rPr>
                <w:rFonts w:ascii="標楷體" w:hAnsi="標楷體" w:cs="標楷體"/>
                <w:kern w:val="2"/>
              </w:rPr>
              <w:t>□</w:t>
            </w:r>
            <w:r>
              <w:rPr>
                <w:rFonts w:cs="標楷體" w:ascii="標楷體" w:hAnsi="標楷體"/>
                <w:kern w:val="2"/>
              </w:rPr>
              <w:t>4.01.04[-2,-4]□</w:t>
            </w:r>
            <w:r>
              <w:rPr>
                <w:rFonts w:ascii="標楷體" w:hAnsi="標楷體" w:cs="標楷體"/>
                <w:kern w:val="2"/>
              </w:rPr>
              <w:t>無品質督導及查驗紀錄，或□未落實，或□記載不完整</w:t>
            </w:r>
          </w:p>
          <w:p>
            <w:pPr>
              <w:pStyle w:val="Normal"/>
              <w:kinsoku w:val="false"/>
              <w:autoSpaceDE w:val="false"/>
              <w:snapToGrid w:val="false"/>
              <w:ind w:left="2160" w:right="0" w:hanging="1920"/>
              <w:jc w:val="both"/>
              <w:rPr>
                <w:rFonts w:ascii="標楷體" w:hAnsi="標楷體" w:cs="標楷體"/>
                <w:kern w:val="2"/>
              </w:rPr>
            </w:pPr>
            <w:r>
              <w:rPr>
                <w:rFonts w:ascii="標楷體" w:hAnsi="標楷體" w:cs="標楷體"/>
                <w:kern w:val="2"/>
              </w:rPr>
              <w:t>□</w:t>
            </w:r>
            <w:r>
              <w:rPr>
                <w:rFonts w:cs="標楷體" w:ascii="標楷體" w:hAnsi="標楷體"/>
                <w:kern w:val="2"/>
              </w:rPr>
              <w:t>4.01.05[-2,-4]□</w:t>
            </w:r>
            <w:r>
              <w:rPr>
                <w:rFonts w:ascii="標楷體" w:hAnsi="標楷體" w:cs="標楷體"/>
                <w:kern w:val="2"/>
              </w:rPr>
              <w:t>無查核、督導或查驗之缺失追蹤改善紀錄，或□內容不確實、不完整</w:t>
            </w:r>
          </w:p>
          <w:p>
            <w:pPr>
              <w:pStyle w:val="Normal"/>
              <w:kinsoku w:val="false"/>
              <w:autoSpaceDE w:val="false"/>
              <w:snapToGrid w:val="false"/>
              <w:ind w:left="2160" w:right="0" w:hanging="1920"/>
              <w:jc w:val="both"/>
              <w:rPr>
                <w:rFonts w:ascii="標楷體" w:hAnsi="標楷體" w:cs="標楷體"/>
                <w:kern w:val="2"/>
              </w:rPr>
            </w:pPr>
            <w:r>
              <w:rPr>
                <w:rFonts w:ascii="標楷體" w:hAnsi="標楷體" w:cs="標楷體"/>
                <w:kern w:val="2"/>
              </w:rPr>
              <w:t>□</w:t>
            </w:r>
            <w:r>
              <w:rPr>
                <w:rFonts w:cs="標楷體" w:ascii="標楷體" w:hAnsi="標楷體"/>
                <w:kern w:val="2"/>
              </w:rPr>
              <w:t>4.01.06[-2,-4]</w:t>
            </w:r>
            <w:r>
              <w:rPr>
                <w:rFonts w:ascii="標楷體" w:hAnsi="標楷體" w:cs="標楷體"/>
                <w:kern w:val="2"/>
              </w:rPr>
              <w:t>監造計畫□無核定紀錄，或□未確實審查</w:t>
            </w:r>
          </w:p>
          <w:p>
            <w:pPr>
              <w:pStyle w:val="Normal"/>
              <w:kinsoku w:val="false"/>
              <w:autoSpaceDE w:val="false"/>
              <w:snapToGrid w:val="false"/>
              <w:ind w:left="2160" w:right="0" w:hanging="1920"/>
              <w:jc w:val="both"/>
              <w:rPr>
                <w:rFonts w:ascii="標楷體" w:hAnsi="標楷體" w:cs="標楷體"/>
                <w:kern w:val="2"/>
              </w:rPr>
            </w:pPr>
            <w:r>
              <w:rPr>
                <w:rFonts w:ascii="標楷體" w:hAnsi="標楷體" w:cs="標楷體"/>
                <w:kern w:val="2"/>
              </w:rPr>
              <w:t>□</w:t>
            </w:r>
            <w:r>
              <w:rPr>
                <w:rFonts w:cs="標楷體" w:ascii="標楷體" w:hAnsi="標楷體"/>
                <w:kern w:val="2"/>
              </w:rPr>
              <w:t>4.01.07[-1,-2]□</w:t>
            </w:r>
            <w:r>
              <w:rPr>
                <w:rFonts w:ascii="標楷體" w:hAnsi="標楷體" w:cs="標楷體"/>
                <w:kern w:val="2"/>
              </w:rPr>
              <w:t>機關委託監造，未於招標文件明訂監造單位派駐現場人員之資格及人數，並要求其依據監造計畫執行監造作業，或□未明定派駐現場人員工作重點，或□未規定監造不實致機關遭受損害之罰則，或□未規定建築師或技師於查核時到場，或□未明定其未到場之處理規定</w:t>
            </w:r>
          </w:p>
          <w:p>
            <w:pPr>
              <w:pStyle w:val="Normal"/>
              <w:kinsoku w:val="false"/>
              <w:autoSpaceDE w:val="false"/>
              <w:snapToGrid w:val="false"/>
              <w:ind w:left="2160" w:right="0" w:hanging="1920"/>
              <w:jc w:val="both"/>
              <w:rPr>
                <w:rFonts w:ascii="標楷體" w:hAnsi="標楷體" w:cs="標楷體"/>
                <w:kern w:val="2"/>
              </w:rPr>
            </w:pPr>
            <w:r>
              <w:rPr>
                <w:rFonts w:ascii="標楷體" w:hAnsi="標楷體" w:cs="標楷體"/>
                <w:kern w:val="2"/>
              </w:rPr>
              <w:t>□</w:t>
            </w:r>
            <w:r>
              <w:rPr>
                <w:rFonts w:cs="標楷體" w:ascii="標楷體" w:hAnsi="標楷體"/>
                <w:kern w:val="2"/>
              </w:rPr>
              <w:t>4.01.08[-1,-2]□</w:t>
            </w:r>
            <w:r>
              <w:rPr>
                <w:rFonts w:ascii="標楷體" w:hAnsi="標楷體" w:cs="標楷體"/>
                <w:kern w:val="2"/>
              </w:rPr>
              <w:t>符合「公共工程專業技師簽證規則」第五點規定之附表之各類公共工程實施範圍者，或□符合「建築物結構與設備專業工程技師簽證規則」者，契約內未規定實施監造簽證</w:t>
            </w:r>
          </w:p>
          <w:p>
            <w:pPr>
              <w:pStyle w:val="Normal"/>
              <w:kinsoku w:val="false"/>
              <w:autoSpaceDE w:val="false"/>
              <w:snapToGrid w:val="false"/>
              <w:ind w:left="2160" w:right="0" w:hanging="1920"/>
              <w:jc w:val="both"/>
              <w:rPr>
                <w:rFonts w:ascii="標楷體" w:hAnsi="標楷體" w:cs="標楷體"/>
                <w:kern w:val="2"/>
              </w:rPr>
            </w:pPr>
            <w:r>
              <w:rPr>
                <w:rFonts w:ascii="標楷體" w:hAnsi="標楷體" w:cs="標楷體"/>
                <w:kern w:val="2"/>
              </w:rPr>
              <w:t>□</w:t>
            </w:r>
            <w:r>
              <w:rPr>
                <w:rFonts w:cs="標楷體" w:ascii="標楷體" w:hAnsi="標楷體"/>
                <w:kern w:val="2"/>
              </w:rPr>
              <w:t>4.01.09[-1,-2]</w:t>
            </w:r>
            <w:r>
              <w:rPr>
                <w:rFonts w:ascii="標楷體" w:hAnsi="標楷體" w:cs="標楷體"/>
                <w:kern w:val="2"/>
              </w:rPr>
              <w:t>未依行政院公共工程委員會（以下簡稱工程會）</w:t>
            </w:r>
            <w:r>
              <w:rPr>
                <w:rFonts w:cs="標楷體" w:ascii="標楷體" w:hAnsi="標楷體"/>
                <w:kern w:val="2"/>
              </w:rPr>
              <w:t>92</w:t>
            </w:r>
            <w:r>
              <w:rPr>
                <w:rFonts w:ascii="標楷體" w:hAnsi="標楷體" w:cs="標楷體"/>
                <w:kern w:val="2"/>
              </w:rPr>
              <w:t>年</w:t>
            </w:r>
            <w:r>
              <w:rPr>
                <w:rFonts w:cs="標楷體" w:ascii="標楷體" w:hAnsi="標楷體"/>
                <w:kern w:val="2"/>
              </w:rPr>
              <w:t>7</w:t>
            </w:r>
            <w:r>
              <w:rPr>
                <w:rFonts w:ascii="標楷體" w:hAnsi="標楷體" w:cs="標楷體"/>
                <w:kern w:val="2"/>
              </w:rPr>
              <w:t>月</w:t>
            </w:r>
            <w:r>
              <w:rPr>
                <w:rFonts w:cs="標楷體" w:ascii="標楷體" w:hAnsi="標楷體"/>
                <w:kern w:val="2"/>
              </w:rPr>
              <w:t>23</w:t>
            </w:r>
            <w:r>
              <w:rPr>
                <w:rFonts w:ascii="標楷體" w:hAnsi="標楷體" w:cs="標楷體"/>
                <w:kern w:val="2"/>
              </w:rPr>
              <w:t>日工程管字第</w:t>
            </w:r>
            <w:r>
              <w:rPr>
                <w:rFonts w:cs="標楷體" w:ascii="標楷體" w:hAnsi="標楷體"/>
                <w:kern w:val="2"/>
              </w:rPr>
              <w:t>09200305600</w:t>
            </w:r>
            <w:r>
              <w:rPr>
                <w:rFonts w:ascii="標楷體" w:hAnsi="標楷體" w:cs="標楷體"/>
                <w:kern w:val="2"/>
              </w:rPr>
              <w:t>號函，於新建工程招標文件及契約書內載明：</w:t>
            </w:r>
          </w:p>
          <w:p>
            <w:pPr>
              <w:pStyle w:val="Normal"/>
              <w:kinsoku w:val="false"/>
              <w:autoSpaceDE w:val="false"/>
              <w:snapToGrid w:val="false"/>
              <w:ind w:left="2160" w:right="0" w:hanging="0"/>
              <w:jc w:val="both"/>
              <w:rPr>
                <w:rFonts w:ascii="標楷體" w:hAnsi="標楷體" w:cs="標楷體"/>
                <w:kern w:val="2"/>
              </w:rPr>
            </w:pPr>
            <w:r>
              <w:rPr>
                <w:rFonts w:ascii="標楷體" w:hAnsi="標楷體" w:cs="標楷體"/>
                <w:kern w:val="2"/>
              </w:rPr>
              <w:t>□</w:t>
            </w:r>
            <w:r>
              <w:rPr>
                <w:rFonts w:cs="標楷體" w:ascii="標楷體" w:hAnsi="標楷體"/>
                <w:kern w:val="2"/>
              </w:rPr>
              <w:t>1.</w:t>
            </w:r>
            <w:r>
              <w:rPr>
                <w:rFonts w:ascii="標楷體" w:hAnsi="標楷體" w:cs="標楷體"/>
                <w:kern w:val="2"/>
              </w:rPr>
              <w:t>應定期召開施工講習會或檢討會；</w:t>
            </w:r>
          </w:p>
          <w:p>
            <w:pPr>
              <w:pStyle w:val="Normal"/>
              <w:kinsoku w:val="false"/>
              <w:autoSpaceDE w:val="false"/>
              <w:snapToGrid w:val="false"/>
              <w:ind w:left="2160" w:right="0" w:hanging="0"/>
              <w:jc w:val="both"/>
              <w:rPr>
                <w:rFonts w:ascii="標楷體" w:hAnsi="標楷體" w:cs="標楷體"/>
                <w:kern w:val="2"/>
              </w:rPr>
            </w:pPr>
            <w:r>
              <w:rPr>
                <w:rFonts w:ascii="標楷體" w:hAnsi="標楷體" w:cs="標楷體"/>
                <w:kern w:val="2"/>
              </w:rPr>
              <w:t>□</w:t>
            </w:r>
            <w:r>
              <w:rPr>
                <w:rFonts w:cs="標楷體" w:ascii="標楷體" w:hAnsi="標楷體"/>
                <w:kern w:val="2"/>
              </w:rPr>
              <w:t>2.</w:t>
            </w:r>
            <w:r>
              <w:rPr>
                <w:rFonts w:ascii="標楷體" w:hAnsi="標楷體" w:cs="標楷體"/>
                <w:kern w:val="2"/>
              </w:rPr>
              <w:t>於工地現場陳列使用材料樣品及安裝工法展示；</w:t>
            </w:r>
          </w:p>
          <w:p>
            <w:pPr>
              <w:pStyle w:val="Normal"/>
              <w:kinsoku w:val="false"/>
              <w:autoSpaceDE w:val="false"/>
              <w:snapToGrid w:val="false"/>
              <w:ind w:left="2160" w:right="0" w:hanging="0"/>
              <w:jc w:val="both"/>
              <w:rPr>
                <w:rFonts w:ascii="標楷體" w:hAnsi="標楷體" w:cs="標楷體"/>
                <w:kern w:val="2"/>
              </w:rPr>
            </w:pPr>
            <w:r>
              <w:rPr>
                <w:rFonts w:ascii="標楷體" w:hAnsi="標楷體" w:cs="標楷體"/>
                <w:kern w:val="2"/>
              </w:rPr>
              <w:t>□</w:t>
            </w:r>
            <w:r>
              <w:rPr>
                <w:rFonts w:cs="標楷體" w:ascii="標楷體" w:hAnsi="標楷體"/>
                <w:kern w:val="2"/>
              </w:rPr>
              <w:t>3.</w:t>
            </w:r>
            <w:r>
              <w:rPr>
                <w:rFonts w:ascii="標楷體" w:hAnsi="標楷體" w:cs="標楷體"/>
                <w:kern w:val="2"/>
              </w:rPr>
              <w:t>設置有關混凝土澆置作業程序等之看板；</w:t>
            </w:r>
          </w:p>
          <w:p>
            <w:pPr>
              <w:pStyle w:val="Normal"/>
              <w:kinsoku w:val="false"/>
              <w:autoSpaceDE w:val="false"/>
              <w:snapToGrid w:val="false"/>
              <w:ind w:left="2172" w:right="0" w:hanging="2172"/>
              <w:jc w:val="both"/>
              <w:rPr/>
            </w:pPr>
            <w:r>
              <w:rPr>
                <w:rFonts w:ascii="標楷體" w:hAnsi="標楷體" w:cs="標楷體"/>
                <w:b/>
                <w:kern w:val="2"/>
                <w:sz w:val="20"/>
                <w:bdr w:val="single" w:sz="4" w:space="0" w:color="000000"/>
              </w:rPr>
              <w:t>小</w:t>
            </w:r>
            <w:r>
              <w:rPr>
                <w:rFonts w:ascii="標楷體" w:hAnsi="標楷體" w:cs="標楷體"/>
                <w:kern w:val="2"/>
              </w:rPr>
              <w:t>□</w:t>
            </w:r>
            <w:r>
              <w:rPr>
                <w:rFonts w:cs="標楷體" w:ascii="標楷體" w:hAnsi="標楷體"/>
                <w:kern w:val="2"/>
              </w:rPr>
              <w:t>4.01.10[-1,-2]</w:t>
            </w:r>
            <w:r>
              <w:rPr>
                <w:rFonts w:ascii="標楷體" w:hAnsi="標楷體" w:cs="標楷體"/>
                <w:kern w:val="2"/>
              </w:rPr>
              <w:t>工程契約內□未明定營造廠商專任工程人員應進行督察，並於查驗或查核時到場，或□未明定其未依前開規定辦理之處理規定</w:t>
            </w:r>
          </w:p>
          <w:p>
            <w:pPr>
              <w:pStyle w:val="Normal"/>
              <w:kinsoku w:val="false"/>
              <w:autoSpaceDE w:val="false"/>
              <w:snapToGrid w:val="false"/>
              <w:ind w:left="2160" w:right="0" w:hanging="1920"/>
              <w:jc w:val="both"/>
              <w:rPr/>
            </w:pPr>
            <w:r>
              <w:rPr>
                <w:rFonts w:ascii="標楷體" w:hAnsi="標楷體" w:cs="標楷體"/>
                <w:kern w:val="2"/>
              </w:rPr>
              <w:t>□</w:t>
            </w:r>
            <w:r>
              <w:rPr>
                <w:rFonts w:cs="標楷體" w:ascii="標楷體" w:hAnsi="標楷體"/>
                <w:kern w:val="2"/>
              </w:rPr>
              <w:t>4.01.11[-1,-2]</w:t>
            </w:r>
            <w:r>
              <w:rPr>
                <w:rFonts w:ascii="標楷體" w:hAnsi="標楷體" w:cs="標楷體"/>
                <w:kern w:val="2"/>
              </w:rPr>
              <w:t>未將核定之委辦監造單位受訓合格之現場人員或廠商品管人員或其他工地相關人員，填</w:t>
            </w:r>
            <w:r>
              <w:rPr>
                <w:rFonts w:ascii="標楷體" w:hAnsi="標楷體" w:cs="標楷體"/>
                <w:kern w:val="2"/>
                <w:szCs w:val="24"/>
              </w:rPr>
              <w:t>報於工程會資訊網路系統備查</w:t>
            </w:r>
          </w:p>
          <w:p>
            <w:pPr>
              <w:pStyle w:val="Normal"/>
              <w:kinsoku w:val="false"/>
              <w:autoSpaceDE w:val="false"/>
              <w:snapToGrid w:val="false"/>
              <w:ind w:left="2160" w:right="0" w:hanging="1920"/>
              <w:jc w:val="both"/>
              <w:rPr/>
            </w:pPr>
            <w:r>
              <w:rPr>
                <w:rFonts w:ascii="標楷體" w:hAnsi="標楷體" w:cs="標楷體"/>
                <w:kern w:val="2"/>
              </w:rPr>
              <w:t>□</w:t>
            </w:r>
            <w:r>
              <w:rPr>
                <w:rFonts w:cs="標楷體" w:ascii="標楷體" w:hAnsi="標楷體"/>
                <w:kern w:val="2"/>
              </w:rPr>
              <w:t>4.01.12[-1,-2]</w:t>
            </w:r>
            <w:r>
              <w:rPr>
                <w:rFonts w:ascii="標楷體" w:hAnsi="標楷體" w:cs="標楷體"/>
                <w:kern w:val="2"/>
              </w:rPr>
              <w:t>未將執行不力之品管人員或委辦監造單位受訓合格之現場人員予以撤換並調離工地，</w:t>
            </w:r>
            <w:r>
              <w:rPr>
                <w:rFonts w:ascii="標楷體" w:hAnsi="標楷體" w:cs="標楷體"/>
                <w:color w:val="FF0000"/>
                <w:kern w:val="2"/>
                <w:lang w:eastAsia="zh-HK"/>
              </w:rPr>
              <w:t>且</w:t>
            </w:r>
            <w:r>
              <w:rPr>
                <w:rFonts w:ascii="標楷體" w:hAnsi="標楷體" w:cs="標楷體"/>
                <w:kern w:val="2"/>
              </w:rPr>
              <w:t>填報於工程會資訊網路系統備查</w:t>
            </w:r>
          </w:p>
          <w:p>
            <w:pPr>
              <w:pStyle w:val="Normal"/>
              <w:kinsoku w:val="false"/>
              <w:autoSpaceDE w:val="false"/>
              <w:snapToGrid w:val="false"/>
              <w:ind w:left="2172" w:right="0" w:hanging="2172"/>
              <w:jc w:val="both"/>
              <w:rPr/>
            </w:pPr>
            <w:r>
              <w:rPr>
                <w:rFonts w:ascii="標楷體" w:hAnsi="標楷體" w:cs="標楷體"/>
                <w:b/>
                <w:kern w:val="2"/>
                <w:sz w:val="20"/>
                <w:bdr w:val="single" w:sz="4" w:space="0" w:color="000000"/>
              </w:rPr>
              <w:t>小</w:t>
            </w:r>
            <w:r>
              <w:rPr>
                <w:rFonts w:ascii="標楷體" w:hAnsi="標楷體" w:cs="標楷體"/>
                <w:kern w:val="2"/>
              </w:rPr>
              <w:t>□</w:t>
            </w:r>
            <w:r>
              <w:rPr>
                <w:rFonts w:cs="標楷體" w:ascii="標楷體" w:hAnsi="標楷體"/>
                <w:kern w:val="2"/>
              </w:rPr>
              <w:t>4.01.13[-1,-2]</w:t>
            </w:r>
            <w:r>
              <w:rPr>
                <w:rFonts w:cs="標楷體" w:ascii="標楷體" w:hAnsi="標楷體"/>
                <w:b/>
                <w:kern w:val="2"/>
              </w:rPr>
              <w:t>□</w:t>
            </w:r>
            <w:r>
              <w:rPr>
                <w:rFonts w:ascii="標楷體" w:hAnsi="標楷體" w:cs="標楷體"/>
                <w:kern w:val="2"/>
              </w:rPr>
              <w:t>未於開工時將工程基本資料填報於工程會資訊網路系統，並於驗收完成後</w:t>
            </w:r>
            <w:r>
              <w:rPr>
                <w:rFonts w:ascii="標楷體" w:hAnsi="標楷體" w:cs="標楷體"/>
                <w:color w:val="FF0000"/>
                <w:kern w:val="2"/>
                <w:lang w:eastAsia="zh-HK"/>
              </w:rPr>
              <w:t>十五</w:t>
            </w:r>
            <w:r>
              <w:rPr>
                <w:rFonts w:ascii="標楷體" w:hAnsi="標楷體" w:cs="標楷體"/>
                <w:kern w:val="2"/>
              </w:rPr>
              <w:t>日內，將結算資料填報於前開系統</w:t>
            </w:r>
            <w:r>
              <w:rPr>
                <w:rFonts w:ascii="標楷體" w:hAnsi="標楷體" w:cs="標楷體"/>
                <w:b/>
                <w:kern w:val="2"/>
              </w:rPr>
              <w:t>，</w:t>
            </w:r>
            <w:r>
              <w:rPr>
                <w:rFonts w:ascii="標楷體" w:hAnsi="標楷體" w:cs="標楷體"/>
                <w:kern w:val="2"/>
              </w:rPr>
              <w:t>或□內容不確實、不完整</w:t>
            </w:r>
          </w:p>
          <w:p>
            <w:pPr>
              <w:pStyle w:val="Normal"/>
              <w:kinsoku w:val="false"/>
              <w:autoSpaceDE w:val="false"/>
              <w:snapToGrid w:val="false"/>
              <w:ind w:left="2162" w:right="0" w:hanging="2162"/>
              <w:jc w:val="both"/>
              <w:rPr/>
            </w:pPr>
            <w:r>
              <w:rPr>
                <w:rFonts w:ascii="標楷體" w:hAnsi="標楷體" w:cs="標楷體"/>
                <w:b/>
                <w:kern w:val="2"/>
                <w:sz w:val="20"/>
                <w:bdr w:val="single" w:sz="4" w:space="0" w:color="000000"/>
              </w:rPr>
              <w:t>小</w:t>
            </w:r>
            <w:r>
              <w:rPr>
                <w:rFonts w:ascii="標楷體" w:hAnsi="標楷體" w:cs="標楷體"/>
                <w:kern w:val="2"/>
              </w:rPr>
              <w:t>□</w:t>
            </w:r>
            <w:r>
              <w:rPr>
                <w:rFonts w:cs="標楷體" w:ascii="標楷體" w:hAnsi="標楷體"/>
                <w:kern w:val="2"/>
              </w:rPr>
              <w:t>4.01.14[-1,-2]</w:t>
            </w:r>
            <w:r>
              <w:rPr>
                <w:rFonts w:ascii="標楷體" w:hAnsi="標楷體" w:cs="標楷體"/>
                <w:kern w:val="2"/>
              </w:rPr>
              <w:t>發現工程缺失，未以書面通知監造單位或廠商限期改善</w:t>
            </w:r>
          </w:p>
          <w:p>
            <w:pPr>
              <w:pStyle w:val="Normal"/>
              <w:kinsoku w:val="false"/>
              <w:autoSpaceDE w:val="false"/>
              <w:snapToGrid w:val="false"/>
              <w:ind w:left="2172" w:right="0" w:hanging="2172"/>
              <w:jc w:val="both"/>
              <w:rPr/>
            </w:pPr>
            <w:r>
              <w:rPr>
                <w:rFonts w:ascii="標楷體" w:hAnsi="標楷體" w:cs="標楷體"/>
                <w:b/>
                <w:kern w:val="2"/>
                <w:sz w:val="20"/>
                <w:bdr w:val="single" w:sz="4" w:space="0" w:color="000000"/>
              </w:rPr>
              <w:t>小</w:t>
            </w:r>
            <w:r>
              <w:rPr>
                <w:rFonts w:ascii="標楷體" w:hAnsi="標楷體" w:cs="標楷體"/>
                <w:kern w:val="2"/>
              </w:rPr>
              <w:t>□</w:t>
            </w:r>
            <w:r>
              <w:rPr>
                <w:rFonts w:cs="標楷體" w:ascii="標楷體" w:hAnsi="標楷體"/>
                <w:kern w:val="2"/>
              </w:rPr>
              <w:t>4.01.15[-1,-2]</w:t>
            </w:r>
            <w:r>
              <w:rPr>
                <w:rFonts w:ascii="標楷體" w:hAnsi="標楷體" w:cs="標楷體"/>
                <w:kern w:val="2"/>
              </w:rPr>
              <w:t>鋼筋、混凝土、瀝青混凝土，以及工程會</w:t>
            </w:r>
            <w:r>
              <w:rPr>
                <w:rFonts w:cs="標楷體" w:ascii="標楷體" w:hAnsi="標楷體"/>
                <w:kern w:val="2"/>
              </w:rPr>
              <w:t>98</w:t>
            </w:r>
            <w:r>
              <w:rPr>
                <w:rFonts w:ascii="標楷體" w:hAnsi="標楷體" w:cs="標楷體"/>
                <w:kern w:val="2"/>
              </w:rPr>
              <w:t>年</w:t>
            </w:r>
            <w:r>
              <w:rPr>
                <w:rFonts w:cs="標楷體" w:ascii="標楷體" w:hAnsi="標楷體"/>
                <w:kern w:val="2"/>
              </w:rPr>
              <w:t>10</w:t>
            </w:r>
            <w:r>
              <w:rPr>
                <w:rFonts w:ascii="標楷體" w:hAnsi="標楷體" w:cs="標楷體"/>
                <w:kern w:val="2"/>
              </w:rPr>
              <w:t>月</w:t>
            </w:r>
            <w:r>
              <w:rPr>
                <w:rFonts w:cs="標楷體" w:ascii="標楷體" w:hAnsi="標楷體"/>
                <w:kern w:val="2"/>
              </w:rPr>
              <w:t>29</w:t>
            </w:r>
            <w:r>
              <w:rPr>
                <w:rFonts w:ascii="標楷體" w:hAnsi="標楷體" w:cs="標楷體"/>
                <w:kern w:val="2"/>
              </w:rPr>
              <w:t>日工程管字第</w:t>
            </w:r>
            <w:r>
              <w:rPr>
                <w:rFonts w:cs="標楷體" w:ascii="標楷體" w:hAnsi="標楷體"/>
                <w:kern w:val="2"/>
              </w:rPr>
              <w:t>09800480600</w:t>
            </w:r>
            <w:r>
              <w:rPr>
                <w:rFonts w:ascii="標楷體" w:hAnsi="標楷體" w:cs="標楷體"/>
                <w:kern w:val="2"/>
              </w:rPr>
              <w:t>號函，規定項目（水泥混凝土粗細粒料篩分析、水硬性水泥墁料抗壓強度、土壤夯實、土壤工地密度、</w:t>
            </w:r>
            <w:r>
              <w:rPr>
                <w:rFonts w:cs="標楷體" w:ascii="標楷體" w:hAnsi="標楷體"/>
                <w:kern w:val="2"/>
              </w:rPr>
              <w:t>AC</w:t>
            </w:r>
            <w:r>
              <w:rPr>
                <w:rFonts w:ascii="標楷體" w:hAnsi="標楷體" w:cs="標楷體"/>
                <w:kern w:val="2"/>
              </w:rPr>
              <w:t>壓實度、</w:t>
            </w:r>
            <w:r>
              <w:rPr>
                <w:rFonts w:cs="標楷體" w:ascii="標楷體" w:hAnsi="標楷體"/>
                <w:kern w:val="2"/>
              </w:rPr>
              <w:t>CLSM</w:t>
            </w:r>
            <w:r>
              <w:rPr>
                <w:rFonts w:ascii="標楷體" w:hAnsi="標楷體" w:cs="標楷體"/>
                <w:kern w:val="2"/>
              </w:rPr>
              <w:t>抗壓強度、鋼筋續接器、高壓混凝土地磚、普通磚）及其他適當檢驗或抽驗項目，未於契約明定由符合</w:t>
            </w:r>
            <w:r>
              <w:rPr>
                <w:rFonts w:cs="標楷體" w:ascii="標楷體" w:hAnsi="標楷體"/>
                <w:kern w:val="2"/>
              </w:rPr>
              <w:t>CNS 17025(ISO/IEC17025)</w:t>
            </w:r>
            <w:r>
              <w:rPr>
                <w:rFonts w:ascii="標楷體" w:hAnsi="標楷體" w:cs="標楷體"/>
                <w:kern w:val="2"/>
              </w:rPr>
              <w:t>規定之實驗室辦理，並出具檢驗或抽驗報告，或□前開檢驗或抽驗報告，未印有依標準法授權之實驗室認證機構之認可標誌</w:t>
            </w:r>
          </w:p>
          <w:p>
            <w:pPr>
              <w:pStyle w:val="Normal"/>
              <w:kinsoku w:val="false"/>
              <w:autoSpaceDE w:val="false"/>
              <w:snapToGrid w:val="false"/>
              <w:ind w:left="2160" w:right="0" w:hanging="1920"/>
              <w:jc w:val="both"/>
              <w:rPr>
                <w:rFonts w:ascii="標楷體" w:hAnsi="標楷體" w:cs="標楷體"/>
                <w:kern w:val="2"/>
              </w:rPr>
            </w:pPr>
            <w:r>
              <w:rPr>
                <w:rFonts w:ascii="標楷體" w:hAnsi="標楷體" w:cs="標楷體"/>
                <w:kern w:val="2"/>
              </w:rPr>
              <w:t>□</w:t>
            </w:r>
            <w:r>
              <w:rPr>
                <w:rFonts w:cs="標楷體" w:ascii="標楷體" w:hAnsi="標楷體"/>
                <w:kern w:val="2"/>
              </w:rPr>
              <w:t>4.01.16[-1,-2]</w:t>
            </w:r>
            <w:r>
              <w:rPr>
                <w:rFonts w:ascii="標楷體" w:hAnsi="標楷體" w:cs="標楷體"/>
                <w:kern w:val="2"/>
              </w:rPr>
              <w:t>查核金額以上新建、特殊或具紀念性質之工程未編列設置竣工銘牌費用</w:t>
            </w:r>
          </w:p>
          <w:p>
            <w:pPr>
              <w:pStyle w:val="Normal"/>
              <w:kinsoku w:val="false"/>
              <w:autoSpaceDE w:val="false"/>
              <w:snapToGrid w:val="false"/>
              <w:ind w:left="2160" w:right="0" w:hanging="1920"/>
              <w:jc w:val="both"/>
              <w:rPr>
                <w:rFonts w:ascii="標楷體" w:hAnsi="標楷體" w:cs="標楷體"/>
                <w:kern w:val="2"/>
              </w:rPr>
            </w:pPr>
            <w:r>
              <w:rPr>
                <w:rFonts w:ascii="標楷體" w:hAnsi="標楷體" w:cs="標楷體"/>
                <w:kern w:val="2"/>
              </w:rPr>
              <w:t>□</w:t>
            </w:r>
            <w:r>
              <w:rPr>
                <w:rFonts w:cs="標楷體" w:ascii="標楷體" w:hAnsi="標楷體"/>
                <w:kern w:val="2"/>
              </w:rPr>
              <w:t>4.01.18[-1,-2]</w:t>
            </w:r>
            <w:r>
              <w:rPr>
                <w:rFonts w:ascii="標楷體" w:hAnsi="標楷體" w:cs="標楷體"/>
                <w:kern w:val="2"/>
              </w:rPr>
              <w:t>使用飛灰混凝土，未依「公共工程使用飛灰混凝土作業要點」，於工程招標文件及契約書內載明相關規定</w:t>
            </w:r>
          </w:p>
          <w:p>
            <w:pPr>
              <w:pStyle w:val="Normal"/>
              <w:kinsoku w:val="false"/>
              <w:autoSpaceDE w:val="false"/>
              <w:snapToGrid w:val="false"/>
              <w:ind w:left="2160" w:right="0" w:hanging="1920"/>
              <w:jc w:val="both"/>
              <w:rPr/>
            </w:pPr>
            <w:r>
              <w:rPr>
                <w:rFonts w:ascii="標楷體" w:hAnsi="標楷體" w:cs="標楷體"/>
                <w:kern w:val="2"/>
              </w:rPr>
              <w:t>□</w:t>
            </w:r>
            <w:r>
              <w:rPr>
                <w:rFonts w:cs="標楷體" w:ascii="標楷體" w:hAnsi="標楷體"/>
                <w:kern w:val="2"/>
              </w:rPr>
              <w:t>4.01.19[-1,-2]</w:t>
            </w:r>
            <w:r>
              <w:rPr>
                <w:rFonts w:cs="標楷體" w:ascii="標楷體" w:hAnsi="標楷體"/>
                <w:bCs/>
                <w:kern w:val="2"/>
              </w:rPr>
              <w:t>□</w:t>
            </w:r>
            <w:r>
              <w:rPr>
                <w:rFonts w:ascii="標楷體" w:hAnsi="標楷體" w:cs="標楷體"/>
                <w:kern w:val="2"/>
              </w:rPr>
              <w:t>未將</w:t>
            </w:r>
            <w:r>
              <w:rPr>
                <w:rFonts w:ascii="標楷體" w:hAnsi="標楷體" w:cs="標楷體"/>
                <w:color w:val="FF0000"/>
                <w:kern w:val="2"/>
                <w:u w:val="single"/>
                <w:lang w:eastAsia="zh-HK"/>
              </w:rPr>
              <w:t>最新修正之</w:t>
            </w:r>
            <w:r>
              <w:rPr>
                <w:rFonts w:ascii="標楷體" w:hAnsi="標楷體" w:cs="標楷體"/>
                <w:kern w:val="2"/>
              </w:rPr>
              <w:t>「公共工程（公有建築物）施工階段契約約定權責分工表」納入新建工程招標文件及契約書中</w:t>
            </w:r>
            <w:r>
              <w:rPr>
                <w:rFonts w:ascii="標楷體" w:hAnsi="標楷體" w:cs="標楷體"/>
                <w:bCs/>
                <w:kern w:val="2"/>
              </w:rPr>
              <w:t>，或□工程契約未依營造業法第</w:t>
            </w:r>
            <w:r>
              <w:rPr>
                <w:rFonts w:cs="標楷體" w:ascii="標楷體" w:hAnsi="標楷體"/>
                <w:bCs/>
                <w:kern w:val="2"/>
              </w:rPr>
              <w:t>33</w:t>
            </w:r>
            <w:r>
              <w:rPr>
                <w:rFonts w:ascii="標楷體" w:hAnsi="標楷體" w:cs="標楷體"/>
                <w:bCs/>
                <w:kern w:val="2"/>
              </w:rPr>
              <w:t>條或電器承裝業管理規則規定設置技術士及未規定人數</w:t>
            </w:r>
          </w:p>
          <w:p>
            <w:pPr>
              <w:pStyle w:val="Normal"/>
              <w:kinsoku w:val="false"/>
              <w:autoSpaceDE w:val="false"/>
              <w:snapToGrid w:val="false"/>
              <w:ind w:left="2162" w:right="0" w:hanging="1682"/>
              <w:jc w:val="both"/>
              <w:rPr/>
            </w:pPr>
            <w:r>
              <w:rPr>
                <w:rFonts w:cs="標楷體" w:ascii="標楷體" w:hAnsi="標楷體"/>
                <w:b/>
                <w:bCs/>
                <w:kern w:val="2"/>
              </w:rPr>
              <w:t>4.01.20.00</w:t>
            </w:r>
            <w:r>
              <w:rPr>
                <w:rFonts w:ascii="標楷體" w:hAnsi="標楷體" w:cs="標楷體"/>
                <w:b/>
                <w:bCs/>
                <w:kern w:val="2"/>
              </w:rPr>
              <w:t>專案管理廠商派駐現場人員</w:t>
            </w:r>
            <w:r>
              <w:rPr>
                <w:rFonts w:ascii="標楷體" w:hAnsi="標楷體" w:cs="標楷體"/>
                <w:b/>
                <w:kern w:val="2"/>
              </w:rPr>
              <w:t>（技服辦法</w:t>
            </w:r>
            <w:r>
              <w:rPr>
                <w:rFonts w:cs="標楷體" w:ascii="標楷體" w:hAnsi="標楷體"/>
                <w:b/>
                <w:kern w:val="2"/>
              </w:rPr>
              <w:t>-9</w:t>
            </w:r>
            <w:r>
              <w:rPr>
                <w:rFonts w:ascii="標楷體" w:hAnsi="標楷體" w:cs="標楷體"/>
                <w:b/>
                <w:kern w:val="2"/>
              </w:rPr>
              <w:t>）</w:t>
            </w:r>
          </w:p>
          <w:p>
            <w:pPr>
              <w:pStyle w:val="Normal"/>
              <w:kinsoku w:val="false"/>
              <w:autoSpaceDE w:val="false"/>
              <w:snapToGrid w:val="false"/>
              <w:ind w:left="3000" w:right="0" w:hanging="2280"/>
              <w:jc w:val="both"/>
              <w:rPr/>
            </w:pPr>
            <w:r>
              <w:rPr>
                <w:rFonts w:ascii="標楷體" w:hAnsi="標楷體" w:cs="標楷體"/>
                <w:bCs/>
                <w:kern w:val="2"/>
              </w:rPr>
              <w:t>□</w:t>
            </w:r>
            <w:r>
              <w:rPr>
                <w:rFonts w:cs="標楷體" w:ascii="標楷體" w:hAnsi="標楷體"/>
                <w:bCs/>
                <w:kern w:val="2"/>
              </w:rPr>
              <w:t>4.01.20.01[</w:t>
            </w:r>
            <w:r>
              <w:rPr>
                <w:rFonts w:cs="標楷體" w:ascii="標楷體" w:hAnsi="標楷體"/>
                <w:kern w:val="2"/>
              </w:rPr>
              <w:t>±1,±2</w:t>
            </w:r>
            <w:r>
              <w:rPr>
                <w:rFonts w:cs="標楷體" w:ascii="標楷體" w:hAnsi="標楷體"/>
                <w:bCs/>
                <w:kern w:val="2"/>
              </w:rPr>
              <w:t>]</w:t>
            </w:r>
            <w:r>
              <w:rPr>
                <w:rFonts w:ascii="標楷體" w:hAnsi="標楷體" w:cs="標楷體"/>
                <w:bCs/>
                <w:kern w:val="2"/>
              </w:rPr>
              <w:t>有無</w:t>
            </w:r>
            <w:r>
              <w:rPr>
                <w:rFonts w:ascii="標楷體" w:hAnsi="標楷體" w:cs="標楷體"/>
                <w:kern w:val="2"/>
              </w:rPr>
              <w:t>協調及整合各工作項目界面</w:t>
            </w:r>
          </w:p>
          <w:p>
            <w:pPr>
              <w:pStyle w:val="Normal"/>
              <w:kinsoku w:val="false"/>
              <w:autoSpaceDE w:val="false"/>
              <w:snapToGrid w:val="false"/>
              <w:ind w:left="3000" w:right="0" w:hanging="2280"/>
              <w:jc w:val="both"/>
              <w:rPr>
                <w:rFonts w:ascii="標楷體" w:hAnsi="標楷體" w:cs="標楷體"/>
                <w:bCs/>
                <w:kern w:val="2"/>
              </w:rPr>
            </w:pPr>
            <w:r>
              <w:rPr>
                <w:rFonts w:ascii="標楷體" w:hAnsi="標楷體" w:cs="標楷體"/>
                <w:bCs/>
                <w:kern w:val="2"/>
              </w:rPr>
              <w:t>□</w:t>
            </w:r>
            <w:r>
              <w:rPr>
                <w:rFonts w:cs="標楷體" w:ascii="標楷體" w:hAnsi="標楷體"/>
                <w:bCs/>
                <w:kern w:val="2"/>
              </w:rPr>
              <w:t>4.01.20.02[±1,±2]□</w:t>
            </w:r>
            <w:r>
              <w:rPr>
                <w:rFonts w:ascii="標楷體" w:hAnsi="標楷體" w:cs="標楷體"/>
                <w:bCs/>
                <w:kern w:val="2"/>
              </w:rPr>
              <w:t>有無審查或複核施工計畫、品質計畫、預訂進度、施工圖、器材樣品及其他送審資料，或□有無審查或複核重要分包廠商及設備製造商資歷</w:t>
            </w:r>
          </w:p>
          <w:p>
            <w:pPr>
              <w:pStyle w:val="Normal"/>
              <w:kinsoku w:val="false"/>
              <w:autoSpaceDE w:val="false"/>
              <w:snapToGrid w:val="false"/>
              <w:ind w:left="3000" w:right="0" w:hanging="2280"/>
              <w:jc w:val="both"/>
              <w:rPr>
                <w:rFonts w:ascii="標楷體" w:hAnsi="標楷體" w:cs="標楷體"/>
                <w:bCs/>
                <w:kern w:val="2"/>
              </w:rPr>
            </w:pPr>
            <w:r>
              <w:rPr>
                <w:rFonts w:ascii="標楷體" w:hAnsi="標楷體" w:cs="標楷體"/>
                <w:bCs/>
                <w:kern w:val="2"/>
              </w:rPr>
              <w:t>□</w:t>
            </w:r>
            <w:r>
              <w:rPr>
                <w:rFonts w:cs="標楷體" w:ascii="標楷體" w:hAnsi="標楷體"/>
                <w:bCs/>
                <w:kern w:val="2"/>
              </w:rPr>
              <w:t>4.01.20.03[±1,±2]□</w:t>
            </w:r>
            <w:r>
              <w:rPr>
                <w:rFonts w:ascii="標楷體" w:hAnsi="標楷體" w:cs="標楷體"/>
                <w:bCs/>
                <w:kern w:val="2"/>
              </w:rPr>
              <w:t>有無督導或稽核施工品質管理工作□有無督導或稽核工地安全衛生、交通維持及環境保護</w:t>
            </w:r>
          </w:p>
          <w:p>
            <w:pPr>
              <w:pStyle w:val="Normal"/>
              <w:kinsoku w:val="false"/>
              <w:autoSpaceDE w:val="false"/>
              <w:snapToGrid w:val="false"/>
              <w:ind w:left="3000" w:right="0" w:hanging="2280"/>
              <w:jc w:val="both"/>
              <w:rPr>
                <w:rFonts w:ascii="標楷體" w:hAnsi="標楷體" w:cs="標楷體"/>
                <w:bCs/>
                <w:kern w:val="2"/>
              </w:rPr>
            </w:pPr>
            <w:r>
              <w:rPr>
                <w:rFonts w:ascii="標楷體" w:hAnsi="標楷體" w:cs="標楷體"/>
                <w:bCs/>
                <w:kern w:val="2"/>
              </w:rPr>
              <w:t>□</w:t>
            </w:r>
            <w:r>
              <w:rPr>
                <w:rFonts w:cs="標楷體" w:ascii="標楷體" w:hAnsi="標楷體"/>
                <w:bCs/>
                <w:kern w:val="2"/>
              </w:rPr>
              <w:t>4.01.20.04[±1,±2]</w:t>
            </w:r>
            <w:r>
              <w:rPr>
                <w:rFonts w:ascii="標楷體" w:hAnsi="標楷體" w:cs="標楷體"/>
                <w:bCs/>
                <w:kern w:val="2"/>
              </w:rPr>
              <w:t>有無辦理施工進度之查核、分析及督導</w:t>
            </w:r>
          </w:p>
          <w:p>
            <w:pPr>
              <w:pStyle w:val="Normal"/>
              <w:kinsoku w:val="false"/>
              <w:autoSpaceDE w:val="false"/>
              <w:snapToGrid w:val="false"/>
              <w:ind w:left="3000" w:right="0" w:hanging="2280"/>
              <w:jc w:val="both"/>
              <w:rPr>
                <w:rFonts w:ascii="標楷體" w:hAnsi="標楷體" w:cs="標楷體"/>
                <w:bCs/>
                <w:kern w:val="2"/>
              </w:rPr>
            </w:pPr>
            <w:r>
              <w:rPr>
                <w:rFonts w:ascii="標楷體" w:hAnsi="標楷體" w:cs="標楷體"/>
                <w:bCs/>
                <w:kern w:val="2"/>
              </w:rPr>
              <w:t>□</w:t>
            </w:r>
            <w:r>
              <w:rPr>
                <w:rFonts w:cs="標楷體" w:ascii="標楷體" w:hAnsi="標楷體"/>
                <w:bCs/>
                <w:kern w:val="2"/>
              </w:rPr>
              <w:t>4.01.20.05[±1,±2]</w:t>
            </w:r>
            <w:r>
              <w:rPr>
                <w:rFonts w:ascii="標楷體" w:hAnsi="標楷體" w:cs="標楷體"/>
                <w:bCs/>
                <w:kern w:val="2"/>
              </w:rPr>
              <w:t>有無協助機關辦理施工估驗計價之審查或複核</w:t>
            </w:r>
          </w:p>
          <w:p>
            <w:pPr>
              <w:pStyle w:val="Normal"/>
              <w:kinsoku w:val="false"/>
              <w:autoSpaceDE w:val="false"/>
              <w:snapToGrid w:val="false"/>
              <w:ind w:left="3000" w:right="0" w:hanging="2280"/>
              <w:jc w:val="both"/>
              <w:rPr>
                <w:rFonts w:ascii="標楷體" w:hAnsi="標楷體" w:cs="標楷體"/>
                <w:bCs/>
                <w:kern w:val="2"/>
              </w:rPr>
            </w:pPr>
            <w:r>
              <w:rPr>
                <w:rFonts w:ascii="標楷體" w:hAnsi="標楷體" w:cs="標楷體"/>
                <w:bCs/>
                <w:kern w:val="2"/>
              </w:rPr>
              <w:t>□</w:t>
            </w:r>
            <w:r>
              <w:rPr>
                <w:rFonts w:cs="標楷體" w:ascii="標楷體" w:hAnsi="標楷體"/>
                <w:bCs/>
                <w:kern w:val="2"/>
              </w:rPr>
              <w:t>4.01.20.06[±1,±2]</w:t>
            </w:r>
            <w:r>
              <w:rPr>
                <w:rFonts w:ascii="標楷體" w:hAnsi="標楷體" w:cs="標楷體"/>
                <w:bCs/>
                <w:kern w:val="2"/>
              </w:rPr>
              <w:t>有無協助機關辦理契約變更之處理及建議</w:t>
            </w:r>
          </w:p>
          <w:p>
            <w:pPr>
              <w:pStyle w:val="Normal"/>
              <w:kinsoku w:val="false"/>
              <w:autoSpaceDE w:val="false"/>
              <w:snapToGrid w:val="false"/>
              <w:ind w:left="3000" w:right="0" w:hanging="2280"/>
              <w:jc w:val="both"/>
              <w:rPr>
                <w:rFonts w:ascii="標楷體" w:hAnsi="標楷體" w:cs="標楷體"/>
                <w:bCs/>
                <w:kern w:val="2"/>
              </w:rPr>
            </w:pPr>
            <w:r>
              <w:rPr>
                <w:rFonts w:ascii="標楷體" w:hAnsi="標楷體" w:cs="標楷體"/>
                <w:bCs/>
                <w:kern w:val="2"/>
              </w:rPr>
              <w:t>□</w:t>
            </w:r>
            <w:r>
              <w:rPr>
                <w:rFonts w:cs="標楷體" w:ascii="標楷體" w:hAnsi="標楷體"/>
                <w:bCs/>
                <w:kern w:val="2"/>
              </w:rPr>
              <w:t>4.01.20.07[±1,±2]</w:t>
            </w:r>
            <w:r>
              <w:rPr>
                <w:rFonts w:ascii="標楷體" w:hAnsi="標楷體" w:cs="標楷體"/>
                <w:bCs/>
                <w:kern w:val="2"/>
              </w:rPr>
              <w:t>有無協助機關辦理給排水、機電設備、管線、各種設施測試及試運轉之督導及建議</w:t>
            </w:r>
          </w:p>
          <w:p>
            <w:pPr>
              <w:pStyle w:val="Normal"/>
              <w:kinsoku w:val="false"/>
              <w:autoSpaceDE w:val="false"/>
              <w:rPr>
                <w:rFonts w:ascii="標楷體" w:hAnsi="標楷體" w:cs="標楷體"/>
                <w:bCs/>
                <w:kern w:val="2"/>
              </w:rPr>
            </w:pPr>
            <w:r>
              <w:rPr>
                <w:rFonts w:cs="標楷體" w:ascii="標楷體" w:hAnsi="標楷體"/>
                <w:bCs/>
                <w:kern w:val="2"/>
              </w:rPr>
            </w:r>
          </w:p>
          <w:p>
            <w:pPr>
              <w:pStyle w:val="Normal"/>
              <w:kinsoku w:val="false"/>
              <w:autoSpaceDE w:val="false"/>
              <w:snapToGrid w:val="false"/>
              <w:ind w:left="2160" w:right="0" w:hanging="1920"/>
              <w:jc w:val="both"/>
              <w:rPr>
                <w:rFonts w:ascii="標楷體" w:hAnsi="標楷體" w:cs="標楷體"/>
                <w:kern w:val="2"/>
              </w:rPr>
            </w:pPr>
            <w:r>
              <w:rPr>
                <w:rFonts w:ascii="標楷體" w:hAnsi="標楷體" w:cs="標楷體"/>
                <w:kern w:val="2"/>
              </w:rPr>
              <w:t>□</w:t>
            </w:r>
            <w:r>
              <w:rPr>
                <w:rFonts w:cs="標楷體" w:ascii="標楷體" w:hAnsi="標楷體"/>
                <w:kern w:val="2"/>
              </w:rPr>
              <w:t>4.01.21[-1,-2]</w:t>
            </w:r>
            <w:r>
              <w:rPr>
                <w:rFonts w:ascii="標楷體" w:hAnsi="標楷體" w:cs="標楷體"/>
                <w:kern w:val="2"/>
              </w:rPr>
              <w:t>未依行政院核定</w:t>
            </w:r>
            <w:r>
              <w:rPr>
                <w:rFonts w:cs="標楷體" w:ascii="標楷體" w:hAnsi="標楷體"/>
                <w:kern w:val="2"/>
              </w:rPr>
              <w:t>97</w:t>
            </w:r>
            <w:r>
              <w:rPr>
                <w:rFonts w:ascii="標楷體" w:hAnsi="標楷體" w:cs="標楷體"/>
                <w:kern w:val="2"/>
              </w:rPr>
              <w:t>年</w:t>
            </w:r>
            <w:r>
              <w:rPr>
                <w:rFonts w:cs="標楷體" w:ascii="標楷體" w:hAnsi="標楷體"/>
                <w:kern w:val="2"/>
              </w:rPr>
              <w:t>1</w:t>
            </w:r>
            <w:r>
              <w:rPr>
                <w:rFonts w:ascii="標楷體" w:hAnsi="標楷體" w:cs="標楷體"/>
                <w:kern w:val="2"/>
              </w:rPr>
              <w:t>月</w:t>
            </w:r>
            <w:r>
              <w:rPr>
                <w:rFonts w:cs="標楷體" w:ascii="標楷體" w:hAnsi="標楷體"/>
                <w:kern w:val="2"/>
              </w:rPr>
              <w:t>23</w:t>
            </w:r>
            <w:r>
              <w:rPr>
                <w:rFonts w:ascii="標楷體" w:hAnsi="標楷體" w:cs="標楷體"/>
                <w:kern w:val="2"/>
              </w:rPr>
              <w:t>日起實施「生態城市綠建築推動方案」之規定，辦理新台幣</w:t>
            </w:r>
            <w:r>
              <w:rPr>
                <w:rFonts w:cs="標楷體" w:ascii="標楷體" w:hAnsi="標楷體"/>
                <w:kern w:val="2"/>
              </w:rPr>
              <w:t>5</w:t>
            </w:r>
            <w:r>
              <w:rPr>
                <w:rFonts w:ascii="標楷體" w:hAnsi="標楷體" w:cs="標楷體"/>
                <w:kern w:val="2"/>
              </w:rPr>
              <w:t>千萬元以上公有建築物，應先取得候選綠建築證書，始得申報開工</w:t>
            </w:r>
          </w:p>
          <w:p>
            <w:pPr>
              <w:pStyle w:val="Normal"/>
              <w:kinsoku w:val="false"/>
              <w:autoSpaceDE w:val="false"/>
              <w:snapToGrid w:val="false"/>
              <w:ind w:left="2160" w:right="0" w:hanging="1920"/>
              <w:jc w:val="both"/>
              <w:rPr>
                <w:rFonts w:ascii="標楷體" w:hAnsi="標楷體" w:cs="標楷體"/>
                <w:kern w:val="2"/>
              </w:rPr>
            </w:pPr>
            <w:r>
              <w:rPr>
                <w:rFonts w:ascii="標楷體" w:hAnsi="標楷體" w:cs="標楷體"/>
                <w:kern w:val="2"/>
              </w:rPr>
              <w:t>□</w:t>
            </w:r>
            <w:r>
              <w:rPr>
                <w:rFonts w:cs="標楷體" w:ascii="標楷體" w:hAnsi="標楷體"/>
                <w:kern w:val="2"/>
              </w:rPr>
              <w:t>4.01.22[-1,-2]□</w:t>
            </w:r>
            <w:r>
              <w:rPr>
                <w:rFonts w:ascii="標楷體" w:hAnsi="標楷體" w:cs="標楷體"/>
                <w:kern w:val="2"/>
              </w:rPr>
              <w:t>未將維護規定納入工程契約，或□未編列維護經費</w:t>
            </w:r>
          </w:p>
          <w:p>
            <w:pPr>
              <w:pStyle w:val="Normal"/>
              <w:kinsoku w:val="false"/>
              <w:autoSpaceDE w:val="false"/>
              <w:snapToGrid w:val="false"/>
              <w:ind w:left="2160" w:right="0" w:hanging="1920"/>
              <w:jc w:val="both"/>
              <w:rPr/>
            </w:pPr>
            <w:r>
              <w:rPr>
                <w:rFonts w:ascii="標楷體" w:hAnsi="標楷體" w:cs="標楷體"/>
                <w:kern w:val="2"/>
              </w:rPr>
              <w:t>□</w:t>
            </w:r>
            <w:r>
              <w:rPr>
                <w:rFonts w:cs="標楷體" w:ascii="標楷體" w:hAnsi="標楷體"/>
                <w:kern w:val="2"/>
              </w:rPr>
              <w:t>4.01.23[-1,-2]□</w:t>
            </w:r>
            <w:r>
              <w:rPr>
                <w:rFonts w:ascii="標楷體" w:hAnsi="標楷體" w:cs="標楷體"/>
                <w:kern w:val="2"/>
              </w:rPr>
              <w:t>未依工程會</w:t>
            </w:r>
            <w:r>
              <w:rPr>
                <w:rFonts w:cs="標楷體" w:ascii="標楷體" w:hAnsi="標楷體"/>
                <w:kern w:val="2"/>
              </w:rPr>
              <w:t>101</w:t>
            </w:r>
            <w:r>
              <w:rPr>
                <w:rFonts w:ascii="標楷體" w:hAnsi="標楷體" w:cs="標楷體"/>
                <w:kern w:val="2"/>
              </w:rPr>
              <w:t>年</w:t>
            </w:r>
            <w:r>
              <w:rPr>
                <w:rFonts w:cs="標楷體" w:ascii="標楷體" w:hAnsi="標楷體"/>
                <w:kern w:val="2"/>
              </w:rPr>
              <w:t>5</w:t>
            </w:r>
            <w:r>
              <w:rPr>
                <w:rFonts w:ascii="標楷體" w:hAnsi="標楷體" w:cs="標楷體"/>
                <w:kern w:val="2"/>
              </w:rPr>
              <w:t>月</w:t>
            </w:r>
            <w:r>
              <w:rPr>
                <w:rFonts w:cs="標楷體" w:ascii="標楷體" w:hAnsi="標楷體"/>
                <w:kern w:val="2"/>
              </w:rPr>
              <w:t>17</w:t>
            </w:r>
            <w:r>
              <w:rPr>
                <w:rFonts w:ascii="標楷體" w:hAnsi="標楷體" w:cs="標楷體"/>
                <w:kern w:val="2"/>
              </w:rPr>
              <w:t>日工程管字第</w:t>
            </w:r>
            <w:r>
              <w:rPr>
                <w:rFonts w:cs="標楷體" w:ascii="標楷體" w:hAnsi="標楷體"/>
                <w:kern w:val="2"/>
              </w:rPr>
              <w:t>10100180300</w:t>
            </w:r>
            <w:r>
              <w:rPr>
                <w:rFonts w:ascii="標楷體" w:hAnsi="標楷體" w:cs="標楷體"/>
                <w:kern w:val="2"/>
              </w:rPr>
              <w:t>號函，依工程規模於契約內訂定「施工查核小組品質缺失懲罰性違約金機制」罰款額度，或□契約內，未納入「施工查核小組品質缺失懲罰性違約金</w:t>
            </w:r>
            <w:r>
              <w:rPr>
                <w:rFonts w:ascii="標楷體" w:hAnsi="標楷體" w:cs="標楷體"/>
                <w:bCs/>
                <w:kern w:val="2"/>
              </w:rPr>
              <w:t>機制</w:t>
            </w:r>
            <w:r>
              <w:rPr>
                <w:rFonts w:ascii="標楷體" w:hAnsi="標楷體" w:cs="標楷體"/>
                <w:kern w:val="2"/>
              </w:rPr>
              <w:t>」</w:t>
            </w:r>
          </w:p>
          <w:p>
            <w:pPr>
              <w:pStyle w:val="Normal"/>
              <w:kinsoku w:val="false"/>
              <w:autoSpaceDE w:val="false"/>
              <w:snapToGrid w:val="false"/>
              <w:ind w:left="2160" w:right="0" w:hanging="1920"/>
              <w:jc w:val="both"/>
              <w:rPr/>
            </w:pPr>
            <w:r>
              <w:rPr>
                <w:rFonts w:ascii="標楷體" w:hAnsi="標楷體" w:cs="標楷體"/>
                <w:kern w:val="2"/>
              </w:rPr>
              <w:t>□</w:t>
            </w:r>
            <w:r>
              <w:rPr>
                <w:rFonts w:cs="標楷體" w:ascii="標楷體" w:hAnsi="標楷體"/>
                <w:kern w:val="2"/>
              </w:rPr>
              <w:t>4.01.24[-1,-2]</w:t>
            </w:r>
            <w:r>
              <w:rPr>
                <w:rFonts w:ascii="標楷體" w:hAnsi="標楷體" w:cs="標楷體"/>
                <w:kern w:val="2"/>
              </w:rPr>
              <w:t>機關辦理預算金額達新臺幣</w:t>
            </w:r>
            <w:r>
              <w:rPr>
                <w:rFonts w:cs="標楷體" w:ascii="標楷體" w:hAnsi="標楷體"/>
                <w:color w:val="FF0000"/>
                <w:kern w:val="2"/>
                <w:u w:val="single"/>
              </w:rPr>
              <w:t>100</w:t>
            </w:r>
            <w:r>
              <w:rPr>
                <w:rFonts w:ascii="標楷體" w:hAnsi="標楷體" w:cs="標楷體"/>
                <w:color w:val="FF0000"/>
                <w:kern w:val="2"/>
                <w:u w:val="single"/>
              </w:rPr>
              <w:t>萬元以上之工程標案，未依工程會</w:t>
            </w:r>
            <w:r>
              <w:rPr>
                <w:rFonts w:cs="標楷體" w:ascii="標楷體" w:hAnsi="標楷體"/>
                <w:color w:val="FF0000"/>
                <w:kern w:val="2"/>
                <w:u w:val="single"/>
              </w:rPr>
              <w:t>109</w:t>
            </w:r>
            <w:r>
              <w:rPr>
                <w:rFonts w:ascii="標楷體" w:hAnsi="標楷體" w:cs="標楷體"/>
                <w:color w:val="FF0000"/>
                <w:kern w:val="2"/>
                <w:u w:val="single"/>
              </w:rPr>
              <w:t>年</w:t>
            </w:r>
            <w:r>
              <w:rPr>
                <w:rFonts w:cs="標楷體" w:ascii="標楷體" w:hAnsi="標楷體"/>
                <w:color w:val="FF0000"/>
                <w:kern w:val="2"/>
                <w:u w:val="single"/>
              </w:rPr>
              <w:t>9</w:t>
            </w:r>
            <w:r>
              <w:rPr>
                <w:rFonts w:ascii="標楷體" w:hAnsi="標楷體" w:cs="標楷體"/>
                <w:color w:val="FF0000"/>
                <w:kern w:val="2"/>
                <w:u w:val="single"/>
              </w:rPr>
              <w:t>月</w:t>
            </w:r>
            <w:r>
              <w:rPr>
                <w:rFonts w:cs="標楷體" w:ascii="標楷體" w:hAnsi="標楷體"/>
                <w:color w:val="FF0000"/>
                <w:kern w:val="2"/>
                <w:u w:val="single"/>
              </w:rPr>
              <w:t>29</w:t>
            </w:r>
            <w:r>
              <w:rPr>
                <w:rFonts w:ascii="標楷體" w:hAnsi="標楷體" w:cs="標楷體"/>
                <w:color w:val="FF0000"/>
                <w:kern w:val="2"/>
                <w:u w:val="single"/>
              </w:rPr>
              <w:t>日工程管字第</w:t>
            </w:r>
            <w:r>
              <w:rPr>
                <w:rFonts w:cs="標楷體" w:ascii="標楷體" w:hAnsi="標楷體"/>
                <w:color w:val="FF0000"/>
                <w:kern w:val="2"/>
                <w:u w:val="single"/>
              </w:rPr>
              <w:t>1090300970</w:t>
            </w:r>
            <w:r>
              <w:rPr>
                <w:rFonts w:ascii="標楷體" w:hAnsi="標楷體" w:cs="標楷體"/>
                <w:color w:val="FF0000"/>
                <w:kern w:val="2"/>
                <w:u w:val="single"/>
              </w:rPr>
              <w:t>號函訂定之「重大公共工程開工要件注意事項」規定，於招標前檢核機關應辦事項完成情形。</w:t>
            </w:r>
          </w:p>
          <w:p>
            <w:pPr>
              <w:pStyle w:val="Normal"/>
              <w:kinsoku w:val="false"/>
              <w:autoSpaceDE w:val="false"/>
              <w:snapToGrid w:val="false"/>
              <w:ind w:left="2160" w:right="0" w:hanging="1920"/>
              <w:jc w:val="both"/>
              <w:rPr>
                <w:rFonts w:ascii="標楷體" w:hAnsi="標楷體" w:cs="標楷體"/>
                <w:color w:val="000000"/>
                <w:kern w:val="2"/>
              </w:rPr>
            </w:pPr>
            <w:r>
              <w:rPr>
                <w:rFonts w:ascii="標楷體" w:hAnsi="標楷體" w:cs="標楷體"/>
                <w:color w:val="000000"/>
                <w:kern w:val="2"/>
              </w:rPr>
              <w:t>□</w:t>
            </w:r>
            <w:r>
              <w:rPr>
                <w:rFonts w:cs="標楷體" w:ascii="標楷體" w:hAnsi="標楷體"/>
                <w:color w:val="000000"/>
                <w:kern w:val="2"/>
              </w:rPr>
              <w:t>4.01.25[-1,-2]</w:t>
            </w:r>
            <w:r>
              <w:rPr>
                <w:rFonts w:ascii="標楷體" w:hAnsi="標楷體" w:cs="標楷體"/>
                <w:color w:val="000000"/>
                <w:kern w:val="2"/>
              </w:rPr>
              <w:t>行政院所屬各級機關執行災後緊急處理、搶修、搶險、災後原地復建、取得綠建築標章之建築工程及維護管理相關工程以外之新建工程時，未依工程會</w:t>
            </w:r>
            <w:r>
              <w:rPr>
                <w:rFonts w:cs="標楷體" w:ascii="標楷體" w:hAnsi="標楷體"/>
                <w:color w:val="000000"/>
                <w:kern w:val="2"/>
              </w:rPr>
              <w:t>106</w:t>
            </w:r>
            <w:r>
              <w:rPr>
                <w:rFonts w:ascii="標楷體" w:hAnsi="標楷體" w:cs="標楷體"/>
                <w:color w:val="000000"/>
                <w:kern w:val="2"/>
              </w:rPr>
              <w:t>年</w:t>
            </w:r>
            <w:r>
              <w:rPr>
                <w:rFonts w:cs="標楷體" w:ascii="標楷體" w:hAnsi="標楷體"/>
                <w:color w:val="000000"/>
                <w:kern w:val="2"/>
              </w:rPr>
              <w:t>4</w:t>
            </w:r>
            <w:r>
              <w:rPr>
                <w:rFonts w:ascii="標楷體" w:hAnsi="標楷體" w:cs="標楷體"/>
                <w:color w:val="000000"/>
                <w:kern w:val="2"/>
              </w:rPr>
              <w:t>月</w:t>
            </w:r>
            <w:r>
              <w:rPr>
                <w:rFonts w:cs="標楷體" w:ascii="標楷體" w:hAnsi="標楷體"/>
                <w:color w:val="000000"/>
                <w:kern w:val="2"/>
              </w:rPr>
              <w:t>25</w:t>
            </w:r>
            <w:r>
              <w:rPr>
                <w:rFonts w:ascii="標楷體" w:hAnsi="標楷體" w:cs="標楷體"/>
                <w:color w:val="000000"/>
                <w:kern w:val="2"/>
              </w:rPr>
              <w:t>日工程技字第</w:t>
            </w:r>
            <w:r>
              <w:rPr>
                <w:rFonts w:cs="標楷體" w:ascii="標楷體" w:hAnsi="標楷體"/>
                <w:color w:val="000000"/>
                <w:kern w:val="2"/>
              </w:rPr>
              <w:t>10600124400</w:t>
            </w:r>
            <w:r>
              <w:rPr>
                <w:rFonts w:ascii="標楷體" w:hAnsi="標楷體" w:cs="標楷體"/>
                <w:color w:val="000000"/>
                <w:kern w:val="2"/>
              </w:rPr>
              <w:t>號函訂定之「公共工程落實生態檢核機制」辦理公共工程生態檢核自評作業。</w:t>
            </w:r>
          </w:p>
          <w:p>
            <w:pPr>
              <w:pStyle w:val="Normal"/>
              <w:kinsoku w:val="false"/>
              <w:autoSpaceDE w:val="false"/>
              <w:snapToGrid w:val="false"/>
              <w:ind w:left="2160" w:right="0" w:hanging="1920"/>
              <w:jc w:val="both"/>
              <w:rPr/>
            </w:pPr>
            <w:r>
              <w:rPr>
                <w:rFonts w:ascii="標楷體" w:hAnsi="標楷體" w:cs="標楷體"/>
                <w:color w:val="FF0000"/>
                <w:kern w:val="2"/>
                <w:u w:val="single"/>
              </w:rPr>
              <w:t>□</w:t>
            </w:r>
            <w:r>
              <w:rPr>
                <w:rFonts w:cs="標楷體" w:ascii="標楷體" w:hAnsi="標楷體"/>
                <w:color w:val="FF0000"/>
                <w:kern w:val="2"/>
                <w:u w:val="single"/>
              </w:rPr>
              <w:t>4.01.26[-1,-2]</w:t>
            </w:r>
            <w:r>
              <w:rPr>
                <w:rFonts w:ascii="標楷體" w:hAnsi="標楷體" w:cs="標楷體"/>
                <w:color w:val="FF0000"/>
                <w:kern w:val="2"/>
                <w:u w:val="single"/>
                <w:lang w:eastAsia="zh-HK"/>
              </w:rPr>
              <w:t>因</w:t>
            </w:r>
            <w:r>
              <w:rPr>
                <w:rFonts w:ascii="標楷體" w:hAnsi="標楷體" w:cs="標楷體"/>
                <w:color w:val="FF0000"/>
                <w:kern w:val="2"/>
                <w:u w:val="single"/>
              </w:rPr>
              <w:t>可歸責於機關之事由，致使估驗計價總金額</w:t>
            </w:r>
            <w:r>
              <w:rPr>
                <w:rFonts w:ascii="標楷體" w:hAnsi="標楷體" w:cs="標楷體"/>
                <w:color w:val="FF0000"/>
                <w:kern w:val="2"/>
                <w:u w:val="single"/>
                <w:lang w:eastAsia="zh-HK"/>
              </w:rPr>
              <w:t>占契約金額</w:t>
            </w:r>
            <w:r>
              <w:rPr>
                <w:rFonts w:ascii="標楷體" w:hAnsi="標楷體" w:cs="標楷體"/>
                <w:color w:val="FF0000"/>
                <w:kern w:val="2"/>
                <w:u w:val="single"/>
              </w:rPr>
              <w:t>（含契約變更後）之百分比較實際執行進度有</w:t>
            </w:r>
            <w:r>
              <w:rPr>
                <w:rFonts w:ascii="標楷體" w:hAnsi="標楷體" w:cs="標楷體"/>
                <w:color w:val="FF0000"/>
                <w:kern w:val="2"/>
                <w:u w:val="single"/>
                <w:lang w:eastAsia="zh-HK"/>
              </w:rPr>
              <w:t>明顯偏</w:t>
            </w:r>
            <w:r>
              <w:rPr>
                <w:rFonts w:ascii="標楷體" w:hAnsi="標楷體" w:cs="標楷體"/>
                <w:color w:val="FF0000"/>
                <w:kern w:val="2"/>
                <w:u w:val="single"/>
              </w:rPr>
              <w:t>低之情形。</w:t>
            </w:r>
          </w:p>
          <w:p>
            <w:pPr>
              <w:pStyle w:val="Normal"/>
              <w:kinsoku w:val="false"/>
              <w:autoSpaceDE w:val="false"/>
              <w:snapToGrid w:val="false"/>
              <w:ind w:left="2160" w:right="0" w:hanging="1920"/>
              <w:jc w:val="both"/>
              <w:rPr>
                <w:rFonts w:ascii="標楷體" w:hAnsi="標楷體" w:cs="標楷體"/>
                <w:color w:val="FF0000"/>
                <w:kern w:val="2"/>
                <w:u w:val="single"/>
              </w:rPr>
            </w:pPr>
            <w:r>
              <w:rPr>
                <w:rFonts w:ascii="標楷體" w:hAnsi="標楷體" w:cs="標楷體"/>
                <w:color w:val="FF0000"/>
                <w:kern w:val="2"/>
                <w:u w:val="single"/>
              </w:rPr>
              <w:t>□</w:t>
            </w:r>
            <w:r>
              <w:rPr>
                <w:rFonts w:cs="標楷體" w:ascii="標楷體" w:hAnsi="標楷體"/>
                <w:color w:val="FF0000"/>
                <w:kern w:val="2"/>
                <w:u w:val="single"/>
              </w:rPr>
              <w:t>4.01.27[-1,-2]</w:t>
            </w:r>
            <w:r>
              <w:rPr>
                <w:rFonts w:ascii="標楷體" w:hAnsi="標楷體" w:cs="標楷體"/>
                <w:color w:val="FF0000"/>
                <w:kern w:val="2"/>
                <w:u w:val="single"/>
              </w:rPr>
              <w:t>廠商及分包商所僱勞工總人數達</w:t>
            </w:r>
            <w:r>
              <w:rPr>
                <w:rFonts w:cs="標楷體" w:ascii="標楷體" w:hAnsi="標楷體"/>
                <w:color w:val="FF0000"/>
                <w:kern w:val="2"/>
                <w:u w:val="single"/>
              </w:rPr>
              <w:t>300</w:t>
            </w:r>
            <w:r>
              <w:rPr>
                <w:rFonts w:ascii="標楷體" w:hAnsi="標楷體" w:cs="標楷體"/>
                <w:color w:val="FF0000"/>
                <w:kern w:val="2"/>
                <w:u w:val="single"/>
              </w:rPr>
              <w:t>人以上或工程採購金額達</w:t>
            </w:r>
            <w:r>
              <w:rPr>
                <w:rFonts w:cs="標楷體" w:ascii="標楷體" w:hAnsi="標楷體"/>
                <w:color w:val="FF0000"/>
                <w:kern w:val="2"/>
                <w:u w:val="single"/>
              </w:rPr>
              <w:t>10</w:t>
            </w:r>
            <w:r>
              <w:rPr>
                <w:rFonts w:ascii="標楷體" w:hAnsi="標楷體" w:cs="標楷體"/>
                <w:color w:val="FF0000"/>
                <w:kern w:val="2"/>
                <w:u w:val="single"/>
              </w:rPr>
              <w:t>億元以上者，未於招標文件及契約明定，得標廠商應建立職業安全衛生管理系統，實施安全衛生自主管理，並提報職業安全衛生管理計畫。</w:t>
            </w:r>
          </w:p>
          <w:p>
            <w:pPr>
              <w:pStyle w:val="Normal"/>
              <w:kinsoku w:val="false"/>
              <w:autoSpaceDE w:val="false"/>
              <w:snapToGrid w:val="false"/>
              <w:ind w:left="2160" w:right="0" w:hanging="1920"/>
              <w:jc w:val="both"/>
              <w:rPr/>
            </w:pPr>
            <w:r>
              <w:rPr>
                <w:rFonts w:ascii="標楷體" w:hAnsi="標楷體" w:cs="標楷體"/>
                <w:color w:val="FF0000"/>
                <w:kern w:val="2"/>
                <w:u w:val="single"/>
              </w:rPr>
              <w:t>□</w:t>
            </w:r>
            <w:r>
              <w:rPr>
                <w:rFonts w:cs="標楷體" w:ascii="標楷體" w:hAnsi="標楷體"/>
                <w:color w:val="FF0000"/>
                <w:kern w:val="2"/>
                <w:u w:val="single"/>
              </w:rPr>
              <w:t>4.01.28[-1,-2]</w:t>
            </w:r>
            <w:r>
              <w:rPr>
                <w:color w:val="FF0000"/>
                <w:u w:val="single"/>
              </w:rPr>
              <w:t>未</w:t>
            </w:r>
            <w:r>
              <w:rPr>
                <w:rFonts w:ascii="標楷體" w:hAnsi="標楷體" w:cs="標楷體"/>
                <w:color w:val="FF0000"/>
                <w:kern w:val="2"/>
                <w:u w:val="single"/>
              </w:rPr>
              <w:t>按職業安全衛生相關法規規定，依工程規模及性質，於招標文件及契約明定廠商應辦理計畫、設施、管理及自動檢查等事項。</w:t>
            </w:r>
          </w:p>
          <w:p>
            <w:pPr>
              <w:pStyle w:val="Normal"/>
              <w:kinsoku w:val="false"/>
              <w:autoSpaceDE w:val="false"/>
              <w:snapToGrid w:val="false"/>
              <w:ind w:left="2160" w:right="0" w:hanging="1920"/>
              <w:jc w:val="both"/>
              <w:rPr/>
            </w:pPr>
            <w:r>
              <w:rPr>
                <w:rFonts w:ascii="標楷體" w:hAnsi="標楷體" w:cs="標楷體"/>
                <w:color w:val="FF0000"/>
                <w:kern w:val="2"/>
                <w:u w:val="single"/>
              </w:rPr>
              <w:t>□</w:t>
            </w:r>
            <w:r>
              <w:rPr>
                <w:rFonts w:cs="標楷體" w:ascii="標楷體" w:hAnsi="標楷體"/>
                <w:color w:val="FF0000"/>
                <w:kern w:val="2"/>
                <w:u w:val="single"/>
              </w:rPr>
              <w:t>4.01.29[-1,-2]</w:t>
            </w:r>
            <w:r>
              <w:rPr>
                <w:color w:val="FF0000"/>
              </w:rPr>
              <w:t xml:space="preserve"> </w:t>
            </w:r>
            <w:r>
              <w:rPr>
                <w:rFonts w:ascii="標楷體" w:hAnsi="標楷體" w:cs="標楷體"/>
                <w:color w:val="FF0000"/>
                <w:kern w:val="2"/>
                <w:u w:val="single"/>
              </w:rPr>
              <w:t>自</w:t>
            </w:r>
            <w:r>
              <w:rPr>
                <w:rFonts w:cs="標楷體" w:ascii="標楷體" w:hAnsi="標楷體"/>
                <w:color w:val="FF0000"/>
                <w:kern w:val="2"/>
                <w:u w:val="single"/>
              </w:rPr>
              <w:t>110</w:t>
            </w:r>
            <w:r>
              <w:rPr>
                <w:rFonts w:ascii="標楷體" w:hAnsi="標楷體" w:cs="標楷體"/>
                <w:color w:val="FF0000"/>
                <w:kern w:val="2"/>
                <w:u w:val="single"/>
              </w:rPr>
              <w:t>年</w:t>
            </w:r>
            <w:r>
              <w:rPr>
                <w:rFonts w:cs="標楷體" w:ascii="標楷體" w:hAnsi="標楷體"/>
                <w:color w:val="FF0000"/>
                <w:kern w:val="2"/>
                <w:u w:val="single"/>
              </w:rPr>
              <w:t>8</w:t>
            </w:r>
            <w:r>
              <w:rPr>
                <w:rFonts w:ascii="標楷體" w:hAnsi="標楷體" w:cs="標楷體"/>
                <w:color w:val="FF0000"/>
                <w:kern w:val="2"/>
                <w:u w:val="single"/>
              </w:rPr>
              <w:t>月</w:t>
            </w:r>
            <w:r>
              <w:rPr>
                <w:rFonts w:cs="標楷體" w:ascii="標楷體" w:hAnsi="標楷體"/>
                <w:color w:val="FF0000"/>
                <w:kern w:val="2"/>
                <w:u w:val="single"/>
              </w:rPr>
              <w:t>1</w:t>
            </w:r>
            <w:r>
              <w:rPr>
                <w:rFonts w:ascii="標楷體" w:hAnsi="標楷體" w:cs="標楷體"/>
                <w:color w:val="FF0000"/>
                <w:kern w:val="2"/>
                <w:u w:val="single"/>
              </w:rPr>
              <w:t>日起，契約未依「應施檢驗外裝壁磚商品之相關檢驗規定」，訂定外</w:t>
            </w:r>
            <w:r>
              <w:rPr>
                <w:rFonts w:ascii="標楷體" w:hAnsi="標楷體" w:cs="標楷體"/>
                <w:color w:val="FF0000"/>
                <w:kern w:val="2"/>
                <w:u w:val="single"/>
                <w:lang w:eastAsia="zh-HK"/>
              </w:rPr>
              <w:t>裝</w:t>
            </w:r>
            <w:r>
              <w:rPr>
                <w:rFonts w:ascii="標楷體" w:hAnsi="標楷體" w:cs="標楷體"/>
                <w:color w:val="FF0000"/>
                <w:kern w:val="2"/>
                <w:u w:val="single"/>
              </w:rPr>
              <w:t>壁磚材料須符合檢驗規定（貼上商品檢驗標識）。</w:t>
            </w:r>
          </w:p>
          <w:p>
            <w:pPr>
              <w:pStyle w:val="Normal"/>
              <w:kinsoku w:val="false"/>
              <w:autoSpaceDE w:val="false"/>
              <w:snapToGrid w:val="false"/>
              <w:ind w:left="2160" w:right="0" w:hanging="1920"/>
              <w:jc w:val="both"/>
              <w:rPr>
                <w:rFonts w:ascii="標楷體" w:hAnsi="標楷體" w:cs="標楷體"/>
                <w:color w:val="C0504D"/>
                <w:kern w:val="2"/>
                <w:u w:val="single"/>
              </w:rPr>
            </w:pPr>
            <w:r>
              <w:rPr>
                <w:rFonts w:cs="標楷體" w:ascii="標楷體" w:hAnsi="標楷體"/>
                <w:color w:val="C0504D"/>
                <w:kern w:val="2"/>
                <w:u w:val="single"/>
              </w:rPr>
            </w:r>
          </w:p>
          <w:p>
            <w:pPr>
              <w:pStyle w:val="Normal"/>
              <w:kinsoku w:val="false"/>
              <w:autoSpaceDE w:val="false"/>
              <w:snapToGrid w:val="false"/>
              <w:ind w:left="2160" w:right="0" w:hanging="1920"/>
              <w:jc w:val="both"/>
              <w:rPr>
                <w:rFonts w:ascii="標楷體" w:hAnsi="標楷體" w:cs="標楷體"/>
                <w:color w:val="FF0000"/>
                <w:kern w:val="2"/>
                <w:u w:val="single"/>
              </w:rPr>
            </w:pPr>
            <w:r>
              <w:rPr>
                <w:rFonts w:cs="標楷體" w:ascii="標楷體" w:hAnsi="標楷體"/>
                <w:color w:val="FF0000"/>
                <w:kern w:val="2"/>
                <w:u w:val="single"/>
              </w:rPr>
            </w:r>
          </w:p>
          <w:p>
            <w:pPr>
              <w:pStyle w:val="Normal"/>
              <w:kinsoku w:val="false"/>
              <w:autoSpaceDE w:val="false"/>
              <w:snapToGrid w:val="false"/>
              <w:ind w:left="2160" w:right="0" w:hanging="1920"/>
              <w:jc w:val="both"/>
              <w:rPr/>
            </w:pPr>
            <w:r>
              <w:rPr>
                <w:rFonts w:ascii="標楷體" w:hAnsi="標楷體" w:cs="標楷體"/>
                <w:kern w:val="2"/>
              </w:rPr>
              <w:t>□</w:t>
            </w:r>
            <w:r>
              <w:rPr>
                <w:rFonts w:cs="標楷體" w:ascii="標楷體" w:hAnsi="標楷體"/>
                <w:b/>
                <w:i/>
                <w:kern w:val="2"/>
              </w:rPr>
              <w:t>4.01.99</w:t>
            </w:r>
            <w:r>
              <w:rPr>
                <w:rFonts w:cs="標楷體" w:ascii="標楷體" w:hAnsi="標楷體"/>
                <w:b/>
                <w:i/>
                <w:iCs/>
                <w:kern w:val="2"/>
              </w:rPr>
              <w:t>[-1~-5]</w:t>
            </w:r>
            <w:r>
              <w:rPr>
                <w:rFonts w:ascii="標楷體" w:hAnsi="標楷體" w:cs="標楷體"/>
                <w:b/>
                <w:i/>
                <w:kern w:val="2"/>
              </w:rPr>
              <w:t>主辦機關／專案管理廠商其他缺失：</w:t>
            </w:r>
          </w:p>
          <w:p>
            <w:pPr>
              <w:pStyle w:val="Normal"/>
              <w:kinsoku w:val="false"/>
              <w:autoSpaceDE w:val="false"/>
              <w:rPr>
                <w:rFonts w:ascii="標楷體" w:hAnsi="標楷體" w:cs="標楷體"/>
                <w:b/>
                <w:b/>
                <w:i/>
                <w:i/>
                <w:kern w:val="2"/>
              </w:rPr>
            </w:pPr>
            <w:r>
              <w:rPr>
                <w:rFonts w:cs="標楷體" w:ascii="標楷體" w:hAnsi="標楷體"/>
                <w:b/>
                <w:i/>
                <w:kern w:val="2"/>
              </w:rPr>
            </w:r>
          </w:p>
          <w:p>
            <w:pPr>
              <w:pStyle w:val="Normal"/>
              <w:kinsoku w:val="false"/>
              <w:autoSpaceDE w:val="false"/>
              <w:rPr>
                <w:kern w:val="2"/>
              </w:rPr>
            </w:pPr>
            <w:r>
              <w:rPr>
                <w:kern w:val="2"/>
              </w:rPr>
            </w:r>
          </w:p>
          <w:p>
            <w:pPr>
              <w:pStyle w:val="2"/>
              <w:kinsoku w:val="false"/>
              <w:autoSpaceDE w:val="false"/>
              <w:snapToGrid w:val="false"/>
              <w:spacing w:lineRule="auto" w:line="240" w:before="0" w:after="0"/>
              <w:ind w:left="0" w:right="0" w:hanging="0"/>
              <w:rPr>
                <w:rFonts w:cs="標楷體"/>
                <w:b/>
                <w:b/>
                <w:bCs/>
                <w:kern w:val="2"/>
                <w:sz w:val="32"/>
              </w:rPr>
            </w:pPr>
            <w:r>
              <w:rPr>
                <w:rFonts w:cs="標楷體"/>
                <w:b/>
                <w:bCs/>
                <w:kern w:val="2"/>
                <w:sz w:val="32"/>
              </w:rPr>
              <w:t>２、監造單位：</w:t>
            </w:r>
            <w:r>
              <w:rPr>
                <w:rFonts w:cs="標楷體"/>
                <w:b/>
                <w:bCs/>
                <w:kern w:val="2"/>
                <w:sz w:val="32"/>
              </w:rPr>
              <w:t>(QA2)</w:t>
            </w:r>
          </w:p>
          <w:p>
            <w:pPr>
              <w:pStyle w:val="Normal"/>
              <w:kinsoku w:val="false"/>
              <w:autoSpaceDE w:val="false"/>
              <w:snapToGrid w:val="false"/>
              <w:ind w:left="2172" w:right="0" w:hanging="2172"/>
              <w:jc w:val="both"/>
              <w:rPr/>
            </w:pPr>
            <w:r>
              <w:rPr>
                <w:rFonts w:ascii="標楷體" w:hAnsi="標楷體" w:cs="標楷體"/>
                <w:b/>
                <w:bCs/>
                <w:kern w:val="2"/>
                <w:sz w:val="20"/>
                <w:bdr w:val="single" w:sz="4" w:space="0" w:color="000000"/>
              </w:rPr>
              <w:t>小</w:t>
            </w:r>
            <w:r>
              <w:rPr>
                <w:rFonts w:ascii="標楷體" w:hAnsi="標楷體" w:cs="標楷體"/>
                <w:kern w:val="2"/>
              </w:rPr>
              <w:t>□</w:t>
            </w:r>
            <w:r>
              <w:rPr>
                <w:rFonts w:cs="標楷體" w:ascii="標楷體" w:hAnsi="標楷體"/>
                <w:kern w:val="2"/>
              </w:rPr>
              <w:t>4.02.01[-2,-4]□</w:t>
            </w:r>
            <w:r>
              <w:rPr>
                <w:rFonts w:ascii="標楷體" w:hAnsi="標楷體" w:cs="標楷體"/>
                <w:kern w:val="2"/>
              </w:rPr>
              <w:t>未提送監造計畫</w:t>
            </w:r>
            <w:r>
              <w:rPr>
                <w:rFonts w:ascii="標楷體" w:hAnsi="標楷體" w:cs="標楷體"/>
                <w:bCs/>
                <w:kern w:val="2"/>
              </w:rPr>
              <w:t>，或□未依契約規定期限提送監造計畫</w:t>
            </w:r>
          </w:p>
          <w:p>
            <w:pPr>
              <w:pStyle w:val="Normal"/>
              <w:rPr>
                <w:rFonts w:ascii="標楷體" w:hAnsi="標楷體" w:cs="標楷體"/>
                <w:kern w:val="2"/>
              </w:rPr>
            </w:pPr>
            <w:r>
              <w:rPr>
                <w:rFonts w:cs="標楷體" w:ascii="標楷體" w:hAnsi="標楷體"/>
                <w:kern w:val="2"/>
              </w:rPr>
            </w:r>
          </w:p>
          <w:p>
            <w:pPr>
              <w:pStyle w:val="Normal"/>
              <w:kinsoku w:val="false"/>
              <w:autoSpaceDE w:val="false"/>
              <w:snapToGrid w:val="false"/>
              <w:ind w:left="240" w:right="0" w:firstLine="240"/>
              <w:jc w:val="both"/>
              <w:rPr>
                <w:rFonts w:ascii="標楷體" w:hAnsi="標楷體" w:cs="標楷體"/>
                <w:b/>
                <w:b/>
                <w:kern w:val="2"/>
              </w:rPr>
            </w:pPr>
            <w:r>
              <w:rPr>
                <w:rFonts w:cs="標楷體" w:ascii="標楷體" w:hAnsi="標楷體"/>
                <w:b/>
                <w:kern w:val="2"/>
              </w:rPr>
              <w:t>4.02.01.00</w:t>
            </w:r>
            <w:r>
              <w:rPr>
                <w:rFonts w:ascii="標楷體" w:hAnsi="標楷體" w:cs="標楷體"/>
                <w:b/>
                <w:kern w:val="2"/>
              </w:rPr>
              <w:t>監造計畫內容</w:t>
            </w:r>
            <w:r>
              <w:rPr>
                <w:rFonts w:cs="標楷體" w:ascii="標楷體" w:hAnsi="標楷體"/>
                <w:b/>
                <w:kern w:val="2"/>
              </w:rPr>
              <w:t>(</w:t>
            </w:r>
            <w:r>
              <w:rPr>
                <w:rFonts w:ascii="標楷體" w:hAnsi="標楷體" w:cs="標楷體"/>
                <w:b/>
                <w:kern w:val="2"/>
              </w:rPr>
              <w:t>本項內容若未達公告金額者，應依契約規定查核</w:t>
            </w:r>
            <w:r>
              <w:rPr>
                <w:rFonts w:cs="標楷體" w:ascii="標楷體" w:hAnsi="標楷體"/>
                <w:b/>
                <w:kern w:val="2"/>
              </w:rPr>
              <w:t>)</w:t>
            </w:r>
          </w:p>
          <w:p>
            <w:pPr>
              <w:pStyle w:val="Normal"/>
              <w:kinsoku w:val="false"/>
              <w:autoSpaceDE w:val="false"/>
              <w:snapToGrid w:val="false"/>
              <w:ind w:left="3000" w:right="0" w:hanging="2280"/>
              <w:jc w:val="both"/>
              <w:rPr>
                <w:rFonts w:ascii="標楷體" w:hAnsi="標楷體" w:cs="標楷體"/>
                <w:kern w:val="2"/>
              </w:rPr>
            </w:pPr>
            <w:r>
              <w:rPr>
                <w:rFonts w:ascii="標楷體" w:hAnsi="標楷體" w:cs="標楷體"/>
                <w:kern w:val="2"/>
              </w:rPr>
              <w:t>□</w:t>
            </w:r>
            <w:r>
              <w:rPr>
                <w:rFonts w:cs="標楷體" w:ascii="標楷體" w:hAnsi="標楷體"/>
                <w:kern w:val="2"/>
              </w:rPr>
              <w:t>4.02.01.01[-1,-2]□</w:t>
            </w:r>
            <w:r>
              <w:rPr>
                <w:rFonts w:ascii="標楷體" w:hAnsi="標楷體" w:cs="標楷體"/>
                <w:kern w:val="2"/>
              </w:rPr>
              <w:t>監造計畫架構未包括品管要點規定之基本內容，或□遺漏重要項目工程</w:t>
            </w:r>
          </w:p>
          <w:p>
            <w:pPr>
              <w:pStyle w:val="Normal"/>
              <w:kinsoku w:val="false"/>
              <w:autoSpaceDE w:val="false"/>
              <w:snapToGrid w:val="false"/>
              <w:ind w:left="3000" w:right="0" w:hanging="2280"/>
              <w:jc w:val="both"/>
              <w:rPr>
                <w:rFonts w:ascii="標楷體" w:hAnsi="標楷體" w:cs="標楷體"/>
                <w:kern w:val="2"/>
              </w:rPr>
            </w:pPr>
            <w:r>
              <w:rPr>
                <w:rFonts w:ascii="標楷體" w:hAnsi="標楷體" w:cs="標楷體"/>
                <w:kern w:val="2"/>
              </w:rPr>
              <w:t>□</w:t>
            </w:r>
            <w:r>
              <w:rPr>
                <w:rFonts w:cs="標楷體" w:ascii="標楷體" w:hAnsi="標楷體"/>
                <w:kern w:val="2"/>
              </w:rPr>
              <w:t>4.02.01.02[-1,-2]□</w:t>
            </w:r>
            <w:r>
              <w:rPr>
                <w:rFonts w:ascii="標楷體" w:hAnsi="標楷體" w:cs="標楷體"/>
                <w:kern w:val="2"/>
              </w:rPr>
              <w:t>未訂定監造組織架構內各人員之職掌</w:t>
            </w:r>
            <w:r>
              <w:rPr>
                <w:rFonts w:cs="標楷體" w:ascii="標楷體" w:hAnsi="標楷體"/>
                <w:kern w:val="2"/>
              </w:rPr>
              <w:t>(</w:t>
            </w:r>
            <w:r>
              <w:rPr>
                <w:rFonts w:ascii="標楷體" w:hAnsi="標楷體" w:cs="標楷體"/>
                <w:kern w:val="2"/>
              </w:rPr>
              <w:t>現場人員之職掌應包括品管要點規定基本項目</w:t>
            </w:r>
            <w:r>
              <w:rPr>
                <w:rFonts w:cs="標楷體" w:ascii="標楷體" w:hAnsi="標楷體"/>
                <w:kern w:val="2"/>
              </w:rPr>
              <w:t>)</w:t>
            </w:r>
            <w:r>
              <w:rPr>
                <w:rFonts w:ascii="標楷體" w:hAnsi="標楷體" w:cs="標楷體"/>
                <w:kern w:val="2"/>
              </w:rPr>
              <w:t>，或□未符合需求</w:t>
            </w:r>
          </w:p>
          <w:p>
            <w:pPr>
              <w:pStyle w:val="Normal"/>
              <w:kinsoku w:val="false"/>
              <w:autoSpaceDE w:val="false"/>
              <w:snapToGrid w:val="false"/>
              <w:ind w:left="3000" w:right="0" w:hanging="2280"/>
              <w:jc w:val="both"/>
              <w:rPr>
                <w:rFonts w:ascii="標楷體" w:hAnsi="標楷體" w:cs="標楷體"/>
                <w:kern w:val="2"/>
              </w:rPr>
            </w:pPr>
            <w:r>
              <w:rPr>
                <w:rFonts w:ascii="標楷體" w:hAnsi="標楷體" w:cs="標楷體"/>
                <w:kern w:val="2"/>
              </w:rPr>
              <w:t>□</w:t>
            </w:r>
            <w:r>
              <w:rPr>
                <w:rFonts w:cs="標楷體" w:ascii="標楷體" w:hAnsi="標楷體"/>
                <w:kern w:val="2"/>
              </w:rPr>
              <w:t>4.02.01.03[-1,-2]□</w:t>
            </w:r>
            <w:r>
              <w:rPr>
                <w:rFonts w:ascii="標楷體" w:hAnsi="標楷體" w:cs="標楷體"/>
                <w:kern w:val="2"/>
              </w:rPr>
              <w:t>未訂定對廠商品質計畫及施工計畫之審查時限，或□未符合需求</w:t>
            </w:r>
          </w:p>
          <w:p>
            <w:pPr>
              <w:pStyle w:val="Normal"/>
              <w:kinsoku w:val="false"/>
              <w:autoSpaceDE w:val="false"/>
              <w:snapToGrid w:val="false"/>
              <w:ind w:left="2999" w:right="0" w:hanging="2519"/>
              <w:jc w:val="both"/>
              <w:rPr/>
            </w:pPr>
            <w:r>
              <w:rPr>
                <w:rFonts w:ascii="標楷體" w:hAnsi="標楷體" w:cs="標楷體"/>
                <w:b/>
                <w:bCs/>
                <w:kern w:val="2"/>
                <w:sz w:val="20"/>
                <w:bdr w:val="single" w:sz="4" w:space="0" w:color="000000"/>
              </w:rPr>
              <w:t>小</w:t>
            </w:r>
            <w:r>
              <w:rPr>
                <w:rFonts w:ascii="標楷體" w:hAnsi="標楷體" w:cs="標楷體"/>
                <w:kern w:val="2"/>
              </w:rPr>
              <w:t>□</w:t>
            </w:r>
            <w:r>
              <w:rPr>
                <w:rFonts w:cs="標楷體" w:ascii="標楷體" w:hAnsi="標楷體"/>
                <w:kern w:val="2"/>
              </w:rPr>
              <w:t>4.02.01.04[-1,-2]□</w:t>
            </w:r>
            <w:r>
              <w:rPr>
                <w:rFonts w:ascii="標楷體" w:hAnsi="標楷體" w:cs="標楷體"/>
                <w:kern w:val="2"/>
              </w:rPr>
              <w:t>對廠商之品質計畫及施工計畫送審情形未訂定管制辦法</w:t>
            </w:r>
            <w:r>
              <w:rPr>
                <w:rFonts w:ascii="標楷體" w:hAnsi="標楷體" w:cs="標楷體"/>
                <w:bCs/>
                <w:kern w:val="2"/>
              </w:rPr>
              <w:t>，</w:t>
            </w:r>
            <w:r>
              <w:rPr>
                <w:rFonts w:ascii="標楷體" w:hAnsi="標楷體" w:cs="標楷體"/>
                <w:kern w:val="2"/>
              </w:rPr>
              <w:t>或□未符合需求</w:t>
            </w:r>
          </w:p>
          <w:p>
            <w:pPr>
              <w:pStyle w:val="Normal"/>
              <w:kinsoku w:val="false"/>
              <w:autoSpaceDE w:val="false"/>
              <w:snapToGrid w:val="false"/>
              <w:ind w:left="2999" w:right="0" w:hanging="2519"/>
              <w:jc w:val="both"/>
              <w:rPr/>
            </w:pPr>
            <w:r>
              <w:rPr>
                <w:rFonts w:ascii="標楷體" w:hAnsi="標楷體" w:cs="標楷體"/>
                <w:b/>
                <w:bCs/>
                <w:kern w:val="2"/>
                <w:sz w:val="20"/>
                <w:bdr w:val="single" w:sz="4" w:space="0" w:color="000000"/>
              </w:rPr>
              <w:t>小</w:t>
            </w:r>
            <w:r>
              <w:rPr>
                <w:rFonts w:ascii="標楷體" w:hAnsi="標楷體" w:cs="標楷體"/>
                <w:kern w:val="2"/>
              </w:rPr>
              <w:t>□</w:t>
            </w:r>
            <w:r>
              <w:rPr>
                <w:rFonts w:cs="標楷體" w:ascii="標楷體" w:hAnsi="標楷體"/>
                <w:kern w:val="2"/>
              </w:rPr>
              <w:t>4.02.01.05[-1,-2]□</w:t>
            </w:r>
            <w:r>
              <w:rPr>
                <w:rFonts w:ascii="標楷體" w:hAnsi="標楷體" w:cs="標楷體"/>
                <w:kern w:val="2"/>
              </w:rPr>
              <w:t>未訂定各材料</w:t>
            </w:r>
            <w:r>
              <w:rPr>
                <w:rFonts w:cs="標楷體" w:ascii="標楷體" w:hAnsi="標楷體"/>
                <w:kern w:val="2"/>
              </w:rPr>
              <w:t>/</w:t>
            </w:r>
            <w:r>
              <w:rPr>
                <w:rFonts w:ascii="標楷體" w:hAnsi="標楷體" w:cs="標楷體"/>
                <w:kern w:val="2"/>
              </w:rPr>
              <w:t>設備及施工</w:t>
            </w:r>
            <w:r>
              <w:rPr>
                <w:rFonts w:ascii="標楷體" w:hAnsi="標楷體" w:cs="標楷體"/>
                <w:color w:val="FF0000"/>
                <w:kern w:val="2"/>
                <w:u w:val="single"/>
                <w:lang w:eastAsia="zh-HK"/>
              </w:rPr>
              <w:t>抽查</w:t>
            </w:r>
            <w:r>
              <w:rPr>
                <w:rFonts w:ascii="標楷體" w:hAnsi="標楷體" w:cs="標楷體"/>
                <w:kern w:val="2"/>
              </w:rPr>
              <w:t>標準，或□未符合需求</w:t>
            </w:r>
          </w:p>
          <w:p>
            <w:pPr>
              <w:pStyle w:val="Normal"/>
              <w:kinsoku w:val="false"/>
              <w:autoSpaceDE w:val="false"/>
              <w:snapToGrid w:val="false"/>
              <w:ind w:left="2999" w:right="0" w:hanging="2519"/>
              <w:jc w:val="both"/>
              <w:rPr/>
            </w:pPr>
            <w:r>
              <w:rPr>
                <w:rFonts w:ascii="標楷體" w:hAnsi="標楷體" w:cs="標楷體"/>
                <w:b/>
                <w:bCs/>
                <w:kern w:val="2"/>
                <w:sz w:val="20"/>
                <w:bdr w:val="single" w:sz="4" w:space="0" w:color="000000"/>
              </w:rPr>
              <w:t>小</w:t>
            </w:r>
            <w:r>
              <w:rPr>
                <w:rFonts w:ascii="標楷體" w:hAnsi="標楷體" w:cs="標楷體"/>
                <w:kern w:val="2"/>
              </w:rPr>
              <w:t>□</w:t>
            </w:r>
            <w:r>
              <w:rPr>
                <w:rFonts w:cs="標楷體" w:ascii="標楷體" w:hAnsi="標楷體"/>
                <w:kern w:val="2"/>
              </w:rPr>
              <w:t>4.02.01.06[-3,-5]□</w:t>
            </w:r>
            <w:r>
              <w:rPr>
                <w:rFonts w:ascii="標楷體" w:hAnsi="標楷體" w:cs="標楷體"/>
                <w:kern w:val="2"/>
              </w:rPr>
              <w:t>未訂定各材料</w:t>
            </w:r>
            <w:r>
              <w:rPr>
                <w:rFonts w:cs="標楷體" w:ascii="標楷體" w:hAnsi="標楷體"/>
                <w:kern w:val="2"/>
              </w:rPr>
              <w:t>/</w:t>
            </w:r>
            <w:r>
              <w:rPr>
                <w:rFonts w:ascii="標楷體" w:hAnsi="標楷體" w:cs="標楷體"/>
                <w:kern w:val="2"/>
              </w:rPr>
              <w:t>設備及施工之檢驗停留點，或□未符合需求</w:t>
            </w:r>
          </w:p>
          <w:p>
            <w:pPr>
              <w:pStyle w:val="Normal"/>
              <w:kinsoku w:val="false"/>
              <w:autoSpaceDE w:val="false"/>
              <w:snapToGrid w:val="false"/>
              <w:ind w:left="3000" w:right="0" w:hanging="2280"/>
              <w:jc w:val="both"/>
              <w:rPr/>
            </w:pPr>
            <w:r>
              <w:rPr>
                <w:rFonts w:ascii="標楷體" w:hAnsi="標楷體" w:cs="標楷體"/>
                <w:kern w:val="2"/>
              </w:rPr>
              <w:t>□</w:t>
            </w:r>
            <w:r>
              <w:rPr>
                <w:rFonts w:cs="標楷體" w:ascii="標楷體" w:hAnsi="標楷體"/>
                <w:kern w:val="2"/>
              </w:rPr>
              <w:t>4.02.01.07[-1,-2]□</w:t>
            </w:r>
            <w:r>
              <w:rPr>
                <w:rFonts w:ascii="標楷體" w:hAnsi="標楷體" w:cs="標楷體"/>
                <w:kern w:val="2"/>
              </w:rPr>
              <w:t>工程標的含運轉類機電設備者，未依單機設備、系統運轉、整體功能試運轉等分別訂定抽驗程序及標準</w:t>
            </w:r>
            <w:r>
              <w:rPr>
                <w:rFonts w:ascii="標楷體" w:hAnsi="標楷體" w:cs="標楷體"/>
                <w:bCs/>
                <w:kern w:val="2"/>
              </w:rPr>
              <w:t>，</w:t>
            </w:r>
            <w:r>
              <w:rPr>
                <w:rFonts w:ascii="標楷體" w:hAnsi="標楷體" w:cs="標楷體"/>
                <w:kern w:val="2"/>
              </w:rPr>
              <w:t>或□未符合需求，或□未監督機電設備測試及試運轉</w:t>
            </w:r>
          </w:p>
          <w:p>
            <w:pPr>
              <w:pStyle w:val="Normal"/>
              <w:kinsoku w:val="false"/>
              <w:autoSpaceDE w:val="false"/>
              <w:snapToGrid w:val="false"/>
              <w:ind w:left="3000" w:right="0" w:hanging="2280"/>
              <w:jc w:val="both"/>
              <w:rPr>
                <w:rFonts w:ascii="標楷體" w:hAnsi="標楷體" w:cs="標楷體"/>
                <w:kern w:val="2"/>
              </w:rPr>
            </w:pPr>
            <w:r>
              <w:rPr>
                <w:rFonts w:ascii="標楷體" w:hAnsi="標楷體" w:cs="標楷體"/>
                <w:kern w:val="2"/>
              </w:rPr>
              <w:t>□</w:t>
            </w:r>
            <w:r>
              <w:rPr>
                <w:rFonts w:cs="標楷體" w:ascii="標楷體" w:hAnsi="標楷體"/>
                <w:kern w:val="2"/>
              </w:rPr>
              <w:t>4.02.01.08[-1,-2]□</w:t>
            </w:r>
            <w:r>
              <w:rPr>
                <w:rFonts w:ascii="標楷體" w:hAnsi="標楷體" w:cs="標楷體"/>
                <w:kern w:val="2"/>
              </w:rPr>
              <w:t>未訂定品質稽核範圍或頻率，或□未符合需求</w:t>
            </w:r>
          </w:p>
          <w:p>
            <w:pPr>
              <w:pStyle w:val="Normal"/>
              <w:kinsoku w:val="false"/>
              <w:autoSpaceDE w:val="false"/>
              <w:snapToGrid w:val="false"/>
              <w:ind w:left="3000" w:right="0" w:hanging="2280"/>
              <w:jc w:val="both"/>
              <w:rPr/>
            </w:pPr>
            <w:r>
              <w:rPr>
                <w:rFonts w:ascii="標楷體" w:hAnsi="標楷體" w:cs="標楷體"/>
                <w:kern w:val="2"/>
              </w:rPr>
              <w:t>□</w:t>
            </w:r>
            <w:r>
              <w:rPr>
                <w:rFonts w:cs="標楷體" w:ascii="標楷體" w:hAnsi="標楷體"/>
                <w:kern w:val="2"/>
              </w:rPr>
              <w:t>4.02.01.09[-1,-2]□</w:t>
            </w:r>
            <w:r>
              <w:rPr>
                <w:rFonts w:ascii="標楷體" w:hAnsi="標楷體" w:cs="標楷體"/>
                <w:kern w:val="2"/>
              </w:rPr>
              <w:t>未分別訂定「文件」及「紀錄」之管理作業程序</w:t>
            </w:r>
            <w:r>
              <w:rPr>
                <w:rFonts w:ascii="標楷體" w:hAnsi="標楷體" w:cs="標楷體"/>
                <w:b/>
                <w:kern w:val="2"/>
              </w:rPr>
              <w:t>，</w:t>
            </w:r>
            <w:r>
              <w:rPr>
                <w:rFonts w:ascii="標楷體" w:hAnsi="標楷體" w:cs="標楷體"/>
                <w:kern w:val="2"/>
              </w:rPr>
              <w:t>或□未符合需求</w:t>
            </w:r>
          </w:p>
          <w:p>
            <w:pPr>
              <w:pStyle w:val="Normal"/>
              <w:kinsoku w:val="false"/>
              <w:autoSpaceDE w:val="false"/>
              <w:snapToGrid w:val="false"/>
              <w:ind w:left="3000" w:right="0" w:hanging="2280"/>
              <w:jc w:val="both"/>
              <w:rPr/>
            </w:pPr>
            <w:r>
              <w:rPr>
                <w:rFonts w:ascii="標楷體" w:hAnsi="標楷體" w:cs="標楷體"/>
                <w:kern w:val="2"/>
              </w:rPr>
              <w:t>□</w:t>
            </w:r>
            <w:r>
              <w:rPr>
                <w:rFonts w:cs="標楷體" w:ascii="標楷體" w:hAnsi="標楷體"/>
                <w:kern w:val="2"/>
              </w:rPr>
              <w:t>4.02.01.10[-1,-2]□</w:t>
            </w:r>
            <w:r>
              <w:rPr>
                <w:rFonts w:ascii="標楷體" w:hAnsi="標楷體" w:cs="標楷體"/>
                <w:kern w:val="2"/>
              </w:rPr>
              <w:t>未訂定材料設備送審管制總表、材料設備檢（試）驗管制總表、</w:t>
            </w:r>
            <w:r>
              <w:rPr>
                <w:rFonts w:ascii="標楷體" w:hAnsi="標楷體" w:cs="標楷體"/>
                <w:color w:val="FF0000"/>
                <w:kern w:val="2"/>
                <w:u w:val="single"/>
              </w:rPr>
              <w:t>材料</w:t>
            </w:r>
            <w:r>
              <w:rPr>
                <w:rFonts w:cs="標楷體" w:ascii="標楷體" w:hAnsi="標楷體"/>
                <w:color w:val="FF0000"/>
                <w:kern w:val="2"/>
                <w:u w:val="single"/>
              </w:rPr>
              <w:t>/</w:t>
            </w:r>
            <w:r>
              <w:rPr>
                <w:rFonts w:ascii="標楷體" w:hAnsi="標楷體" w:cs="標楷體"/>
                <w:color w:val="FF0000"/>
                <w:kern w:val="2"/>
                <w:u w:val="single"/>
              </w:rPr>
              <w:t>設備品質抽驗紀錄表、</w:t>
            </w:r>
            <w:r>
              <w:rPr>
                <w:rFonts w:ascii="標楷體" w:hAnsi="標楷體" w:cs="標楷體"/>
                <w:color w:val="FF0000"/>
                <w:kern w:val="2"/>
                <w:u w:val="single"/>
                <w:lang w:eastAsia="zh-HK"/>
              </w:rPr>
              <w:t>各工項之施工</w:t>
            </w:r>
            <w:r>
              <w:rPr>
                <w:rFonts w:ascii="標楷體" w:hAnsi="標楷體" w:cs="標楷體"/>
                <w:kern w:val="2"/>
              </w:rPr>
              <w:t>抽查紀錄表等相關表單，或□未符合需求</w:t>
            </w:r>
          </w:p>
          <w:p>
            <w:pPr>
              <w:pStyle w:val="Normal"/>
              <w:kinsoku w:val="false"/>
              <w:autoSpaceDE w:val="false"/>
              <w:rPr>
                <w:rFonts w:ascii="標楷體" w:hAnsi="標楷體" w:cs="標楷體"/>
                <w:kern w:val="2"/>
              </w:rPr>
            </w:pPr>
            <w:r>
              <w:rPr>
                <w:rFonts w:cs="標楷體" w:ascii="標楷體" w:hAnsi="標楷體"/>
                <w:kern w:val="2"/>
              </w:rPr>
            </w:r>
          </w:p>
          <w:p>
            <w:pPr>
              <w:pStyle w:val="Normal"/>
              <w:kinsoku w:val="false"/>
              <w:autoSpaceDE w:val="false"/>
              <w:snapToGrid w:val="false"/>
              <w:ind w:left="2160" w:right="0" w:hanging="1920"/>
              <w:jc w:val="both"/>
              <w:rPr/>
            </w:pPr>
            <w:r>
              <w:rPr>
                <w:rFonts w:ascii="標楷體" w:hAnsi="標楷體" w:cs="標楷體"/>
                <w:kern w:val="2"/>
              </w:rPr>
              <w:t>□</w:t>
            </w:r>
            <w:r>
              <w:rPr>
                <w:rFonts w:cs="標楷體" w:ascii="標楷體" w:hAnsi="標楷體"/>
                <w:kern w:val="2"/>
              </w:rPr>
              <w:t>4.02.02[-1,-2]</w:t>
            </w:r>
            <w:r>
              <w:rPr>
                <w:rFonts w:ascii="標楷體" w:hAnsi="標楷體" w:cs="標楷體"/>
                <w:kern w:val="2"/>
                <w:szCs w:val="24"/>
              </w:rPr>
              <w:t>無品質計畫及施工計畫審查認可紀錄</w:t>
            </w:r>
          </w:p>
          <w:p>
            <w:pPr>
              <w:pStyle w:val="Normal"/>
              <w:kinsoku w:val="false"/>
              <w:autoSpaceDE w:val="false"/>
              <w:rPr>
                <w:rFonts w:ascii="標楷體" w:hAnsi="標楷體" w:cs="標楷體"/>
                <w:kern w:val="2"/>
              </w:rPr>
            </w:pPr>
            <w:r>
              <w:rPr>
                <w:rFonts w:cs="標楷體" w:ascii="標楷體" w:hAnsi="標楷體"/>
                <w:kern w:val="2"/>
              </w:rPr>
            </w:r>
          </w:p>
          <w:p>
            <w:pPr>
              <w:pStyle w:val="Normal"/>
              <w:kinsoku w:val="false"/>
              <w:autoSpaceDE w:val="false"/>
              <w:snapToGrid w:val="false"/>
              <w:ind w:left="240" w:right="0" w:firstLine="240"/>
              <w:jc w:val="both"/>
              <w:rPr>
                <w:rFonts w:ascii="標楷體" w:hAnsi="標楷體" w:cs="標楷體"/>
                <w:b/>
                <w:b/>
                <w:bCs/>
                <w:kern w:val="2"/>
              </w:rPr>
            </w:pPr>
            <w:r>
              <w:rPr>
                <w:rFonts w:cs="標楷體" w:ascii="標楷體" w:hAnsi="標楷體"/>
                <w:b/>
                <w:bCs/>
                <w:kern w:val="2"/>
              </w:rPr>
              <w:t xml:space="preserve">4.02.03.00 </w:t>
            </w:r>
            <w:r>
              <w:rPr>
                <w:rFonts w:ascii="標楷體" w:hAnsi="標楷體" w:cs="標楷體"/>
                <w:b/>
                <w:bCs/>
                <w:kern w:val="2"/>
              </w:rPr>
              <w:t>監造單位及其所派駐現場人員</w:t>
            </w:r>
            <w:r>
              <w:rPr>
                <w:rFonts w:cs="標楷體" w:ascii="標楷體" w:hAnsi="標楷體"/>
                <w:b/>
                <w:bCs/>
                <w:kern w:val="2"/>
              </w:rPr>
              <w:t>(</w:t>
            </w:r>
            <w:r>
              <w:rPr>
                <w:rFonts w:ascii="標楷體" w:hAnsi="標楷體" w:cs="標楷體"/>
                <w:b/>
                <w:bCs/>
                <w:kern w:val="2"/>
              </w:rPr>
              <w:t>品管要點</w:t>
            </w:r>
            <w:r>
              <w:rPr>
                <w:rFonts w:cs="標楷體" w:ascii="標楷體" w:hAnsi="標楷體"/>
                <w:b/>
                <w:bCs/>
                <w:kern w:val="2"/>
              </w:rPr>
              <w:t>-11)</w:t>
            </w:r>
          </w:p>
          <w:p>
            <w:pPr>
              <w:pStyle w:val="Normal"/>
              <w:kinsoku w:val="false"/>
              <w:autoSpaceDE w:val="false"/>
              <w:snapToGrid w:val="false"/>
              <w:ind w:left="2999" w:right="0" w:hanging="2519"/>
              <w:jc w:val="both"/>
              <w:rPr/>
            </w:pPr>
            <w:r>
              <w:rPr>
                <w:rFonts w:ascii="標楷體" w:hAnsi="標楷體" w:cs="標楷體"/>
                <w:b/>
                <w:bCs/>
                <w:kern w:val="2"/>
                <w:sz w:val="20"/>
                <w:bdr w:val="single" w:sz="4" w:space="0" w:color="000000"/>
              </w:rPr>
              <w:t>小</w:t>
            </w:r>
            <w:r>
              <w:rPr>
                <w:rFonts w:ascii="標楷體" w:hAnsi="標楷體" w:cs="標楷體"/>
                <w:bCs/>
                <w:kern w:val="2"/>
              </w:rPr>
              <w:t>□</w:t>
            </w:r>
            <w:r>
              <w:rPr>
                <w:rFonts w:cs="標楷體" w:ascii="標楷體" w:hAnsi="標楷體"/>
                <w:bCs/>
                <w:kern w:val="2"/>
              </w:rPr>
              <w:t>4.02.03.01[</w:t>
            </w:r>
            <w:r>
              <w:rPr>
                <w:rFonts w:cs="標楷體" w:ascii="標楷體" w:hAnsi="標楷體"/>
                <w:kern w:val="2"/>
              </w:rPr>
              <w:t>±1,±2</w:t>
            </w:r>
            <w:r>
              <w:rPr>
                <w:rFonts w:cs="標楷體" w:ascii="標楷體" w:hAnsi="標楷體"/>
                <w:bCs/>
                <w:kern w:val="2"/>
              </w:rPr>
              <w:t>]</w:t>
            </w:r>
            <w:r>
              <w:rPr>
                <w:rFonts w:ascii="標楷體" w:hAnsi="標楷體" w:cs="標楷體"/>
                <w:bCs/>
                <w:kern w:val="2"/>
              </w:rPr>
              <w:t>有無落實執行監造計畫</w:t>
            </w:r>
          </w:p>
          <w:p>
            <w:pPr>
              <w:pStyle w:val="Normal"/>
              <w:kinsoku w:val="false"/>
              <w:autoSpaceDE w:val="false"/>
              <w:snapToGrid w:val="false"/>
              <w:ind w:left="2999" w:right="0" w:hanging="2519"/>
              <w:jc w:val="both"/>
              <w:rPr/>
            </w:pPr>
            <w:r>
              <w:rPr>
                <w:rFonts w:ascii="標楷體" w:hAnsi="標楷體" w:cs="標楷體"/>
                <w:b/>
                <w:bCs/>
                <w:kern w:val="2"/>
                <w:sz w:val="20"/>
                <w:bdr w:val="single" w:sz="4" w:space="0" w:color="000000"/>
              </w:rPr>
              <w:t>小</w:t>
            </w:r>
            <w:r>
              <w:rPr>
                <w:rFonts w:ascii="標楷體" w:hAnsi="標楷體" w:cs="標楷體"/>
                <w:bCs/>
                <w:kern w:val="2"/>
              </w:rPr>
              <w:t>□</w:t>
            </w:r>
            <w:r>
              <w:rPr>
                <w:rFonts w:cs="標楷體" w:ascii="標楷體" w:hAnsi="標楷體"/>
                <w:bCs/>
                <w:kern w:val="2"/>
              </w:rPr>
              <w:t>4.02.03.02[</w:t>
            </w:r>
            <w:r>
              <w:rPr>
                <w:rFonts w:cs="標楷體" w:ascii="標楷體" w:hAnsi="標楷體"/>
                <w:kern w:val="2"/>
              </w:rPr>
              <w:t>±1,±2</w:t>
            </w:r>
            <w:r>
              <w:rPr>
                <w:rFonts w:cs="標楷體" w:ascii="標楷體" w:hAnsi="標楷體"/>
                <w:bCs/>
                <w:kern w:val="2"/>
              </w:rPr>
              <w:t>]</w:t>
            </w:r>
            <w:r>
              <w:rPr>
                <w:rFonts w:ascii="標楷體" w:hAnsi="標楷體" w:cs="標楷體"/>
                <w:bCs/>
                <w:kern w:val="2"/>
              </w:rPr>
              <w:t>有無監督、查證廠商履約</w:t>
            </w:r>
          </w:p>
          <w:p>
            <w:pPr>
              <w:pStyle w:val="Normal"/>
              <w:kinsoku w:val="false"/>
              <w:autoSpaceDE w:val="false"/>
              <w:snapToGrid w:val="false"/>
              <w:ind w:left="2999" w:right="0" w:hanging="2519"/>
              <w:jc w:val="both"/>
              <w:rPr/>
            </w:pPr>
            <w:r>
              <w:rPr>
                <w:rFonts w:ascii="標楷體" w:hAnsi="標楷體" w:cs="標楷體"/>
                <w:b/>
                <w:bCs/>
                <w:kern w:val="2"/>
                <w:sz w:val="20"/>
                <w:bdr w:val="single" w:sz="4" w:space="0" w:color="000000"/>
              </w:rPr>
              <w:t>小</w:t>
            </w:r>
            <w:r>
              <w:rPr>
                <w:rFonts w:ascii="標楷體" w:hAnsi="標楷體" w:cs="標楷體"/>
                <w:bCs/>
                <w:kern w:val="2"/>
              </w:rPr>
              <w:t>□</w:t>
            </w:r>
            <w:r>
              <w:rPr>
                <w:rFonts w:cs="標楷體" w:ascii="標楷體" w:hAnsi="標楷體"/>
                <w:bCs/>
                <w:kern w:val="2"/>
              </w:rPr>
              <w:t>4.02.03.03[</w:t>
            </w:r>
            <w:r>
              <w:rPr>
                <w:rFonts w:cs="標楷體" w:ascii="標楷體" w:hAnsi="標楷體"/>
                <w:kern w:val="2"/>
              </w:rPr>
              <w:t>±2,±4</w:t>
            </w:r>
            <w:r>
              <w:rPr>
                <w:rFonts w:cs="標楷體" w:ascii="標楷體" w:hAnsi="標楷體"/>
                <w:bCs/>
                <w:kern w:val="2"/>
              </w:rPr>
              <w:t>]□</w:t>
            </w:r>
            <w:r>
              <w:rPr>
                <w:rFonts w:ascii="標楷體" w:hAnsi="標楷體" w:cs="標楷體"/>
                <w:bCs/>
                <w:kern w:val="2"/>
              </w:rPr>
              <w:t>有無審查施工廠商之施工計畫、品質計畫、預定進度、施工圖、器材樣品及其他送審案件，或□有無審查重要分包廠商及設備製造商資格，或□有無檢驗施工品質，並於契約約定之檢驗項目會同廠商取樣送驗</w:t>
            </w:r>
          </w:p>
          <w:p>
            <w:pPr>
              <w:pStyle w:val="Normal"/>
              <w:kinsoku w:val="false"/>
              <w:autoSpaceDE w:val="false"/>
              <w:snapToGrid w:val="false"/>
              <w:ind w:left="2999" w:right="0" w:hanging="2519"/>
              <w:jc w:val="both"/>
              <w:rPr/>
            </w:pPr>
            <w:r>
              <w:rPr>
                <w:rFonts w:ascii="標楷體" w:hAnsi="標楷體" w:cs="標楷體"/>
                <w:b/>
                <w:bCs/>
                <w:kern w:val="2"/>
                <w:sz w:val="20"/>
                <w:bdr w:val="single" w:sz="4" w:space="0" w:color="000000"/>
              </w:rPr>
              <w:t>小</w:t>
            </w:r>
            <w:r>
              <w:rPr>
                <w:rFonts w:ascii="標楷體" w:hAnsi="標楷體" w:cs="標楷體"/>
                <w:bCs/>
                <w:kern w:val="2"/>
              </w:rPr>
              <w:t>□</w:t>
            </w:r>
            <w:r>
              <w:rPr>
                <w:rFonts w:cs="標楷體" w:ascii="標楷體" w:hAnsi="標楷體"/>
                <w:bCs/>
                <w:kern w:val="2"/>
              </w:rPr>
              <w:t>4.02.03.04[</w:t>
            </w:r>
            <w:r>
              <w:rPr>
                <w:rFonts w:cs="標楷體" w:ascii="標楷體" w:hAnsi="標楷體"/>
                <w:kern w:val="2"/>
              </w:rPr>
              <w:t>±2,±4</w:t>
            </w:r>
            <w:r>
              <w:rPr>
                <w:rFonts w:cs="標楷體" w:ascii="標楷體" w:hAnsi="標楷體"/>
                <w:bCs/>
                <w:kern w:val="2"/>
              </w:rPr>
              <w:t>]</w:t>
            </w:r>
            <w:r>
              <w:rPr>
                <w:rFonts w:cs="標楷體" w:ascii="標楷體" w:hAnsi="標楷體"/>
                <w:bCs/>
                <w:color w:val="FF0000"/>
                <w:kern w:val="2"/>
                <w:u w:val="single"/>
              </w:rPr>
              <w:t>□</w:t>
            </w:r>
            <w:r>
              <w:rPr>
                <w:rFonts w:ascii="標楷體" w:hAnsi="標楷體" w:cs="標楷體"/>
                <w:bCs/>
                <w:kern w:val="2"/>
              </w:rPr>
              <w:t>有無抽查施工作業及抽驗材料設備，並填具抽查</w:t>
            </w:r>
            <w:r>
              <w:rPr>
                <w:rFonts w:cs="標楷體" w:ascii="標楷體" w:hAnsi="標楷體"/>
                <w:bCs/>
                <w:kern w:val="2"/>
              </w:rPr>
              <w:t>(</w:t>
            </w:r>
            <w:r>
              <w:rPr>
                <w:rFonts w:ascii="標楷體" w:hAnsi="標楷體" w:cs="標楷體"/>
                <w:bCs/>
                <w:kern w:val="2"/>
              </w:rPr>
              <w:t>驗</w:t>
            </w:r>
            <w:r>
              <w:rPr>
                <w:rFonts w:cs="標楷體" w:ascii="標楷體" w:hAnsi="標楷體"/>
                <w:bCs/>
                <w:kern w:val="2"/>
              </w:rPr>
              <w:t>)</w:t>
            </w:r>
            <w:r>
              <w:rPr>
                <w:rFonts w:ascii="標楷體" w:hAnsi="標楷體" w:cs="標楷體"/>
                <w:bCs/>
                <w:kern w:val="2"/>
              </w:rPr>
              <w:t>紀錄表，或□</w:t>
            </w:r>
            <w:r>
              <w:rPr>
                <w:rFonts w:ascii="標楷體" w:hAnsi="標楷體" w:cs="標楷體"/>
                <w:bCs/>
                <w:color w:val="FF0000"/>
                <w:kern w:val="2"/>
                <w:u w:val="single"/>
              </w:rPr>
              <w:t>有無</w:t>
            </w:r>
            <w:r>
              <w:rPr>
                <w:rFonts w:ascii="標楷體" w:hAnsi="標楷體" w:cs="標楷體"/>
                <w:bCs/>
                <w:kern w:val="2"/>
              </w:rPr>
              <w:t>製作材料設備檢（試）驗管制總表管控，或□</w:t>
            </w:r>
            <w:r>
              <w:rPr>
                <w:rFonts w:ascii="標楷體" w:hAnsi="標楷體" w:cs="標楷體"/>
                <w:bCs/>
                <w:color w:val="FF0000"/>
                <w:kern w:val="2"/>
                <w:u w:val="single"/>
              </w:rPr>
              <w:t>有無</w:t>
            </w:r>
            <w:r>
              <w:rPr>
                <w:rFonts w:ascii="標楷體" w:hAnsi="標楷體" w:cs="標楷體"/>
                <w:bCs/>
                <w:kern w:val="2"/>
              </w:rPr>
              <w:t>對檢（試）驗報告判讀認可，或□</w:t>
            </w:r>
            <w:r>
              <w:rPr>
                <w:rFonts w:ascii="標楷體" w:hAnsi="標楷體" w:cs="標楷體"/>
                <w:bCs/>
                <w:color w:val="FF0000"/>
                <w:kern w:val="2"/>
                <w:u w:val="single"/>
              </w:rPr>
              <w:t>有無</w:t>
            </w:r>
            <w:r>
              <w:rPr>
                <w:rFonts w:ascii="標楷體" w:hAnsi="標楷體" w:cs="標楷體"/>
                <w:bCs/>
                <w:kern w:val="2"/>
              </w:rPr>
              <w:t>確認檢（試）驗報告內容正確性，或□</w:t>
            </w:r>
            <w:r>
              <w:rPr>
                <w:rFonts w:ascii="標楷體" w:hAnsi="標楷體" w:cs="標楷體"/>
                <w:bCs/>
                <w:color w:val="FF0000"/>
                <w:kern w:val="2"/>
                <w:u w:val="single"/>
              </w:rPr>
              <w:t>有無</w:t>
            </w:r>
            <w:r>
              <w:rPr>
                <w:rFonts w:ascii="標楷體" w:hAnsi="標楷體" w:cs="標楷體"/>
                <w:bCs/>
                <w:kern w:val="2"/>
              </w:rPr>
              <w:t>落實執行</w:t>
            </w:r>
          </w:p>
          <w:p>
            <w:pPr>
              <w:pStyle w:val="Normal"/>
              <w:kinsoku w:val="false"/>
              <w:autoSpaceDE w:val="false"/>
              <w:snapToGrid w:val="false"/>
              <w:ind w:left="2999" w:right="0" w:hanging="2519"/>
              <w:jc w:val="both"/>
              <w:rPr/>
            </w:pPr>
            <w:r>
              <w:rPr>
                <w:rFonts w:ascii="標楷體" w:hAnsi="標楷體" w:cs="標楷體"/>
                <w:b/>
                <w:bCs/>
                <w:kern w:val="2"/>
                <w:sz w:val="20"/>
                <w:bdr w:val="single" w:sz="4" w:space="0" w:color="000000"/>
              </w:rPr>
              <w:t>小</w:t>
            </w:r>
            <w:r>
              <w:rPr>
                <w:rFonts w:ascii="標楷體" w:hAnsi="標楷體" w:cs="標楷體"/>
                <w:bCs/>
                <w:kern w:val="2"/>
              </w:rPr>
              <w:t>□</w:t>
            </w:r>
            <w:r>
              <w:rPr>
                <w:rFonts w:cs="標楷體" w:ascii="標楷體" w:hAnsi="標楷體"/>
                <w:bCs/>
                <w:kern w:val="2"/>
              </w:rPr>
              <w:t>4.02.03.05[</w:t>
            </w:r>
            <w:r>
              <w:rPr>
                <w:rFonts w:cs="標楷體" w:ascii="標楷體" w:hAnsi="標楷體"/>
                <w:kern w:val="2"/>
              </w:rPr>
              <w:t>±1,±2</w:t>
            </w:r>
            <w:r>
              <w:rPr>
                <w:rFonts w:cs="標楷體" w:ascii="標楷體" w:hAnsi="標楷體"/>
                <w:bCs/>
                <w:kern w:val="2"/>
              </w:rPr>
              <w:t>]□</w:t>
            </w:r>
            <w:r>
              <w:rPr>
                <w:rFonts w:ascii="標楷體" w:hAnsi="標楷體" w:cs="標楷體"/>
                <w:bCs/>
                <w:kern w:val="2"/>
              </w:rPr>
              <w:t>發現缺失時，有無立即通知廠商限期改善，並確認其改善成果，或□有無督導施工廠商執行工地安全衛生、交通維持及境保護等工作，或□</w:t>
            </w:r>
            <w:r>
              <w:rPr>
                <w:rFonts w:ascii="標楷體" w:hAnsi="標楷體" w:cs="標楷體"/>
                <w:kern w:val="2"/>
              </w:rPr>
              <w:t>是否</w:t>
            </w:r>
            <w:r>
              <w:rPr>
                <w:rFonts w:ascii="標楷體" w:hAnsi="標楷體" w:cs="標楷體"/>
                <w:bCs/>
                <w:kern w:val="2"/>
              </w:rPr>
              <w:t>確實</w:t>
            </w:r>
          </w:p>
          <w:p>
            <w:pPr>
              <w:pStyle w:val="Normal"/>
              <w:kinsoku w:val="false"/>
              <w:autoSpaceDE w:val="false"/>
              <w:snapToGrid w:val="false"/>
              <w:ind w:left="2999" w:right="0" w:hanging="2519"/>
              <w:jc w:val="both"/>
              <w:rPr/>
            </w:pPr>
            <w:r>
              <w:rPr>
                <w:rFonts w:ascii="標楷體" w:hAnsi="標楷體" w:cs="標楷體"/>
                <w:b/>
                <w:bCs/>
                <w:kern w:val="2"/>
                <w:sz w:val="20"/>
                <w:bdr w:val="single" w:sz="4" w:space="0" w:color="000000"/>
              </w:rPr>
              <w:t>小</w:t>
            </w:r>
            <w:r>
              <w:rPr>
                <w:rFonts w:ascii="標楷體" w:hAnsi="標楷體" w:cs="標楷體"/>
                <w:bCs/>
                <w:kern w:val="2"/>
              </w:rPr>
              <w:t>□</w:t>
            </w:r>
            <w:r>
              <w:rPr>
                <w:rFonts w:cs="標楷體" w:ascii="標楷體" w:hAnsi="標楷體"/>
                <w:bCs/>
                <w:kern w:val="2"/>
              </w:rPr>
              <w:t>4.02.03.06[</w:t>
            </w:r>
            <w:r>
              <w:rPr>
                <w:rFonts w:cs="標楷體" w:ascii="標楷體" w:hAnsi="標楷體"/>
                <w:kern w:val="2"/>
              </w:rPr>
              <w:t>±1,±2</w:t>
            </w:r>
            <w:r>
              <w:rPr>
                <w:rFonts w:cs="標楷體" w:ascii="標楷體" w:hAnsi="標楷體"/>
                <w:bCs/>
                <w:kern w:val="2"/>
              </w:rPr>
              <w:t>]</w:t>
            </w:r>
            <w:r>
              <w:rPr>
                <w:rFonts w:cs="標楷體" w:ascii="標楷體" w:hAnsi="標楷體"/>
                <w:bCs/>
                <w:color w:val="FF0000"/>
                <w:kern w:val="2"/>
                <w:u w:val="single"/>
              </w:rPr>
              <w:t>□</w:t>
            </w:r>
            <w:r>
              <w:rPr>
                <w:rFonts w:ascii="標楷體" w:hAnsi="標楷體" w:cs="標楷體"/>
                <w:bCs/>
                <w:kern w:val="2"/>
              </w:rPr>
              <w:t>有無督導、審核履約進度及履約估驗計價，或□</w:t>
            </w:r>
            <w:r>
              <w:rPr>
                <w:rFonts w:ascii="標楷體" w:hAnsi="標楷體" w:cs="標楷體"/>
                <w:kern w:val="2"/>
              </w:rPr>
              <w:t>是否</w:t>
            </w:r>
            <w:r>
              <w:rPr>
                <w:rFonts w:ascii="標楷體" w:hAnsi="標楷體" w:cs="標楷體"/>
                <w:bCs/>
                <w:kern w:val="2"/>
              </w:rPr>
              <w:t>確實</w:t>
            </w:r>
          </w:p>
          <w:p>
            <w:pPr>
              <w:pStyle w:val="Normal"/>
              <w:kinsoku w:val="false"/>
              <w:autoSpaceDE w:val="false"/>
              <w:snapToGrid w:val="false"/>
              <w:ind w:left="2999" w:right="0" w:hanging="2519"/>
              <w:jc w:val="both"/>
              <w:rPr/>
            </w:pPr>
            <w:r>
              <w:rPr>
                <w:rFonts w:ascii="標楷體" w:hAnsi="標楷體" w:cs="標楷體"/>
                <w:b/>
                <w:bCs/>
                <w:kern w:val="2"/>
                <w:sz w:val="20"/>
                <w:bdr w:val="single" w:sz="4" w:space="0" w:color="000000"/>
              </w:rPr>
              <w:t>小</w:t>
            </w:r>
            <w:r>
              <w:rPr>
                <w:rFonts w:ascii="標楷體" w:hAnsi="標楷體" w:cs="標楷體"/>
                <w:bCs/>
                <w:kern w:val="2"/>
              </w:rPr>
              <w:t>□</w:t>
            </w:r>
            <w:r>
              <w:rPr>
                <w:rFonts w:cs="標楷體" w:ascii="標楷體" w:hAnsi="標楷體"/>
                <w:bCs/>
                <w:kern w:val="2"/>
              </w:rPr>
              <w:t>4.02.03.07[</w:t>
            </w:r>
            <w:r>
              <w:rPr>
                <w:rFonts w:cs="標楷體" w:ascii="標楷體" w:hAnsi="標楷體"/>
                <w:kern w:val="2"/>
              </w:rPr>
              <w:t>±1,±2</w:t>
            </w:r>
            <w:r>
              <w:rPr>
                <w:rFonts w:cs="標楷體" w:ascii="標楷體" w:hAnsi="標楷體"/>
                <w:bCs/>
                <w:kern w:val="2"/>
              </w:rPr>
              <w:t>]</w:t>
            </w:r>
            <w:r>
              <w:rPr>
                <w:rFonts w:cs="標楷體" w:ascii="標楷體" w:hAnsi="標楷體"/>
                <w:bCs/>
                <w:color w:val="FF0000"/>
                <w:kern w:val="2"/>
                <w:u w:val="single"/>
              </w:rPr>
              <w:t>□</w:t>
            </w:r>
            <w:r>
              <w:rPr>
                <w:rFonts w:ascii="標楷體" w:hAnsi="標楷體" w:cs="標楷體"/>
                <w:bCs/>
                <w:kern w:val="2"/>
              </w:rPr>
              <w:t>有無協調及整合履約界面，或□</w:t>
            </w:r>
            <w:r>
              <w:rPr>
                <w:rFonts w:ascii="標楷體" w:hAnsi="標楷體" w:cs="標楷體"/>
                <w:kern w:val="2"/>
              </w:rPr>
              <w:t>是否</w:t>
            </w:r>
            <w:r>
              <w:rPr>
                <w:rFonts w:ascii="標楷體" w:hAnsi="標楷體" w:cs="標楷體"/>
                <w:bCs/>
                <w:kern w:val="2"/>
              </w:rPr>
              <w:t>確實</w:t>
            </w:r>
          </w:p>
          <w:p>
            <w:pPr>
              <w:pStyle w:val="Normal"/>
              <w:kinsoku w:val="false"/>
              <w:autoSpaceDE w:val="false"/>
              <w:snapToGrid w:val="false"/>
              <w:ind w:left="2999" w:right="0" w:hanging="2519"/>
              <w:jc w:val="both"/>
              <w:rPr/>
            </w:pPr>
            <w:r>
              <w:rPr>
                <w:rFonts w:ascii="標楷體" w:hAnsi="標楷體" w:cs="標楷體"/>
                <w:b/>
                <w:bCs/>
                <w:kern w:val="2"/>
                <w:sz w:val="20"/>
                <w:bdr w:val="single" w:sz="4" w:space="0" w:color="000000"/>
              </w:rPr>
              <w:t>小</w:t>
            </w:r>
            <w:r>
              <w:rPr>
                <w:rFonts w:ascii="標楷體" w:hAnsi="標楷體" w:cs="標楷體"/>
                <w:bCs/>
                <w:kern w:val="2"/>
              </w:rPr>
              <w:t>□</w:t>
            </w:r>
            <w:r>
              <w:rPr>
                <w:rFonts w:cs="標楷體" w:ascii="標楷體" w:hAnsi="標楷體"/>
                <w:bCs/>
                <w:kern w:val="2"/>
              </w:rPr>
              <w:t>4.02.03.08[</w:t>
            </w:r>
            <w:r>
              <w:rPr>
                <w:rFonts w:cs="標楷體" w:ascii="標楷體" w:hAnsi="標楷體"/>
                <w:kern w:val="2"/>
              </w:rPr>
              <w:t>±1,±2</w:t>
            </w:r>
            <w:r>
              <w:rPr>
                <w:rFonts w:cs="標楷體" w:ascii="標楷體" w:hAnsi="標楷體"/>
                <w:bCs/>
                <w:kern w:val="2"/>
              </w:rPr>
              <w:t>]</w:t>
            </w:r>
            <w:r>
              <w:rPr>
                <w:rFonts w:cs="標楷體" w:ascii="標楷體" w:hAnsi="標楷體"/>
                <w:bCs/>
                <w:color w:val="FF0000"/>
                <w:kern w:val="2"/>
                <w:u w:val="single"/>
              </w:rPr>
              <w:t>□</w:t>
            </w:r>
            <w:r>
              <w:rPr>
                <w:rFonts w:ascii="標楷體" w:hAnsi="標楷體" w:cs="標楷體"/>
                <w:bCs/>
                <w:kern w:val="2"/>
              </w:rPr>
              <w:t>有無依契約規定填報監造報表，或□有無落實記載，或□使用規定格式報表</w:t>
            </w:r>
          </w:p>
          <w:p>
            <w:pPr>
              <w:pStyle w:val="Normal"/>
              <w:kinsoku w:val="false"/>
              <w:autoSpaceDE w:val="false"/>
              <w:snapToGrid w:val="false"/>
              <w:ind w:left="2999" w:right="0" w:hanging="2519"/>
              <w:jc w:val="both"/>
              <w:rPr/>
            </w:pPr>
            <w:r>
              <w:rPr>
                <w:rFonts w:ascii="標楷體" w:hAnsi="標楷體" w:cs="標楷體"/>
                <w:b/>
                <w:bCs/>
                <w:kern w:val="2"/>
                <w:sz w:val="20"/>
                <w:bdr w:val="single" w:sz="4" w:space="0" w:color="000000"/>
              </w:rPr>
              <w:t>小</w:t>
            </w:r>
            <w:r>
              <w:rPr>
                <w:rFonts w:ascii="標楷體" w:hAnsi="標楷體" w:cs="標楷體"/>
                <w:bCs/>
                <w:kern w:val="2"/>
              </w:rPr>
              <w:t>□</w:t>
            </w:r>
            <w:r>
              <w:rPr>
                <w:rFonts w:cs="標楷體" w:ascii="標楷體" w:hAnsi="標楷體"/>
                <w:bCs/>
                <w:kern w:val="2"/>
              </w:rPr>
              <w:t>4.02.03.09[</w:t>
            </w:r>
            <w:r>
              <w:rPr>
                <w:rFonts w:cs="標楷體" w:ascii="標楷體" w:hAnsi="標楷體"/>
                <w:kern w:val="2"/>
              </w:rPr>
              <w:t>±1,±2</w:t>
            </w:r>
            <w:r>
              <w:rPr>
                <w:rFonts w:cs="標楷體" w:ascii="標楷體" w:hAnsi="標楷體"/>
                <w:bCs/>
                <w:kern w:val="2"/>
              </w:rPr>
              <w:t>]</w:t>
            </w:r>
            <w:r>
              <w:rPr>
                <w:rFonts w:ascii="標楷體" w:hAnsi="標楷體" w:cs="標楷體"/>
                <w:kern w:val="2"/>
              </w:rPr>
              <w:t>有無監督機電設備測試及試運轉</w:t>
            </w:r>
            <w:r>
              <w:rPr>
                <w:rFonts w:ascii="標楷體" w:hAnsi="標楷體" w:cs="標楷體"/>
                <w:bCs/>
                <w:kern w:val="2"/>
              </w:rPr>
              <w:t>，或□</w:t>
            </w:r>
            <w:r>
              <w:rPr>
                <w:rFonts w:ascii="標楷體" w:hAnsi="標楷體" w:cs="標楷體"/>
                <w:kern w:val="2"/>
              </w:rPr>
              <w:t>是否</w:t>
            </w:r>
            <w:r>
              <w:rPr>
                <w:rFonts w:ascii="標楷體" w:hAnsi="標楷體" w:cs="標楷體"/>
                <w:bCs/>
                <w:kern w:val="2"/>
              </w:rPr>
              <w:t>確實</w:t>
            </w:r>
          </w:p>
          <w:p>
            <w:pPr>
              <w:pStyle w:val="Normal"/>
              <w:rPr>
                <w:rFonts w:ascii="標楷體" w:hAnsi="標楷體" w:cs="標楷體"/>
                <w:bCs/>
                <w:kern w:val="2"/>
              </w:rPr>
            </w:pPr>
            <w:r>
              <w:rPr>
                <w:rFonts w:cs="標楷體" w:ascii="標楷體" w:hAnsi="標楷體"/>
                <w:bCs/>
                <w:kern w:val="2"/>
              </w:rPr>
            </w:r>
          </w:p>
          <w:p>
            <w:pPr>
              <w:pStyle w:val="Normal"/>
              <w:kinsoku w:val="false"/>
              <w:autoSpaceDE w:val="false"/>
              <w:snapToGrid w:val="false"/>
              <w:ind w:left="2160" w:right="0" w:hanging="1920"/>
              <w:jc w:val="both"/>
              <w:rPr/>
            </w:pPr>
            <w:r>
              <w:rPr>
                <w:rFonts w:ascii="標楷體" w:hAnsi="標楷體" w:cs="標楷體"/>
                <w:kern w:val="2"/>
              </w:rPr>
              <w:t>□</w:t>
            </w:r>
            <w:r>
              <w:rPr>
                <w:rFonts w:cs="標楷體" w:ascii="標楷體" w:hAnsi="標楷體"/>
                <w:kern w:val="2"/>
              </w:rPr>
              <w:t>4.02.05[-1,-2]</w:t>
            </w:r>
            <w:r>
              <w:rPr>
                <w:rFonts w:ascii="標楷體" w:hAnsi="標楷體" w:cs="標楷體"/>
                <w:kern w:val="2"/>
              </w:rPr>
              <w:t>監造單位派駐現場人員□設置人數、資格不符規定</w:t>
            </w:r>
            <w:r>
              <w:rPr>
                <w:rFonts w:ascii="標楷體" w:hAnsi="標楷體" w:cs="標楷體"/>
                <w:bCs/>
                <w:kern w:val="2"/>
              </w:rPr>
              <w:t>，</w:t>
            </w:r>
            <w:r>
              <w:rPr>
                <w:rFonts w:ascii="標楷體" w:hAnsi="標楷體" w:cs="標楷體"/>
                <w:kern w:val="2"/>
              </w:rPr>
              <w:t>或□新設或異動時未提報監造單位派駐現場人員登錄表</w:t>
            </w:r>
            <w:r>
              <w:rPr>
                <w:rFonts w:cs="標楷體" w:ascii="標楷體" w:hAnsi="標楷體"/>
                <w:kern w:val="2"/>
              </w:rPr>
              <w:t>(</w:t>
            </w:r>
            <w:r>
              <w:rPr>
                <w:rFonts w:ascii="標楷體" w:hAnsi="標楷體" w:cs="標楷體"/>
                <w:bCs/>
                <w:color w:val="FF0000"/>
                <w:kern w:val="2"/>
                <w:u w:val="single"/>
              </w:rPr>
              <w:t>五千萬元</w:t>
            </w:r>
            <w:r>
              <w:rPr>
                <w:rFonts w:ascii="標楷體" w:hAnsi="標楷體" w:cs="標楷體"/>
                <w:kern w:val="2"/>
              </w:rPr>
              <w:t>以上工程</w:t>
            </w:r>
            <w:r>
              <w:rPr>
                <w:rFonts w:cs="標楷體" w:ascii="標楷體" w:hAnsi="標楷體"/>
                <w:kern w:val="2"/>
              </w:rPr>
              <w:t>)</w:t>
            </w:r>
          </w:p>
          <w:p>
            <w:pPr>
              <w:pStyle w:val="Normal"/>
              <w:kinsoku w:val="false"/>
              <w:autoSpaceDE w:val="false"/>
              <w:snapToGrid w:val="false"/>
              <w:ind w:left="2172" w:right="0" w:hanging="2172"/>
              <w:jc w:val="both"/>
              <w:rPr/>
            </w:pPr>
            <w:r>
              <w:rPr>
                <w:rFonts w:ascii="標楷體" w:hAnsi="標楷體" w:cs="標楷體"/>
                <w:b/>
                <w:bCs/>
                <w:kern w:val="2"/>
                <w:sz w:val="20"/>
                <w:bdr w:val="single" w:sz="4" w:space="0" w:color="000000"/>
              </w:rPr>
              <w:t>小</w:t>
            </w:r>
            <w:r>
              <w:rPr>
                <w:rFonts w:ascii="標楷體" w:hAnsi="標楷體" w:cs="標楷體"/>
                <w:kern w:val="2"/>
              </w:rPr>
              <w:t>□</w:t>
            </w:r>
            <w:r>
              <w:rPr>
                <w:rFonts w:cs="標楷體" w:ascii="標楷體" w:hAnsi="標楷體"/>
                <w:kern w:val="2"/>
              </w:rPr>
              <w:t>4.</w:t>
            </w:r>
            <w:r>
              <w:rPr>
                <w:rFonts w:cs="標楷體" w:ascii="標楷體" w:hAnsi="標楷體"/>
                <w:bCs/>
                <w:kern w:val="2"/>
              </w:rPr>
              <w:t>02</w:t>
            </w:r>
            <w:r>
              <w:rPr>
                <w:rFonts w:cs="標楷體" w:ascii="標楷體" w:hAnsi="標楷體"/>
                <w:kern w:val="2"/>
              </w:rPr>
              <w:t>.08[-1,-2]</w:t>
            </w:r>
            <w:r>
              <w:rPr>
                <w:rFonts w:ascii="標楷體" w:hAnsi="標楷體" w:cs="標楷體"/>
                <w:kern w:val="2"/>
              </w:rPr>
              <w:t>施工品質或材料設備不符規定，未依約要求廠商處置</w:t>
            </w:r>
          </w:p>
          <w:p>
            <w:pPr>
              <w:pStyle w:val="Normal"/>
              <w:kinsoku w:val="false"/>
              <w:autoSpaceDE w:val="false"/>
              <w:rPr>
                <w:rFonts w:ascii="標楷體" w:hAnsi="標楷體" w:cs="標楷體"/>
                <w:kern w:val="2"/>
              </w:rPr>
            </w:pPr>
            <w:r>
              <w:rPr>
                <w:rFonts w:cs="標楷體" w:ascii="標楷體" w:hAnsi="標楷體"/>
                <w:kern w:val="2"/>
              </w:rPr>
            </w:r>
          </w:p>
          <w:p>
            <w:pPr>
              <w:pStyle w:val="Normal"/>
              <w:kinsoku w:val="false"/>
              <w:autoSpaceDE w:val="false"/>
              <w:snapToGrid w:val="false"/>
              <w:ind w:left="240" w:right="0" w:firstLine="240"/>
              <w:jc w:val="both"/>
              <w:rPr/>
            </w:pPr>
            <w:r>
              <w:rPr>
                <w:rFonts w:cs="標楷體" w:ascii="標楷體" w:hAnsi="標楷體"/>
                <w:b/>
                <w:kern w:val="2"/>
              </w:rPr>
              <w:t>4.02.13.00</w:t>
            </w:r>
            <w:r>
              <w:rPr>
                <w:rFonts w:ascii="標楷體" w:hAnsi="標楷體" w:cs="標楷體"/>
                <w:b/>
                <w:kern w:val="2"/>
              </w:rPr>
              <w:t>建築師</w:t>
            </w:r>
            <w:r>
              <w:rPr>
                <w:rFonts w:ascii="標楷體" w:hAnsi="標楷體" w:cs="標楷體"/>
                <w:bCs/>
                <w:kern w:val="2"/>
              </w:rPr>
              <w:t xml:space="preserve"> </w:t>
            </w:r>
            <w:r>
              <w:rPr>
                <w:rFonts w:cs="標楷體" w:ascii="標楷體" w:hAnsi="標楷體"/>
                <w:bCs/>
                <w:kern w:val="2"/>
              </w:rPr>
              <w:t>(</w:t>
            </w:r>
            <w:r>
              <w:rPr>
                <w:rFonts w:ascii="標楷體" w:hAnsi="標楷體" w:cs="標楷體"/>
                <w:b/>
                <w:bCs/>
                <w:kern w:val="2"/>
              </w:rPr>
              <w:t>建築師法第</w:t>
            </w:r>
            <w:r>
              <w:rPr>
                <w:rFonts w:cs="標楷體" w:ascii="標楷體" w:hAnsi="標楷體"/>
                <w:b/>
                <w:bCs/>
                <w:kern w:val="2"/>
              </w:rPr>
              <w:t>18</w:t>
            </w:r>
            <w:r>
              <w:rPr>
                <w:rFonts w:ascii="標楷體" w:hAnsi="標楷體" w:cs="標楷體"/>
                <w:b/>
                <w:bCs/>
                <w:kern w:val="2"/>
              </w:rPr>
              <w:t>條</w:t>
            </w:r>
            <w:r>
              <w:rPr>
                <w:rFonts w:cs="標楷體" w:ascii="標楷體" w:hAnsi="標楷體"/>
                <w:b/>
                <w:bCs/>
                <w:kern w:val="2"/>
              </w:rPr>
              <w:t>)</w:t>
            </w:r>
          </w:p>
          <w:p>
            <w:pPr>
              <w:pStyle w:val="Normal"/>
              <w:kinsoku w:val="false"/>
              <w:autoSpaceDE w:val="false"/>
              <w:snapToGrid w:val="false"/>
              <w:ind w:left="3000" w:right="0" w:hanging="2280"/>
              <w:jc w:val="both"/>
              <w:rPr/>
            </w:pPr>
            <w:r>
              <w:rPr>
                <w:rFonts w:ascii="標楷體" w:hAnsi="標楷體" w:cs="標楷體"/>
                <w:kern w:val="2"/>
              </w:rPr>
              <w:t>□</w:t>
            </w:r>
            <w:r>
              <w:rPr>
                <w:rFonts w:cs="標楷體" w:ascii="標楷體" w:hAnsi="標楷體"/>
                <w:kern w:val="2"/>
              </w:rPr>
              <w:t>4.02.13.01[±1,±2]</w:t>
            </w:r>
            <w:r>
              <w:rPr>
                <w:rFonts w:ascii="標楷體" w:hAnsi="標楷體" w:cs="標楷體"/>
                <w:kern w:val="2"/>
              </w:rPr>
              <w:t>有無</w:t>
            </w:r>
            <w:r>
              <w:rPr>
                <w:rFonts w:ascii="標楷體" w:hAnsi="標楷體" w:cs="標楷體"/>
                <w:bCs/>
                <w:kern w:val="2"/>
              </w:rPr>
              <w:t>監督營造業依照設計之圖說施工</w:t>
            </w:r>
          </w:p>
          <w:p>
            <w:pPr>
              <w:pStyle w:val="Normal"/>
              <w:kinsoku w:val="false"/>
              <w:autoSpaceDE w:val="false"/>
              <w:snapToGrid w:val="false"/>
              <w:ind w:left="3000" w:right="0" w:hanging="2280"/>
              <w:jc w:val="both"/>
              <w:rPr/>
            </w:pPr>
            <w:r>
              <w:rPr>
                <w:rFonts w:ascii="標楷體" w:hAnsi="標楷體" w:cs="標楷體"/>
                <w:kern w:val="2"/>
              </w:rPr>
              <w:t>□</w:t>
            </w:r>
            <w:r>
              <w:rPr>
                <w:rFonts w:cs="標楷體" w:ascii="標楷體" w:hAnsi="標楷體"/>
                <w:kern w:val="2"/>
              </w:rPr>
              <w:t>4.02.13.02[±1,±2]</w:t>
            </w:r>
            <w:r>
              <w:rPr>
                <w:rFonts w:ascii="標楷體" w:hAnsi="標楷體" w:cs="標楷體"/>
                <w:kern w:val="2"/>
              </w:rPr>
              <w:t>有無</w:t>
            </w:r>
            <w:r>
              <w:rPr>
                <w:rFonts w:ascii="標楷體" w:hAnsi="標楷體" w:cs="標楷體"/>
                <w:bCs/>
                <w:kern w:val="2"/>
              </w:rPr>
              <w:t>遵守建築法令所規定監造人應辦事項</w:t>
            </w:r>
          </w:p>
          <w:p>
            <w:pPr>
              <w:pStyle w:val="Normal"/>
              <w:kinsoku w:val="false"/>
              <w:autoSpaceDE w:val="false"/>
              <w:snapToGrid w:val="false"/>
              <w:ind w:left="3000" w:right="0" w:hanging="2280"/>
              <w:jc w:val="both"/>
              <w:rPr/>
            </w:pPr>
            <w:r>
              <w:rPr>
                <w:rFonts w:ascii="標楷體" w:hAnsi="標楷體" w:cs="標楷體"/>
                <w:kern w:val="2"/>
              </w:rPr>
              <w:t>□</w:t>
            </w:r>
            <w:r>
              <w:rPr>
                <w:rFonts w:cs="標楷體" w:ascii="標楷體" w:hAnsi="標楷體"/>
                <w:kern w:val="2"/>
              </w:rPr>
              <w:t>4.02.13.03[±1,±2]</w:t>
            </w:r>
            <w:r>
              <w:rPr>
                <w:rFonts w:ascii="標楷體" w:hAnsi="標楷體" w:cs="標楷體"/>
                <w:kern w:val="2"/>
              </w:rPr>
              <w:t>有無</w:t>
            </w:r>
            <w:r>
              <w:rPr>
                <w:rFonts w:ascii="標楷體" w:hAnsi="標楷體" w:cs="標楷體"/>
                <w:bCs/>
                <w:kern w:val="2"/>
              </w:rPr>
              <w:t>查核建築材料之規格及品質</w:t>
            </w:r>
          </w:p>
          <w:p>
            <w:pPr>
              <w:pStyle w:val="Normal"/>
              <w:kinsoku w:val="false"/>
              <w:autoSpaceDE w:val="false"/>
              <w:rPr>
                <w:rFonts w:ascii="標楷體" w:hAnsi="標楷體" w:cs="標楷體"/>
                <w:bCs/>
                <w:kern w:val="2"/>
              </w:rPr>
            </w:pPr>
            <w:r>
              <w:rPr>
                <w:rFonts w:cs="標楷體" w:ascii="標楷體" w:hAnsi="標楷體"/>
                <w:bCs/>
                <w:kern w:val="2"/>
              </w:rPr>
            </w:r>
          </w:p>
          <w:p>
            <w:pPr>
              <w:pStyle w:val="Normal"/>
              <w:kinsoku w:val="false"/>
              <w:autoSpaceDE w:val="false"/>
              <w:snapToGrid w:val="false"/>
              <w:ind w:left="1801" w:right="0" w:hanging="1321"/>
              <w:jc w:val="both"/>
              <w:rPr/>
            </w:pPr>
            <w:r>
              <w:rPr>
                <w:rFonts w:cs="標楷體" w:ascii="標楷體" w:hAnsi="標楷體"/>
                <w:b/>
                <w:kern w:val="2"/>
              </w:rPr>
              <w:t xml:space="preserve">4.02.14.00 </w:t>
            </w:r>
            <w:r>
              <w:rPr>
                <w:rFonts w:ascii="標楷體" w:hAnsi="標楷體" w:cs="標楷體"/>
                <w:kern w:val="2"/>
              </w:rPr>
              <w:t>公共工程實施設計、監造簽證者之技師</w:t>
            </w:r>
            <w:r>
              <w:rPr>
                <w:rFonts w:cs="標楷體" w:ascii="標楷體" w:hAnsi="標楷體"/>
                <w:kern w:val="2"/>
              </w:rPr>
              <w:t>(</w:t>
            </w:r>
            <w:r>
              <w:rPr>
                <w:rFonts w:ascii="標楷體" w:hAnsi="標楷體" w:cs="標楷體"/>
                <w:kern w:val="2"/>
              </w:rPr>
              <w:t>技師法子法公共工程專業技師簽證規則</w:t>
            </w:r>
            <w:r>
              <w:rPr>
                <w:rFonts w:cs="標楷體" w:ascii="標楷體" w:hAnsi="標楷體"/>
                <w:kern w:val="2"/>
              </w:rPr>
              <w:t xml:space="preserve">) </w:t>
            </w:r>
            <w:r>
              <w:rPr>
                <w:rFonts w:ascii="標楷體" w:hAnsi="標楷體" w:cs="標楷體"/>
                <w:kern w:val="2"/>
              </w:rPr>
              <w:t>結構與設備實施設計、監造簽證者</w:t>
            </w:r>
            <w:r>
              <w:rPr>
                <w:rFonts w:ascii="標楷體" w:hAnsi="標楷體" w:cs="標楷體"/>
                <w:b/>
                <w:kern w:val="2"/>
              </w:rPr>
              <w:t>之</w:t>
            </w:r>
            <w:r>
              <w:rPr>
                <w:rFonts w:ascii="標楷體" w:hAnsi="標楷體" w:cs="標楷體"/>
                <w:kern w:val="2"/>
              </w:rPr>
              <w:t>技師</w:t>
            </w:r>
            <w:r>
              <w:rPr>
                <w:rFonts w:ascii="標楷體" w:hAnsi="標楷體" w:cs="標楷體"/>
                <w:b/>
                <w:kern w:val="2"/>
              </w:rPr>
              <w:t>（</w:t>
            </w:r>
            <w:r>
              <w:rPr>
                <w:rFonts w:ascii="標楷體" w:hAnsi="標楷體" w:cs="標楷體"/>
                <w:kern w:val="2"/>
              </w:rPr>
              <w:t>建築物結構與設備專業工程技師簽證規則</w:t>
            </w:r>
            <w:r>
              <w:rPr>
                <w:rFonts w:ascii="標楷體" w:hAnsi="標楷體" w:cs="標楷體"/>
                <w:b/>
                <w:kern w:val="2"/>
              </w:rPr>
              <w:t>）</w:t>
            </w:r>
          </w:p>
          <w:p>
            <w:pPr>
              <w:pStyle w:val="Normal"/>
              <w:kinsoku w:val="false"/>
              <w:autoSpaceDE w:val="false"/>
              <w:snapToGrid w:val="false"/>
              <w:ind w:left="3000" w:right="0" w:hanging="2280"/>
              <w:jc w:val="both"/>
              <w:rPr/>
            </w:pPr>
            <w:r>
              <w:rPr>
                <w:rFonts w:ascii="標楷體" w:hAnsi="標楷體" w:cs="標楷體"/>
                <w:bCs/>
                <w:kern w:val="2"/>
              </w:rPr>
              <w:t>□</w:t>
            </w:r>
            <w:r>
              <w:rPr>
                <w:rFonts w:cs="標楷體" w:ascii="標楷體" w:hAnsi="標楷體"/>
                <w:kern w:val="2"/>
              </w:rPr>
              <w:t>4.02.14.01[±1,±2]</w:t>
            </w:r>
            <w:r>
              <w:rPr>
                <w:rFonts w:cs="標楷體" w:ascii="標楷體" w:hAnsi="標楷體"/>
                <w:bCs/>
                <w:kern w:val="2"/>
              </w:rPr>
              <w:t>□</w:t>
            </w:r>
            <w:r>
              <w:rPr>
                <w:rFonts w:ascii="標楷體" w:hAnsi="標楷體" w:cs="標楷體"/>
                <w:kern w:val="2"/>
              </w:rPr>
              <w:t>有無</w:t>
            </w:r>
            <w:r>
              <w:rPr>
                <w:rFonts w:ascii="標楷體" w:hAnsi="標楷體" w:cs="標楷體"/>
                <w:bCs/>
                <w:kern w:val="2"/>
              </w:rPr>
              <w:t>審核品質計畫與施工計畫，或□未審查施工圖說，或□未簽認監造計畫</w:t>
            </w:r>
          </w:p>
          <w:p>
            <w:pPr>
              <w:pStyle w:val="Normal"/>
              <w:kinsoku w:val="false"/>
              <w:autoSpaceDE w:val="false"/>
              <w:snapToGrid w:val="false"/>
              <w:ind w:left="3000" w:right="0" w:hanging="2280"/>
              <w:jc w:val="both"/>
              <w:rPr/>
            </w:pPr>
            <w:r>
              <w:rPr>
                <w:rFonts w:ascii="標楷體" w:hAnsi="標楷體" w:cs="標楷體"/>
                <w:bCs/>
                <w:kern w:val="2"/>
              </w:rPr>
              <w:t>□</w:t>
            </w:r>
            <w:r>
              <w:rPr>
                <w:rFonts w:cs="標楷體" w:ascii="標楷體" w:hAnsi="標楷體"/>
                <w:kern w:val="2"/>
              </w:rPr>
              <w:t>4.02.14.02[±1,±2]</w:t>
            </w:r>
            <w:r>
              <w:rPr>
                <w:rFonts w:cs="標楷體" w:ascii="標楷體" w:hAnsi="標楷體"/>
                <w:bCs/>
                <w:kern w:val="2"/>
              </w:rPr>
              <w:t>□</w:t>
            </w:r>
            <w:r>
              <w:rPr>
                <w:rFonts w:ascii="標楷體" w:hAnsi="標楷體" w:cs="標楷體"/>
                <w:kern w:val="2"/>
              </w:rPr>
              <w:t>有無</w:t>
            </w:r>
            <w:r>
              <w:rPr>
                <w:rFonts w:ascii="標楷體" w:hAnsi="標楷體" w:cs="標楷體"/>
                <w:bCs/>
                <w:kern w:val="2"/>
              </w:rPr>
              <w:t>辦理材料與設備檢驗、抽查、施工查驗與查核，或□未辦理設備功能運轉測試之抽驗</w:t>
            </w:r>
          </w:p>
          <w:p>
            <w:pPr>
              <w:pStyle w:val="Normal"/>
              <w:kinsoku w:val="false"/>
              <w:autoSpaceDE w:val="false"/>
              <w:snapToGrid w:val="false"/>
              <w:ind w:left="3000" w:right="0" w:hanging="2280"/>
              <w:jc w:val="both"/>
              <w:rPr/>
            </w:pPr>
            <w:r>
              <w:rPr>
                <w:rFonts w:ascii="標楷體" w:hAnsi="標楷體" w:cs="標楷體"/>
                <w:bCs/>
                <w:kern w:val="2"/>
              </w:rPr>
              <w:t>□</w:t>
            </w:r>
            <w:r>
              <w:rPr>
                <w:rFonts w:cs="標楷體" w:ascii="標楷體" w:hAnsi="標楷體"/>
                <w:kern w:val="2"/>
              </w:rPr>
              <w:t>4.02.14.03[±1,±2]</w:t>
            </w:r>
            <w:r>
              <w:rPr>
                <w:rFonts w:ascii="標楷體" w:hAnsi="標楷體" w:cs="標楷體"/>
                <w:kern w:val="2"/>
              </w:rPr>
              <w:t>有無</w:t>
            </w:r>
            <w:r>
              <w:rPr>
                <w:rFonts w:ascii="標楷體" w:hAnsi="標楷體" w:cs="標楷體"/>
                <w:bCs/>
                <w:kern w:val="2"/>
              </w:rPr>
              <w:t>親自執行簽證</w:t>
            </w:r>
          </w:p>
          <w:p>
            <w:pPr>
              <w:pStyle w:val="Normal"/>
              <w:kinsoku w:val="false"/>
              <w:autoSpaceDE w:val="false"/>
              <w:snapToGrid w:val="false"/>
              <w:ind w:left="3000" w:right="0" w:hanging="2280"/>
              <w:jc w:val="both"/>
              <w:rPr/>
            </w:pPr>
            <w:r>
              <w:rPr>
                <w:rFonts w:ascii="標楷體" w:hAnsi="標楷體" w:cs="標楷體"/>
                <w:bCs/>
                <w:kern w:val="2"/>
              </w:rPr>
              <w:t>□</w:t>
            </w:r>
            <w:r>
              <w:rPr>
                <w:rFonts w:cs="標楷體" w:ascii="標楷體" w:hAnsi="標楷體"/>
                <w:kern w:val="2"/>
              </w:rPr>
              <w:t>4.02.14.04[±1,±2]</w:t>
            </w:r>
            <w:r>
              <w:rPr>
                <w:rFonts w:ascii="標楷體" w:hAnsi="標楷體" w:cs="標楷體"/>
                <w:bCs/>
                <w:kern w:val="2"/>
              </w:rPr>
              <w:t>涉及現場作業者，</w:t>
            </w:r>
            <w:r>
              <w:rPr>
                <w:rFonts w:ascii="標楷體" w:hAnsi="標楷體" w:cs="標楷體"/>
                <w:kern w:val="2"/>
              </w:rPr>
              <w:t>有無</w:t>
            </w:r>
            <w:r>
              <w:rPr>
                <w:rFonts w:ascii="標楷體" w:hAnsi="標楷體" w:cs="標楷體"/>
                <w:bCs/>
                <w:kern w:val="2"/>
              </w:rPr>
              <w:t>親自赴現場實地查核</w:t>
            </w:r>
          </w:p>
          <w:p>
            <w:pPr>
              <w:pStyle w:val="Normal"/>
              <w:kinsoku w:val="false"/>
              <w:autoSpaceDE w:val="false"/>
              <w:snapToGrid w:val="false"/>
              <w:ind w:left="1985" w:right="0" w:hanging="1985"/>
              <w:jc w:val="both"/>
              <w:rPr/>
            </w:pPr>
            <w:r>
              <w:rPr>
                <w:rFonts w:ascii="標楷體" w:hAnsi="標楷體" w:cs="標楷體"/>
                <w:kern w:val="2"/>
              </w:rPr>
              <w:t xml:space="preserve"> </w:t>
            </w:r>
            <w:r>
              <w:rPr>
                <w:rFonts w:ascii="標楷體" w:hAnsi="標楷體" w:cs="標楷體"/>
                <w:color w:val="FF0000"/>
                <w:kern w:val="2"/>
                <w:u w:val="single"/>
              </w:rPr>
              <w:t xml:space="preserve"> □</w:t>
            </w:r>
            <w:r>
              <w:rPr>
                <w:rFonts w:cs="標楷體" w:ascii="標楷體" w:hAnsi="標楷體"/>
                <w:color w:val="FF0000"/>
                <w:kern w:val="2"/>
                <w:u w:val="single"/>
              </w:rPr>
              <w:t>4.02.15[-1,-2] □</w:t>
            </w:r>
            <w:r>
              <w:rPr>
                <w:rFonts w:ascii="標楷體" w:hAnsi="標楷體" w:cs="標楷體"/>
                <w:color w:val="FF0000"/>
                <w:kern w:val="2"/>
                <w:u w:val="single"/>
              </w:rPr>
              <w:t>未依規定訂定安全衛生監督查核事項，如：監督查核組織、監督查核計畫、查驗點、高風險作業查驗點，或□未辦理監督查核事項，□未落實執行。</w:t>
            </w:r>
          </w:p>
          <w:p>
            <w:pPr>
              <w:pStyle w:val="Normal"/>
              <w:kinsoku w:val="false"/>
              <w:autoSpaceDE w:val="false"/>
              <w:snapToGrid w:val="false"/>
              <w:ind w:left="1985" w:right="0" w:hanging="1985"/>
              <w:jc w:val="both"/>
              <w:rPr/>
            </w:pPr>
            <w:r>
              <w:rPr>
                <w:rFonts w:ascii="標楷體" w:hAnsi="標楷體" w:cs="標楷體"/>
                <w:color w:val="FF0000"/>
                <w:kern w:val="2"/>
              </w:rPr>
              <w:t xml:space="preserve">  </w:t>
            </w:r>
            <w:r>
              <w:rPr>
                <w:rFonts w:ascii="標楷體" w:hAnsi="標楷體" w:cs="標楷體"/>
                <w:color w:val="FF0000"/>
                <w:kern w:val="2"/>
                <w:u w:val="single"/>
              </w:rPr>
              <w:t>□</w:t>
            </w:r>
            <w:r>
              <w:rPr>
                <w:rFonts w:cs="標楷體" w:ascii="標楷體" w:hAnsi="標楷體"/>
                <w:color w:val="FF0000"/>
                <w:kern w:val="2"/>
                <w:u w:val="single"/>
              </w:rPr>
              <w:t>4.</w:t>
            </w:r>
            <w:r>
              <w:rPr>
                <w:rFonts w:cs="標楷體" w:ascii="標楷體" w:hAnsi="標楷體"/>
                <w:bCs/>
                <w:color w:val="FF0000"/>
                <w:kern w:val="2"/>
                <w:u w:val="single"/>
              </w:rPr>
              <w:t>02</w:t>
            </w:r>
            <w:r>
              <w:rPr>
                <w:rFonts w:cs="標楷體" w:ascii="標楷體" w:hAnsi="標楷體"/>
                <w:color w:val="FF0000"/>
                <w:kern w:val="2"/>
                <w:u w:val="single"/>
              </w:rPr>
              <w:t>.16[-1,-2]</w:t>
            </w:r>
            <w:r>
              <w:rPr>
                <w:color w:val="FF0000"/>
                <w:u w:val="single"/>
              </w:rPr>
              <w:t xml:space="preserve"> </w:t>
            </w:r>
            <w:r>
              <w:rPr>
                <w:rFonts w:cs="標楷體" w:ascii="標楷體" w:hAnsi="標楷體"/>
                <w:color w:val="FF0000"/>
                <w:kern w:val="2"/>
                <w:u w:val="single"/>
              </w:rPr>
              <w:t>□</w:t>
            </w:r>
            <w:r>
              <w:rPr>
                <w:rFonts w:ascii="標楷體" w:hAnsi="標楷體" w:cs="標楷體"/>
                <w:color w:val="FF0000"/>
                <w:kern w:val="2"/>
                <w:u w:val="single"/>
              </w:rPr>
              <w:t>未依規定</w:t>
            </w:r>
            <w:r>
              <w:rPr>
                <w:rFonts w:ascii="標楷體" w:hAnsi="標楷體" w:cs="標楷體"/>
                <w:color w:val="FF0000"/>
                <w:kern w:val="2"/>
                <w:u w:val="single"/>
                <w:lang w:eastAsia="zh-HK"/>
              </w:rPr>
              <w:t>訂</w:t>
            </w:r>
            <w:r>
              <w:rPr>
                <w:rFonts w:ascii="標楷體" w:hAnsi="標楷體" w:cs="標楷體"/>
                <w:color w:val="FF0000"/>
                <w:kern w:val="2"/>
                <w:u w:val="single"/>
              </w:rPr>
              <w:t>定空氣污染防制設施監督查核事項，或□未辦理監督查核事項，□未落實執行。</w:t>
            </w:r>
          </w:p>
          <w:p>
            <w:pPr>
              <w:pStyle w:val="Normal"/>
              <w:kinsoku w:val="false"/>
              <w:autoSpaceDE w:val="false"/>
              <w:rPr>
                <w:rFonts w:ascii="標楷體" w:hAnsi="標楷體" w:cs="標楷體"/>
                <w:color w:val="FF0000"/>
                <w:kern w:val="2"/>
                <w:u w:val="single"/>
              </w:rPr>
            </w:pPr>
            <w:r>
              <w:rPr>
                <w:rFonts w:cs="標楷體" w:ascii="標楷體" w:hAnsi="標楷體"/>
                <w:color w:val="FF0000"/>
                <w:kern w:val="2"/>
                <w:u w:val="single"/>
              </w:rPr>
            </w:r>
          </w:p>
          <w:p>
            <w:pPr>
              <w:pStyle w:val="Normal"/>
              <w:kinsoku w:val="false"/>
              <w:autoSpaceDE w:val="false"/>
              <w:snapToGrid w:val="false"/>
              <w:ind w:left="2160" w:right="0" w:hanging="1920"/>
              <w:jc w:val="both"/>
              <w:rPr/>
            </w:pPr>
            <w:r>
              <w:rPr>
                <w:rFonts w:ascii="標楷體" w:hAnsi="標楷體" w:cs="標楷體"/>
                <w:kern w:val="2"/>
              </w:rPr>
              <w:t>□</w:t>
            </w:r>
            <w:r>
              <w:rPr>
                <w:rFonts w:cs="標楷體" w:ascii="標楷體" w:hAnsi="標楷體"/>
                <w:b/>
                <w:i/>
                <w:kern w:val="2"/>
              </w:rPr>
              <w:t>4.02.</w:t>
            </w:r>
            <w:r>
              <w:rPr>
                <w:rFonts w:cs="標楷體" w:ascii="標楷體" w:hAnsi="標楷體"/>
                <w:b/>
                <w:i/>
                <w:iCs/>
                <w:kern w:val="2"/>
              </w:rPr>
              <w:t>99[-1~-5]</w:t>
            </w:r>
            <w:r>
              <w:rPr>
                <w:rFonts w:ascii="標楷體" w:hAnsi="標楷體" w:cs="標楷體"/>
                <w:b/>
                <w:i/>
                <w:kern w:val="2"/>
              </w:rPr>
              <w:t>其他監造單位品管缺失：</w:t>
            </w:r>
          </w:p>
          <w:p>
            <w:pPr>
              <w:pStyle w:val="Normal"/>
              <w:kinsoku w:val="false"/>
              <w:autoSpaceDE w:val="false"/>
              <w:rPr>
                <w:rFonts w:ascii="標楷體" w:hAnsi="標楷體" w:cs="標楷體"/>
                <w:b/>
                <w:b/>
                <w:i/>
                <w:i/>
                <w:kern w:val="2"/>
              </w:rPr>
            </w:pPr>
            <w:r>
              <w:rPr>
                <w:rFonts w:cs="標楷體" w:ascii="標楷體" w:hAnsi="標楷體"/>
                <w:b/>
                <w:i/>
                <w:kern w:val="2"/>
              </w:rPr>
            </w:r>
          </w:p>
          <w:p>
            <w:pPr>
              <w:pStyle w:val="2"/>
              <w:kinsoku w:val="false"/>
              <w:autoSpaceDE w:val="false"/>
              <w:snapToGrid w:val="false"/>
              <w:spacing w:lineRule="auto" w:line="240" w:before="0" w:after="0"/>
              <w:ind w:left="0" w:right="0" w:hanging="0"/>
              <w:rPr>
                <w:rFonts w:cs="標楷體"/>
                <w:b/>
                <w:b/>
                <w:bCs/>
                <w:kern w:val="2"/>
                <w:sz w:val="32"/>
              </w:rPr>
            </w:pPr>
            <w:r>
              <w:rPr>
                <w:rFonts w:cs="標楷體"/>
                <w:b/>
                <w:bCs/>
                <w:kern w:val="2"/>
                <w:sz w:val="32"/>
              </w:rPr>
              <w:t>Ｂ、承攬廠商：</w:t>
            </w:r>
            <w:r>
              <w:rPr>
                <w:rFonts w:cs="標楷體"/>
                <w:b/>
                <w:bCs/>
                <w:kern w:val="2"/>
                <w:sz w:val="32"/>
              </w:rPr>
              <w:t>(QB)</w:t>
            </w:r>
          </w:p>
          <w:p>
            <w:pPr>
              <w:pStyle w:val="Normal"/>
              <w:kinsoku w:val="false"/>
              <w:autoSpaceDE w:val="false"/>
              <w:snapToGrid w:val="false"/>
              <w:ind w:left="2172" w:right="0" w:hanging="2172"/>
              <w:jc w:val="both"/>
              <w:rPr/>
            </w:pPr>
            <w:r>
              <w:rPr>
                <w:rFonts w:ascii="標楷體" w:hAnsi="標楷體" w:cs="標楷體"/>
                <w:b/>
                <w:bCs/>
                <w:kern w:val="2"/>
                <w:sz w:val="20"/>
                <w:bdr w:val="single" w:sz="4" w:space="0" w:color="000000"/>
              </w:rPr>
              <w:t>小</w:t>
            </w:r>
            <w:r>
              <w:rPr>
                <w:rFonts w:ascii="標楷體" w:hAnsi="標楷體" w:cs="標楷體"/>
                <w:kern w:val="2"/>
              </w:rPr>
              <w:t>□</w:t>
            </w:r>
            <w:r>
              <w:rPr>
                <w:rFonts w:cs="標楷體" w:ascii="標楷體" w:hAnsi="標楷體"/>
                <w:kern w:val="2"/>
              </w:rPr>
              <w:t>4.03.01[-1,-2]□</w:t>
            </w:r>
            <w:r>
              <w:rPr>
                <w:rFonts w:ascii="標楷體" w:hAnsi="標楷體" w:cs="標楷體"/>
                <w:kern w:val="2"/>
              </w:rPr>
              <w:t>未提送施工計畫，或□未依契約規定期限提送施工計畫；或□施工計畫內容未符合需求，或□未落實執行</w:t>
            </w:r>
          </w:p>
          <w:p>
            <w:pPr>
              <w:pStyle w:val="Normal"/>
              <w:kinsoku w:val="false"/>
              <w:autoSpaceDE w:val="false"/>
              <w:snapToGrid w:val="false"/>
              <w:ind w:left="2170" w:right="0" w:hanging="2170"/>
              <w:jc w:val="both"/>
              <w:rPr/>
            </w:pPr>
            <w:r>
              <w:rPr>
                <w:rFonts w:ascii="標楷體" w:hAnsi="標楷體" w:cs="標楷體"/>
                <w:bCs/>
                <w:kern w:val="2"/>
                <w:sz w:val="20"/>
                <w:bdr w:val="single" w:sz="4" w:space="0" w:color="000000"/>
              </w:rPr>
              <w:t>小</w:t>
            </w:r>
            <w:r>
              <w:rPr>
                <w:rFonts w:ascii="標楷體" w:hAnsi="標楷體" w:cs="標楷體"/>
                <w:kern w:val="2"/>
              </w:rPr>
              <w:t>□</w:t>
            </w:r>
            <w:r>
              <w:rPr>
                <w:rFonts w:cs="標楷體" w:ascii="標楷體" w:hAnsi="標楷體"/>
                <w:kern w:val="2"/>
              </w:rPr>
              <w:t>4.03.02[-1,-2]□</w:t>
            </w:r>
            <w:r>
              <w:rPr>
                <w:rFonts w:ascii="標楷體" w:hAnsi="標楷體" w:cs="標楷體"/>
                <w:kern w:val="2"/>
              </w:rPr>
              <w:t>未提送品質計畫，或□未依契約規定期限提送品質計畫；或□品質計畫未落實執行</w:t>
            </w:r>
          </w:p>
          <w:p>
            <w:pPr>
              <w:pStyle w:val="Normal"/>
              <w:kinsoku w:val="false"/>
              <w:autoSpaceDE w:val="false"/>
              <w:rPr>
                <w:rFonts w:ascii="標楷體" w:hAnsi="標楷體" w:cs="標楷體"/>
                <w:kern w:val="2"/>
              </w:rPr>
            </w:pPr>
            <w:r>
              <w:rPr>
                <w:rFonts w:cs="標楷體" w:ascii="標楷體" w:hAnsi="標楷體"/>
                <w:kern w:val="2"/>
              </w:rPr>
            </w:r>
          </w:p>
          <w:p>
            <w:pPr>
              <w:pStyle w:val="Normal"/>
              <w:kinsoku w:val="false"/>
              <w:autoSpaceDE w:val="false"/>
              <w:snapToGrid w:val="false"/>
              <w:ind w:left="1801" w:right="0" w:hanging="1321"/>
              <w:jc w:val="both"/>
              <w:rPr>
                <w:rFonts w:ascii="標楷體" w:hAnsi="標楷體" w:cs="標楷體"/>
                <w:b/>
                <w:b/>
                <w:kern w:val="2"/>
              </w:rPr>
            </w:pPr>
            <w:r>
              <w:rPr>
                <w:rFonts w:cs="標楷體" w:ascii="標楷體" w:hAnsi="標楷體"/>
                <w:b/>
                <w:kern w:val="2"/>
              </w:rPr>
              <w:t>4.03.02.00</w:t>
            </w:r>
            <w:r>
              <w:rPr>
                <w:rFonts w:ascii="標楷體" w:hAnsi="標楷體" w:cs="標楷體"/>
                <w:b/>
                <w:kern w:val="2"/>
              </w:rPr>
              <w:t>品質計畫內容</w:t>
            </w:r>
            <w:r>
              <w:rPr>
                <w:rFonts w:cs="標楷體" w:ascii="標楷體" w:hAnsi="標楷體"/>
                <w:b/>
                <w:kern w:val="2"/>
              </w:rPr>
              <w:t>(</w:t>
            </w:r>
            <w:r>
              <w:rPr>
                <w:rFonts w:ascii="標楷體" w:hAnsi="標楷體" w:cs="標楷體"/>
                <w:b/>
                <w:kern w:val="2"/>
              </w:rPr>
              <w:t>本項內容若未達公告金額者，應依契約規定查核</w:t>
            </w:r>
            <w:r>
              <w:rPr>
                <w:rFonts w:cs="標楷體" w:ascii="標楷體" w:hAnsi="標楷體"/>
                <w:b/>
                <w:kern w:val="2"/>
              </w:rPr>
              <w:t>)</w:t>
            </w:r>
          </w:p>
          <w:p>
            <w:pPr>
              <w:pStyle w:val="Normal"/>
              <w:kinsoku w:val="false"/>
              <w:autoSpaceDE w:val="false"/>
              <w:snapToGrid w:val="false"/>
              <w:ind w:left="3000" w:right="0" w:hanging="2280"/>
              <w:jc w:val="both"/>
              <w:rPr>
                <w:rFonts w:ascii="標楷體" w:hAnsi="標楷體" w:cs="標楷體"/>
                <w:kern w:val="2"/>
              </w:rPr>
            </w:pPr>
            <w:r>
              <w:rPr>
                <w:rFonts w:ascii="標楷體" w:hAnsi="標楷體" w:cs="標楷體"/>
                <w:kern w:val="2"/>
              </w:rPr>
              <w:t>□</w:t>
            </w:r>
            <w:r>
              <w:rPr>
                <w:rFonts w:cs="標楷體" w:ascii="標楷體" w:hAnsi="標楷體"/>
                <w:kern w:val="2"/>
              </w:rPr>
              <w:t>4.03.02.01[-1,-2]□</w:t>
            </w:r>
            <w:r>
              <w:rPr>
                <w:rFonts w:ascii="標楷體" w:hAnsi="標楷體" w:cs="標楷體"/>
                <w:kern w:val="2"/>
              </w:rPr>
              <w:t>品質計畫架構未含品管要點規定之基本內容，或□遺漏重要項目工程</w:t>
            </w:r>
          </w:p>
          <w:p>
            <w:pPr>
              <w:pStyle w:val="Normal"/>
              <w:kinsoku w:val="false"/>
              <w:autoSpaceDE w:val="false"/>
              <w:snapToGrid w:val="false"/>
              <w:ind w:left="3000" w:right="0" w:hanging="2280"/>
              <w:jc w:val="both"/>
              <w:rPr>
                <w:rFonts w:ascii="標楷體" w:hAnsi="標楷體" w:cs="標楷體"/>
                <w:kern w:val="2"/>
              </w:rPr>
            </w:pPr>
            <w:r>
              <w:rPr>
                <w:rFonts w:ascii="標楷體" w:hAnsi="標楷體" w:cs="標楷體"/>
                <w:kern w:val="2"/>
              </w:rPr>
              <w:t>□</w:t>
            </w:r>
            <w:r>
              <w:rPr>
                <w:rFonts w:cs="標楷體" w:ascii="標楷體" w:hAnsi="標楷體"/>
                <w:kern w:val="2"/>
              </w:rPr>
              <w:t>4.03.02.02[-1,-2]</w:t>
            </w:r>
            <w:r>
              <w:rPr>
                <w:rFonts w:ascii="標楷體" w:hAnsi="標楷體" w:cs="標楷體"/>
                <w:kern w:val="2"/>
              </w:rPr>
              <w:t>未訂定品管組織架構內各人員之職掌</w:t>
            </w:r>
            <w:r>
              <w:rPr>
                <w:rFonts w:cs="標楷體" w:ascii="標楷體" w:hAnsi="標楷體"/>
                <w:kern w:val="2"/>
              </w:rPr>
              <w:t>(</w:t>
            </w:r>
            <w:r>
              <w:rPr>
                <w:rFonts w:ascii="標楷體" w:hAnsi="標楷體" w:cs="標楷體"/>
                <w:kern w:val="2"/>
              </w:rPr>
              <w:t>專任工程人員及品管人員之職掌，應包括品管要點規定基本項目</w:t>
            </w:r>
            <w:r>
              <w:rPr>
                <w:rFonts w:cs="標楷體" w:ascii="標楷體" w:hAnsi="標楷體"/>
                <w:kern w:val="2"/>
              </w:rPr>
              <w:t>)</w:t>
            </w:r>
          </w:p>
          <w:p>
            <w:pPr>
              <w:pStyle w:val="Normal"/>
              <w:kinsoku w:val="false"/>
              <w:autoSpaceDE w:val="false"/>
              <w:snapToGrid w:val="false"/>
              <w:ind w:left="3000" w:right="0" w:hanging="2280"/>
              <w:jc w:val="both"/>
              <w:rPr>
                <w:rFonts w:ascii="標楷體" w:hAnsi="標楷體" w:cs="標楷體"/>
                <w:kern w:val="2"/>
              </w:rPr>
            </w:pPr>
            <w:r>
              <w:rPr>
                <w:rFonts w:ascii="標楷體" w:hAnsi="標楷體" w:cs="標楷體"/>
                <w:kern w:val="2"/>
              </w:rPr>
              <w:t>□</w:t>
            </w:r>
            <w:r>
              <w:rPr>
                <w:rFonts w:cs="標楷體" w:ascii="標楷體" w:hAnsi="標楷體"/>
                <w:kern w:val="2"/>
              </w:rPr>
              <w:t>4.03.02.03[-1,-2]□</w:t>
            </w:r>
            <w:r>
              <w:rPr>
                <w:rFonts w:ascii="標楷體" w:hAnsi="標楷體" w:cs="標楷體"/>
                <w:kern w:val="2"/>
              </w:rPr>
              <w:t>未訂定各分項工程施工要領，或□未符合需求</w:t>
            </w:r>
          </w:p>
          <w:p>
            <w:pPr>
              <w:pStyle w:val="Normal"/>
              <w:kinsoku w:val="false"/>
              <w:autoSpaceDE w:val="false"/>
              <w:snapToGrid w:val="false"/>
              <w:ind w:left="3000" w:right="0" w:hanging="2280"/>
              <w:jc w:val="both"/>
              <w:rPr>
                <w:rFonts w:ascii="標楷體" w:hAnsi="標楷體" w:cs="標楷體"/>
                <w:kern w:val="2"/>
              </w:rPr>
            </w:pPr>
            <w:r>
              <w:rPr>
                <w:rFonts w:ascii="標楷體" w:hAnsi="標楷體" w:cs="標楷體"/>
                <w:kern w:val="2"/>
              </w:rPr>
              <w:t>□</w:t>
            </w:r>
            <w:r>
              <w:rPr>
                <w:rFonts w:cs="標楷體" w:ascii="標楷體" w:hAnsi="標楷體"/>
                <w:kern w:val="2"/>
              </w:rPr>
              <w:t>4.03.02.04[-1,-2]□</w:t>
            </w:r>
            <w:r>
              <w:rPr>
                <w:rFonts w:ascii="標楷體" w:hAnsi="標楷體" w:cs="標楷體"/>
                <w:kern w:val="2"/>
              </w:rPr>
              <w:t>未訂定各分項工程品質管理標準，或□未符合需求</w:t>
            </w:r>
          </w:p>
          <w:p>
            <w:pPr>
              <w:pStyle w:val="Normal"/>
              <w:kinsoku w:val="false"/>
              <w:autoSpaceDE w:val="false"/>
              <w:snapToGrid w:val="false"/>
              <w:ind w:left="3043" w:right="0" w:hanging="2563"/>
              <w:jc w:val="both"/>
              <w:rPr/>
            </w:pPr>
            <w:r>
              <w:rPr>
                <w:rFonts w:ascii="標楷體" w:hAnsi="標楷體" w:cs="標楷體"/>
                <w:b/>
                <w:bCs/>
                <w:kern w:val="2"/>
                <w:sz w:val="20"/>
                <w:bdr w:val="single" w:sz="4" w:space="0" w:color="000000"/>
              </w:rPr>
              <w:t>小</w:t>
            </w:r>
            <w:r>
              <w:rPr>
                <w:rFonts w:ascii="標楷體" w:hAnsi="標楷體" w:cs="標楷體"/>
                <w:kern w:val="2"/>
              </w:rPr>
              <w:t>□</w:t>
            </w:r>
            <w:r>
              <w:rPr>
                <w:rFonts w:cs="標楷體" w:ascii="標楷體" w:hAnsi="標楷體"/>
                <w:kern w:val="2"/>
              </w:rPr>
              <w:t>4.03.02.05[-1,-2]</w:t>
            </w:r>
            <w:r>
              <w:rPr>
                <w:rFonts w:ascii="標楷體" w:hAnsi="標楷體" w:cs="標楷體"/>
                <w:kern w:val="2"/>
              </w:rPr>
              <w:t>未訂定各材料</w:t>
            </w:r>
            <w:r>
              <w:rPr>
                <w:rFonts w:cs="標楷體" w:ascii="標楷體" w:hAnsi="標楷體"/>
                <w:kern w:val="2"/>
              </w:rPr>
              <w:t>/</w:t>
            </w:r>
            <w:r>
              <w:rPr>
                <w:rFonts w:ascii="標楷體" w:hAnsi="標楷體" w:cs="標楷體"/>
                <w:kern w:val="2"/>
              </w:rPr>
              <w:t>設備及施工之檢驗時機</w:t>
            </w:r>
            <w:r>
              <w:rPr>
                <w:rFonts w:cs="標楷體" w:ascii="標楷體" w:hAnsi="標楷體"/>
                <w:kern w:val="2"/>
              </w:rPr>
              <w:t>(</w:t>
            </w:r>
            <w:r>
              <w:rPr>
                <w:rFonts w:ascii="標楷體" w:hAnsi="標楷體" w:cs="標楷體"/>
                <w:kern w:val="2"/>
              </w:rPr>
              <w:t>含清楚標示監造單位訂定之檢驗停留點</w:t>
            </w:r>
            <w:r>
              <w:rPr>
                <w:rFonts w:cs="標楷體" w:ascii="標楷體" w:hAnsi="標楷體"/>
                <w:kern w:val="2"/>
              </w:rPr>
              <w:t>)</w:t>
            </w:r>
            <w:r>
              <w:rPr>
                <w:rFonts w:ascii="標楷體" w:hAnsi="標楷體" w:cs="標楷體"/>
                <w:kern w:val="2"/>
              </w:rPr>
              <w:t>，或檢驗頻率</w:t>
            </w:r>
          </w:p>
          <w:p>
            <w:pPr>
              <w:pStyle w:val="Normal"/>
              <w:kinsoku w:val="false"/>
              <w:autoSpaceDE w:val="false"/>
              <w:snapToGrid w:val="false"/>
              <w:ind w:left="3000" w:right="0" w:hanging="2280"/>
              <w:jc w:val="both"/>
              <w:rPr/>
            </w:pPr>
            <w:r>
              <w:rPr>
                <w:rFonts w:ascii="標楷體" w:hAnsi="標楷體" w:cs="標楷體"/>
                <w:kern w:val="2"/>
              </w:rPr>
              <w:t>□</w:t>
            </w:r>
            <w:r>
              <w:rPr>
                <w:rFonts w:cs="標楷體" w:ascii="標楷體" w:hAnsi="標楷體"/>
                <w:kern w:val="2"/>
              </w:rPr>
              <w:t>4.03.02.06[-1,-2]</w:t>
            </w:r>
            <w:r>
              <w:rPr>
                <w:rFonts w:ascii="標楷體" w:hAnsi="標楷體" w:cs="標楷體"/>
                <w:kern w:val="2"/>
              </w:rPr>
              <w:t>工程標的含運轉類機電設備者，□未依單機測試、系統運轉、整體功能試運轉等分別訂定檢驗程序及標準，或□無試運轉及測試計畫書</w:t>
            </w:r>
            <w:r>
              <w:rPr>
                <w:rFonts w:ascii="標楷體" w:hAnsi="標楷體" w:cs="標楷體"/>
                <w:color w:val="FF0000"/>
                <w:kern w:val="2"/>
                <w:u w:val="single"/>
              </w:rPr>
              <w:t>，或□未符合需求</w:t>
            </w:r>
          </w:p>
          <w:p>
            <w:pPr>
              <w:pStyle w:val="Normal"/>
              <w:kinsoku w:val="false"/>
              <w:autoSpaceDE w:val="false"/>
              <w:snapToGrid w:val="false"/>
              <w:ind w:left="3000" w:right="0" w:hanging="2280"/>
              <w:jc w:val="both"/>
              <w:rPr/>
            </w:pPr>
            <w:r>
              <w:rPr>
                <w:rFonts w:ascii="標楷體" w:hAnsi="標楷體" w:cs="標楷體"/>
                <w:kern w:val="2"/>
              </w:rPr>
              <w:t>□</w:t>
            </w:r>
            <w:r>
              <w:rPr>
                <w:rFonts w:cs="標楷體" w:ascii="標楷體" w:hAnsi="標楷體"/>
                <w:kern w:val="2"/>
              </w:rPr>
              <w:t>4.03.02.08[-1,-2]</w:t>
            </w:r>
            <w:r>
              <w:rPr>
                <w:rFonts w:cs="標楷體" w:ascii="標楷體" w:hAnsi="標楷體"/>
                <w:color w:val="FF0000"/>
                <w:kern w:val="2"/>
                <w:u w:val="single"/>
              </w:rPr>
              <w:t>□</w:t>
            </w:r>
            <w:r>
              <w:rPr>
                <w:rFonts w:ascii="標楷體" w:hAnsi="標楷體" w:cs="標楷體"/>
                <w:kern w:val="2"/>
              </w:rPr>
              <w:t>未分別訂定「材料」及「施工」之不合格品管制作業程序</w:t>
            </w:r>
            <w:r>
              <w:rPr>
                <w:rFonts w:ascii="標楷體" w:hAnsi="標楷體" w:cs="標楷體"/>
                <w:color w:val="FF0000"/>
                <w:kern w:val="2"/>
                <w:u w:val="single"/>
              </w:rPr>
              <w:t>，或□未符合需求</w:t>
            </w:r>
          </w:p>
          <w:p>
            <w:pPr>
              <w:pStyle w:val="Normal"/>
              <w:kinsoku w:val="false"/>
              <w:autoSpaceDE w:val="false"/>
              <w:snapToGrid w:val="false"/>
              <w:ind w:left="3000" w:right="0" w:hanging="2280"/>
              <w:jc w:val="both"/>
              <w:rPr/>
            </w:pPr>
            <w:r>
              <w:rPr>
                <w:rFonts w:ascii="標楷體" w:hAnsi="標楷體" w:cs="標楷體"/>
                <w:kern w:val="2"/>
              </w:rPr>
              <w:t>□</w:t>
            </w:r>
            <w:r>
              <w:rPr>
                <w:rFonts w:cs="標楷體" w:ascii="標楷體" w:hAnsi="標楷體"/>
                <w:kern w:val="2"/>
              </w:rPr>
              <w:t>4.03.02.09[-1,-2]</w:t>
            </w:r>
            <w:r>
              <w:rPr>
                <w:rFonts w:cs="標楷體" w:ascii="標楷體" w:hAnsi="標楷體"/>
                <w:color w:val="FF0000"/>
                <w:kern w:val="2"/>
                <w:u w:val="single"/>
              </w:rPr>
              <w:t>□</w:t>
            </w:r>
            <w:r>
              <w:rPr>
                <w:rFonts w:ascii="標楷體" w:hAnsi="標楷體" w:cs="標楷體"/>
                <w:kern w:val="2"/>
              </w:rPr>
              <w:t>未訂定矯正與預防措施執行時機或流程</w:t>
            </w:r>
            <w:r>
              <w:rPr>
                <w:rFonts w:ascii="標楷體" w:hAnsi="標楷體" w:cs="標楷體"/>
                <w:color w:val="FF0000"/>
                <w:kern w:val="2"/>
                <w:u w:val="single"/>
              </w:rPr>
              <w:t>，或□未符合需求</w:t>
            </w:r>
          </w:p>
          <w:p>
            <w:pPr>
              <w:pStyle w:val="Normal"/>
              <w:kinsoku w:val="false"/>
              <w:autoSpaceDE w:val="false"/>
              <w:snapToGrid w:val="false"/>
              <w:ind w:left="3000" w:right="0" w:hanging="2280"/>
              <w:jc w:val="both"/>
              <w:rPr/>
            </w:pPr>
            <w:r>
              <w:rPr>
                <w:rFonts w:ascii="標楷體" w:hAnsi="標楷體" w:cs="標楷體"/>
                <w:kern w:val="2"/>
              </w:rPr>
              <w:t>□</w:t>
            </w:r>
            <w:r>
              <w:rPr>
                <w:rFonts w:cs="標楷體" w:ascii="標楷體" w:hAnsi="標楷體"/>
                <w:kern w:val="2"/>
              </w:rPr>
              <w:t>4.03.02.10[-1,-2]</w:t>
            </w:r>
            <w:r>
              <w:rPr>
                <w:rFonts w:cs="標楷體" w:ascii="標楷體" w:hAnsi="標楷體"/>
                <w:color w:val="FF0000"/>
                <w:kern w:val="2"/>
                <w:u w:val="single"/>
              </w:rPr>
              <w:t>□</w:t>
            </w:r>
            <w:r>
              <w:rPr>
                <w:rFonts w:ascii="標楷體" w:hAnsi="標楷體" w:cs="標楷體"/>
                <w:kern w:val="2"/>
              </w:rPr>
              <w:t>未訂定內部品質稽核範圍或頻率</w:t>
            </w:r>
            <w:r>
              <w:rPr>
                <w:rFonts w:ascii="標楷體" w:hAnsi="標楷體" w:cs="標楷體"/>
                <w:color w:val="FF0000"/>
                <w:kern w:val="2"/>
                <w:u w:val="single"/>
              </w:rPr>
              <w:t>，或□未符合需求</w:t>
            </w:r>
          </w:p>
          <w:p>
            <w:pPr>
              <w:pStyle w:val="Normal"/>
              <w:kinsoku w:val="false"/>
              <w:autoSpaceDE w:val="false"/>
              <w:snapToGrid w:val="false"/>
              <w:ind w:left="3000" w:right="0" w:hanging="2280"/>
              <w:jc w:val="both"/>
              <w:rPr/>
            </w:pPr>
            <w:r>
              <w:rPr>
                <w:rFonts w:ascii="標楷體" w:hAnsi="標楷體" w:cs="標楷體"/>
                <w:kern w:val="2"/>
              </w:rPr>
              <w:t>□</w:t>
            </w:r>
            <w:r>
              <w:rPr>
                <w:rFonts w:cs="標楷體" w:ascii="標楷體" w:hAnsi="標楷體"/>
                <w:kern w:val="2"/>
              </w:rPr>
              <w:t>4.03.02.11[-1,-2]</w:t>
            </w:r>
            <w:r>
              <w:rPr>
                <w:rFonts w:cs="標楷體" w:ascii="標楷體" w:hAnsi="標楷體"/>
                <w:color w:val="FF0000"/>
                <w:kern w:val="2"/>
                <w:u w:val="single"/>
              </w:rPr>
              <w:t>□</w:t>
            </w:r>
            <w:r>
              <w:rPr>
                <w:rFonts w:ascii="標楷體" w:hAnsi="標楷體" w:cs="標楷體"/>
                <w:kern w:val="2"/>
              </w:rPr>
              <w:t>未分別訂定「文件」及「紀錄」之管理作業程序</w:t>
            </w:r>
            <w:r>
              <w:rPr>
                <w:rFonts w:ascii="標楷體" w:hAnsi="標楷體" w:cs="標楷體"/>
                <w:color w:val="FF0000"/>
                <w:kern w:val="2"/>
                <w:u w:val="single"/>
              </w:rPr>
              <w:t>，或□未符合需求</w:t>
            </w:r>
          </w:p>
          <w:p>
            <w:pPr>
              <w:pStyle w:val="Normal"/>
              <w:kinsoku w:val="false"/>
              <w:autoSpaceDE w:val="false"/>
              <w:snapToGrid w:val="false"/>
              <w:ind w:left="3000" w:right="0" w:hanging="2280"/>
              <w:jc w:val="both"/>
              <w:rPr/>
            </w:pPr>
            <w:r>
              <w:rPr>
                <w:rFonts w:ascii="標楷體" w:hAnsi="標楷體" w:cs="標楷體"/>
                <w:kern w:val="2"/>
              </w:rPr>
              <w:t>□</w:t>
            </w:r>
            <w:r>
              <w:rPr>
                <w:rFonts w:cs="標楷體" w:ascii="標楷體" w:hAnsi="標楷體"/>
                <w:kern w:val="2"/>
              </w:rPr>
              <w:t>4.03.02.12[-1,-2]□</w:t>
            </w:r>
            <w:r>
              <w:rPr>
                <w:rFonts w:ascii="標楷體" w:hAnsi="標楷體" w:cs="標楷體"/>
                <w:kern w:val="2"/>
              </w:rPr>
              <w:t>未訂定材料設備送審管制總表、材料設備檢（試）驗管制總表、</w:t>
            </w:r>
            <w:r>
              <w:rPr>
                <w:rFonts w:ascii="標楷體" w:hAnsi="標楷體" w:cs="標楷體"/>
                <w:color w:val="FF0000"/>
                <w:kern w:val="2"/>
                <w:u w:val="single"/>
              </w:rPr>
              <w:t>或各工項之</w:t>
            </w:r>
            <w:r>
              <w:rPr>
                <w:rFonts w:ascii="標楷體" w:hAnsi="標楷體" w:cs="標楷體"/>
                <w:kern w:val="2"/>
              </w:rPr>
              <w:t>自主檢查表等相關表單，或□未符合需求</w:t>
            </w:r>
          </w:p>
          <w:p>
            <w:pPr>
              <w:pStyle w:val="Normal"/>
              <w:kinsoku w:val="false"/>
              <w:autoSpaceDE w:val="false"/>
              <w:snapToGrid w:val="false"/>
              <w:ind w:left="3000" w:right="0" w:hanging="2280"/>
              <w:jc w:val="both"/>
              <w:rPr>
                <w:rFonts w:ascii="標楷體" w:hAnsi="標楷體" w:cs="標楷體"/>
                <w:kern w:val="2"/>
              </w:rPr>
            </w:pPr>
            <w:r>
              <w:rPr>
                <w:rFonts w:cs="標楷體" w:ascii="標楷體" w:hAnsi="標楷體"/>
                <w:kern w:val="2"/>
              </w:rPr>
            </w:r>
          </w:p>
          <w:p>
            <w:pPr>
              <w:pStyle w:val="Normal"/>
              <w:kinsoku w:val="false"/>
              <w:autoSpaceDE w:val="false"/>
              <w:rPr>
                <w:rFonts w:ascii="標楷體" w:hAnsi="標楷體" w:cs="標楷體"/>
                <w:kern w:val="2"/>
              </w:rPr>
            </w:pPr>
            <w:r>
              <w:rPr>
                <w:rFonts w:cs="標楷體" w:ascii="標楷體" w:hAnsi="標楷體"/>
                <w:kern w:val="2"/>
              </w:rPr>
            </w:r>
          </w:p>
          <w:p>
            <w:pPr>
              <w:pStyle w:val="Normal"/>
              <w:kinsoku w:val="false"/>
              <w:autoSpaceDE w:val="false"/>
              <w:snapToGrid w:val="false"/>
              <w:ind w:left="2172" w:right="0" w:hanging="2172"/>
              <w:jc w:val="both"/>
              <w:rPr/>
            </w:pPr>
            <w:r>
              <w:rPr>
                <w:rFonts w:ascii="標楷體" w:hAnsi="標楷體" w:cs="標楷體"/>
                <w:b/>
                <w:bCs/>
                <w:kern w:val="2"/>
                <w:sz w:val="20"/>
                <w:bdr w:val="single" w:sz="4" w:space="0" w:color="000000"/>
              </w:rPr>
              <w:t>小</w:t>
            </w:r>
            <w:r>
              <w:rPr>
                <w:rFonts w:ascii="標楷體" w:hAnsi="標楷體" w:cs="標楷體"/>
                <w:kern w:val="2"/>
              </w:rPr>
              <w:t>□</w:t>
            </w:r>
            <w:r>
              <w:rPr>
                <w:rFonts w:cs="標楷體" w:ascii="標楷體" w:hAnsi="標楷體"/>
                <w:bCs/>
                <w:kern w:val="2"/>
              </w:rPr>
              <w:t>4.</w:t>
            </w:r>
            <w:r>
              <w:rPr>
                <w:rFonts w:cs="標楷體" w:ascii="標楷體" w:hAnsi="標楷體"/>
                <w:kern w:val="2"/>
              </w:rPr>
              <w:t>03</w:t>
            </w:r>
            <w:r>
              <w:rPr>
                <w:rFonts w:cs="標楷體" w:ascii="標楷體" w:hAnsi="標楷體"/>
                <w:bCs/>
                <w:kern w:val="2"/>
              </w:rPr>
              <w:t>.03[-2,-4]</w:t>
            </w:r>
            <w:r>
              <w:rPr>
                <w:rFonts w:ascii="標楷體" w:hAnsi="標楷體" w:cs="標楷體"/>
                <w:bCs/>
                <w:kern w:val="2"/>
              </w:rPr>
              <w:t>施工日誌□未落實執行，或□未依規定制定格式，或□記載不完整</w:t>
            </w:r>
          </w:p>
          <w:p>
            <w:pPr>
              <w:pStyle w:val="Normal"/>
              <w:kinsoku w:val="false"/>
              <w:autoSpaceDE w:val="false"/>
              <w:snapToGrid w:val="false"/>
              <w:ind w:left="2172" w:right="0" w:hanging="2172"/>
              <w:jc w:val="both"/>
              <w:rPr/>
            </w:pPr>
            <w:r>
              <w:rPr>
                <w:rFonts w:ascii="標楷體" w:hAnsi="標楷體" w:cs="標楷體"/>
                <w:b/>
                <w:bCs/>
                <w:kern w:val="2"/>
                <w:sz w:val="20"/>
                <w:bdr w:val="single" w:sz="4" w:space="0" w:color="000000"/>
              </w:rPr>
              <w:t>小</w:t>
            </w:r>
            <w:r>
              <w:rPr>
                <w:rFonts w:ascii="標楷體" w:hAnsi="標楷體" w:cs="標楷體"/>
                <w:bCs/>
                <w:kern w:val="2"/>
              </w:rPr>
              <w:t>□</w:t>
            </w:r>
            <w:r>
              <w:rPr>
                <w:rFonts w:cs="標楷體" w:ascii="標楷體" w:hAnsi="標楷體"/>
                <w:bCs/>
                <w:kern w:val="2"/>
              </w:rPr>
              <w:t>4.03.04[-2,-4]</w:t>
            </w:r>
            <w:r>
              <w:rPr>
                <w:rFonts w:ascii="標楷體" w:hAnsi="標楷體" w:cs="標楷體"/>
                <w:bCs/>
                <w:kern w:val="2"/>
              </w:rPr>
              <w:t>品管自主檢查表□未落實執行，或□檢查標準未訂量化値</w:t>
            </w:r>
            <w:r>
              <w:rPr>
                <w:rFonts w:ascii="標楷體" w:hAnsi="標楷體" w:cs="標楷體"/>
                <w:kern w:val="2"/>
              </w:rPr>
              <w:t>、</w:t>
            </w:r>
            <w:r>
              <w:rPr>
                <w:rFonts w:ascii="標楷體" w:hAnsi="標楷體" w:cs="標楷體"/>
                <w:b/>
                <w:kern w:val="2"/>
              </w:rPr>
              <w:t>容許誤差值</w:t>
            </w:r>
            <w:r>
              <w:rPr>
                <w:rFonts w:ascii="標楷體" w:hAnsi="標楷體" w:cs="標楷體"/>
                <w:kern w:val="2"/>
              </w:rPr>
              <w:t>，或□未確實記載檢查值</w:t>
            </w:r>
          </w:p>
          <w:p>
            <w:pPr>
              <w:pStyle w:val="Normal"/>
              <w:kinsoku w:val="false"/>
              <w:autoSpaceDE w:val="false"/>
              <w:snapToGrid w:val="false"/>
              <w:ind w:left="2172" w:right="0" w:hanging="2172"/>
              <w:jc w:val="both"/>
              <w:rPr/>
            </w:pPr>
            <w:r>
              <w:rPr>
                <w:rFonts w:ascii="標楷體" w:hAnsi="標楷體" w:cs="標楷體"/>
                <w:b/>
                <w:bCs/>
                <w:kern w:val="2"/>
                <w:sz w:val="20"/>
                <w:bdr w:val="single" w:sz="4" w:space="0" w:color="000000"/>
              </w:rPr>
              <w:t>小</w:t>
            </w:r>
            <w:r>
              <w:rPr>
                <w:rFonts w:ascii="標楷體" w:hAnsi="標楷體" w:cs="標楷體"/>
                <w:kern w:val="2"/>
              </w:rPr>
              <w:t>□</w:t>
            </w:r>
            <w:r>
              <w:rPr>
                <w:rFonts w:cs="標楷體" w:ascii="標楷體" w:hAnsi="標楷體"/>
                <w:kern w:val="2"/>
              </w:rPr>
              <w:t>4.03.05[-3,-5]□</w:t>
            </w:r>
            <w:r>
              <w:rPr>
                <w:rFonts w:ascii="標楷體" w:hAnsi="標楷體" w:cs="標楷體"/>
                <w:kern w:val="2"/>
              </w:rPr>
              <w:t>對材料檢</w:t>
            </w:r>
            <w:r>
              <w:rPr>
                <w:rFonts w:cs="標楷體" w:ascii="標楷體" w:hAnsi="標楷體"/>
                <w:kern w:val="2"/>
              </w:rPr>
              <w:t>(</w:t>
            </w:r>
            <w:r>
              <w:rPr>
                <w:rFonts w:ascii="標楷體" w:hAnsi="標楷體" w:cs="標楷體"/>
                <w:kern w:val="2"/>
              </w:rPr>
              <w:t>試</w:t>
            </w:r>
            <w:r>
              <w:rPr>
                <w:rFonts w:cs="標楷體" w:ascii="標楷體" w:hAnsi="標楷體"/>
                <w:kern w:val="2"/>
              </w:rPr>
              <w:t>)</w:t>
            </w:r>
            <w:r>
              <w:rPr>
                <w:rFonts w:ascii="標楷體" w:hAnsi="標楷體" w:cs="標楷體"/>
                <w:kern w:val="2"/>
              </w:rPr>
              <w:t>驗未落實執行，或□</w:t>
            </w:r>
            <w:r>
              <w:rPr>
                <w:rFonts w:ascii="標楷體" w:hAnsi="標楷體" w:cs="標楷體"/>
                <w:bCs/>
                <w:kern w:val="2"/>
              </w:rPr>
              <w:t>對檢（試）驗</w:t>
            </w:r>
            <w:r>
              <w:rPr>
                <w:rFonts w:ascii="標楷體" w:hAnsi="標楷體" w:cs="標楷體"/>
                <w:kern w:val="2"/>
              </w:rPr>
              <w:t>報告未予判讀</w:t>
            </w:r>
            <w:r>
              <w:rPr>
                <w:rFonts w:ascii="標楷體" w:hAnsi="標楷體" w:cs="標楷體"/>
                <w:bCs/>
                <w:kern w:val="2"/>
              </w:rPr>
              <w:t>，或□檢（試）驗報告內容誤植；或□未製作材料設備送審管制總表、材料設備檢（試）驗管制總表，或□未符合工程需求</w:t>
            </w:r>
          </w:p>
          <w:p>
            <w:pPr>
              <w:pStyle w:val="Normal"/>
              <w:kinsoku w:val="false"/>
              <w:autoSpaceDE w:val="false"/>
              <w:snapToGrid w:val="false"/>
              <w:ind w:left="2160" w:right="0" w:hanging="1920"/>
              <w:jc w:val="both"/>
              <w:rPr/>
            </w:pPr>
            <w:r>
              <w:rPr>
                <w:rFonts w:ascii="標楷體" w:hAnsi="標楷體" w:cs="標楷體"/>
                <w:bCs/>
                <w:kern w:val="2"/>
              </w:rPr>
              <w:t>□</w:t>
            </w:r>
            <w:r>
              <w:rPr>
                <w:rFonts w:cs="標楷體" w:ascii="標楷體" w:hAnsi="標楷體"/>
                <w:bCs/>
                <w:kern w:val="2"/>
              </w:rPr>
              <w:t>4.03.06[-2,-4]</w:t>
            </w:r>
            <w:r>
              <w:rPr>
                <w:rFonts w:ascii="標楷體" w:hAnsi="標楷體" w:cs="標楷體"/>
                <w:bCs/>
                <w:kern w:val="2"/>
              </w:rPr>
              <w:t>環境保護、施工安全衛生等履約</w:t>
            </w:r>
            <w:r>
              <w:rPr>
                <w:rFonts w:ascii="標楷體" w:hAnsi="標楷體" w:cs="標楷體"/>
                <w:kern w:val="2"/>
              </w:rPr>
              <w:t>事項</w:t>
            </w:r>
            <w:r>
              <w:rPr>
                <w:rFonts w:ascii="標楷體" w:hAnsi="標楷體" w:cs="標楷體"/>
                <w:bCs/>
                <w:kern w:val="2"/>
              </w:rPr>
              <w:t>□無缺失矯正預防措施，或□缺失未追蹤改善，或□未落實執行，或□</w:t>
            </w:r>
            <w:r>
              <w:rPr>
                <w:rFonts w:ascii="標楷體" w:hAnsi="標楷體" w:cs="標楷體"/>
                <w:kern w:val="2"/>
              </w:rPr>
              <w:t>未符合需求</w:t>
            </w:r>
          </w:p>
          <w:p>
            <w:pPr>
              <w:pStyle w:val="Normal"/>
              <w:kinsoku w:val="false"/>
              <w:autoSpaceDE w:val="false"/>
              <w:snapToGrid w:val="false"/>
              <w:ind w:left="2160" w:right="0" w:hanging="1920"/>
              <w:jc w:val="both"/>
              <w:rPr/>
            </w:pPr>
            <w:r>
              <w:rPr>
                <w:rFonts w:ascii="標楷體" w:hAnsi="標楷體" w:cs="標楷體"/>
                <w:kern w:val="2"/>
              </w:rPr>
              <w:t>□</w:t>
            </w:r>
            <w:r>
              <w:rPr>
                <w:rFonts w:cs="標楷體" w:ascii="標楷體" w:hAnsi="標楷體"/>
                <w:kern w:val="2"/>
              </w:rPr>
              <w:t>4.03.08[-2,-4]</w:t>
            </w:r>
            <w:r>
              <w:rPr>
                <w:rFonts w:ascii="標楷體" w:hAnsi="標楷體" w:cs="標楷體"/>
                <w:kern w:val="2"/>
              </w:rPr>
              <w:t>新臺幣</w:t>
            </w:r>
            <w:r>
              <w:rPr>
                <w:rFonts w:cs="標楷體" w:ascii="標楷體" w:hAnsi="標楷體"/>
                <w:kern w:val="2"/>
              </w:rPr>
              <w:t>2,000</w:t>
            </w:r>
            <w:r>
              <w:rPr>
                <w:rFonts w:ascii="標楷體" w:hAnsi="標楷體" w:cs="標楷體"/>
                <w:kern w:val="2"/>
              </w:rPr>
              <w:t>萬元以上工程或契約明訂者，品管人員□新設或異動時未提報</w:t>
            </w:r>
            <w:r>
              <w:rPr>
                <w:rFonts w:ascii="標楷體" w:hAnsi="標楷體" w:cs="標楷體"/>
                <w:bCs/>
                <w:kern w:val="2"/>
              </w:rPr>
              <w:t>登錄表，或□設置人數不符規定，或□品管人員未專職（不得兼職其他職務），或□逾期未回訓</w:t>
            </w:r>
          </w:p>
          <w:p>
            <w:pPr>
              <w:pStyle w:val="Normal"/>
              <w:kinsoku w:val="false"/>
              <w:autoSpaceDE w:val="false"/>
              <w:rPr>
                <w:rFonts w:ascii="標楷體" w:hAnsi="標楷體" w:cs="標楷體"/>
                <w:kern w:val="2"/>
              </w:rPr>
            </w:pPr>
            <w:r>
              <w:rPr>
                <w:rFonts w:cs="標楷體" w:ascii="標楷體" w:hAnsi="標楷體"/>
                <w:kern w:val="2"/>
              </w:rPr>
            </w:r>
          </w:p>
          <w:p>
            <w:pPr>
              <w:pStyle w:val="Normal"/>
              <w:kinsoku w:val="false"/>
              <w:autoSpaceDE w:val="false"/>
              <w:snapToGrid w:val="false"/>
              <w:ind w:left="1698" w:right="0" w:hanging="1220"/>
              <w:jc w:val="both"/>
              <w:rPr/>
            </w:pPr>
            <w:r>
              <w:rPr>
                <w:rFonts w:cs="標楷體" w:ascii="標楷體" w:hAnsi="標楷體"/>
                <w:b/>
                <w:kern w:val="2"/>
              </w:rPr>
              <w:t>4.03.08.00</w:t>
            </w:r>
            <w:r>
              <w:rPr>
                <w:rFonts w:ascii="標楷體" w:hAnsi="標楷體" w:cs="標楷體"/>
                <w:b/>
                <w:kern w:val="2"/>
              </w:rPr>
              <w:t>品管人員</w:t>
            </w:r>
            <w:r>
              <w:rPr>
                <w:rFonts w:ascii="標楷體" w:hAnsi="標楷體" w:cs="標楷體"/>
                <w:kern w:val="2"/>
              </w:rPr>
              <w:t>（品管要點</w:t>
            </w:r>
            <w:r>
              <w:rPr>
                <w:rFonts w:cs="標楷體" w:ascii="標楷體" w:hAnsi="標楷體"/>
                <w:kern w:val="2"/>
              </w:rPr>
              <w:t>-6</w:t>
            </w:r>
            <w:r>
              <w:rPr>
                <w:rFonts w:ascii="標楷體" w:hAnsi="標楷體" w:cs="標楷體"/>
                <w:kern w:val="2"/>
              </w:rPr>
              <w:t>）</w:t>
            </w:r>
            <w:r>
              <w:rPr>
                <w:rFonts w:cs="標楷體" w:ascii="標楷體" w:hAnsi="標楷體"/>
                <w:b/>
                <w:kern w:val="2"/>
              </w:rPr>
              <w:t>(</w:t>
            </w:r>
            <w:r>
              <w:rPr>
                <w:rFonts w:ascii="標楷體" w:hAnsi="標楷體" w:cs="標楷體"/>
                <w:b/>
                <w:kern w:val="2"/>
              </w:rPr>
              <w:t>本項內容若未達新臺幣</w:t>
            </w:r>
            <w:r>
              <w:rPr>
                <w:rFonts w:cs="標楷體" w:ascii="標楷體" w:hAnsi="標楷體"/>
                <w:b/>
                <w:kern w:val="2"/>
              </w:rPr>
              <w:t>2,000</w:t>
            </w:r>
            <w:r>
              <w:rPr>
                <w:rFonts w:ascii="標楷體" w:hAnsi="標楷體" w:cs="標楷體"/>
                <w:b/>
                <w:kern w:val="2"/>
              </w:rPr>
              <w:t>萬元者，應依契約規定查核</w:t>
            </w:r>
            <w:r>
              <w:rPr>
                <w:rFonts w:cs="標楷體" w:ascii="標楷體" w:hAnsi="標楷體"/>
                <w:b/>
                <w:kern w:val="2"/>
              </w:rPr>
              <w:t>)</w:t>
            </w:r>
          </w:p>
          <w:p>
            <w:pPr>
              <w:pStyle w:val="Normal"/>
              <w:kinsoku w:val="false"/>
              <w:autoSpaceDE w:val="false"/>
              <w:snapToGrid w:val="false"/>
              <w:ind w:left="3000" w:right="0" w:hanging="2280"/>
              <w:jc w:val="both"/>
              <w:rPr/>
            </w:pPr>
            <w:r>
              <w:rPr>
                <w:rFonts w:ascii="標楷體" w:hAnsi="標楷體" w:cs="標楷體"/>
                <w:kern w:val="2"/>
              </w:rPr>
              <w:t>□</w:t>
            </w:r>
            <w:r>
              <w:rPr>
                <w:rFonts w:cs="標楷體" w:ascii="標楷體" w:hAnsi="標楷體"/>
                <w:kern w:val="2"/>
              </w:rPr>
              <w:t>4.03.08.02[±1,±2]</w:t>
            </w:r>
            <w:r>
              <w:rPr>
                <w:rFonts w:ascii="標楷體" w:hAnsi="標楷體" w:cs="標楷體"/>
                <w:kern w:val="2"/>
              </w:rPr>
              <w:t>有無執行</w:t>
            </w:r>
            <w:r>
              <w:rPr>
                <w:rFonts w:ascii="標楷體" w:hAnsi="標楷體" w:cs="標楷體"/>
                <w:bCs/>
                <w:kern w:val="2"/>
              </w:rPr>
              <w:t>內部品質稽核，如稽核自主檢查表之檢查項目、檢查結果是否詳實記錄等</w:t>
            </w:r>
          </w:p>
          <w:p>
            <w:pPr>
              <w:pStyle w:val="Normal"/>
              <w:kinsoku w:val="false"/>
              <w:autoSpaceDE w:val="false"/>
              <w:snapToGrid w:val="false"/>
              <w:ind w:left="3000" w:right="0" w:hanging="2280"/>
              <w:jc w:val="both"/>
              <w:rPr>
                <w:rFonts w:ascii="標楷體" w:hAnsi="標楷體" w:cs="標楷體"/>
                <w:kern w:val="2"/>
              </w:rPr>
            </w:pPr>
            <w:r>
              <w:rPr>
                <w:rFonts w:ascii="標楷體" w:hAnsi="標楷體" w:cs="標楷體"/>
                <w:kern w:val="2"/>
              </w:rPr>
              <w:t>□</w:t>
            </w:r>
            <w:r>
              <w:rPr>
                <w:rFonts w:cs="標楷體" w:ascii="標楷體" w:hAnsi="標楷體"/>
                <w:kern w:val="2"/>
              </w:rPr>
              <w:t>4.03.08.03[±1,±2]</w:t>
            </w:r>
            <w:r>
              <w:rPr>
                <w:rFonts w:ascii="標楷體" w:hAnsi="標楷體" w:cs="標楷體"/>
                <w:kern w:val="2"/>
              </w:rPr>
              <w:t>有無做品管統計分析、矯正與預防措施之提出及追蹤</w:t>
            </w:r>
          </w:p>
          <w:p>
            <w:pPr>
              <w:pStyle w:val="Normal"/>
              <w:kinsoku w:val="false"/>
              <w:autoSpaceDE w:val="false"/>
              <w:snapToGrid w:val="false"/>
              <w:ind w:left="3003" w:right="0" w:hanging="2523"/>
              <w:jc w:val="both"/>
              <w:rPr/>
            </w:pPr>
            <w:r>
              <w:rPr>
                <w:rFonts w:ascii="標楷體" w:hAnsi="標楷體" w:cs="標楷體"/>
                <w:b/>
                <w:bCs/>
                <w:kern w:val="2"/>
                <w:sz w:val="20"/>
                <w:bdr w:val="single" w:sz="4" w:space="0" w:color="000000"/>
              </w:rPr>
              <w:t>小</w:t>
            </w:r>
            <w:r>
              <w:rPr>
                <w:rFonts w:ascii="標楷體" w:hAnsi="標楷體" w:cs="標楷體"/>
                <w:kern w:val="2"/>
              </w:rPr>
              <w:t>□</w:t>
            </w:r>
            <w:r>
              <w:rPr>
                <w:rFonts w:cs="標楷體" w:ascii="標楷體" w:hAnsi="標楷體"/>
                <w:kern w:val="2"/>
              </w:rPr>
              <w:t>4.03.08.04[±1,±2]</w:t>
            </w:r>
            <w:r>
              <w:rPr>
                <w:rFonts w:ascii="標楷體" w:hAnsi="標楷體" w:cs="標楷體"/>
                <w:kern w:val="2"/>
              </w:rPr>
              <w:t>有無</w:t>
            </w:r>
            <w:r>
              <w:rPr>
                <w:rFonts w:ascii="標楷體" w:hAnsi="標楷體" w:cs="標楷體"/>
                <w:bCs/>
                <w:kern w:val="2"/>
              </w:rPr>
              <w:t>依據契約、設計圖說、規範、相關技術法規及參考品質計畫製作綱要等，訂定品質計畫，據以推動實施</w:t>
            </w:r>
          </w:p>
          <w:p>
            <w:pPr>
              <w:pStyle w:val="Normal"/>
              <w:kinsoku w:val="false"/>
              <w:autoSpaceDE w:val="false"/>
              <w:snapToGrid w:val="false"/>
              <w:ind w:left="3000" w:right="0" w:hanging="2280"/>
              <w:jc w:val="both"/>
              <w:rPr/>
            </w:pPr>
            <w:r>
              <w:rPr>
                <w:rFonts w:ascii="標楷體" w:hAnsi="標楷體" w:cs="標楷體"/>
                <w:bCs/>
                <w:kern w:val="2"/>
              </w:rPr>
              <w:t>□</w:t>
            </w:r>
            <w:r>
              <w:rPr>
                <w:rFonts w:cs="標楷體" w:ascii="標楷體" w:hAnsi="標楷體"/>
                <w:bCs/>
                <w:kern w:val="2"/>
              </w:rPr>
              <w:t>4.03.</w:t>
            </w:r>
            <w:r>
              <w:rPr>
                <w:rFonts w:cs="標楷體" w:ascii="標楷體" w:hAnsi="標楷體"/>
                <w:kern w:val="2"/>
              </w:rPr>
              <w:t>08</w:t>
            </w:r>
            <w:r>
              <w:rPr>
                <w:rFonts w:cs="標楷體" w:ascii="標楷體" w:hAnsi="標楷體"/>
                <w:bCs/>
                <w:kern w:val="2"/>
              </w:rPr>
              <w:t>.05[</w:t>
            </w:r>
            <w:r>
              <w:rPr>
                <w:rFonts w:cs="標楷體" w:ascii="標楷體" w:hAnsi="標楷體"/>
                <w:kern w:val="2"/>
              </w:rPr>
              <w:t>±1,±2</w:t>
            </w:r>
            <w:r>
              <w:rPr>
                <w:rFonts w:cs="標楷體" w:ascii="標楷體" w:hAnsi="標楷體"/>
                <w:bCs/>
                <w:kern w:val="2"/>
              </w:rPr>
              <w:t>]</w:t>
            </w:r>
            <w:r>
              <w:rPr>
                <w:rFonts w:ascii="標楷體" w:hAnsi="標楷體" w:cs="標楷體"/>
                <w:bCs/>
                <w:kern w:val="2"/>
              </w:rPr>
              <w:t>品質文件、紀錄管理</w:t>
            </w:r>
            <w:r>
              <w:rPr>
                <w:rFonts w:ascii="標楷體" w:hAnsi="標楷體" w:cs="標楷體"/>
                <w:kern w:val="2"/>
              </w:rPr>
              <w:t>有無</w:t>
            </w:r>
            <w:r>
              <w:rPr>
                <w:rFonts w:ascii="標楷體" w:hAnsi="標楷體" w:cs="標楷體"/>
                <w:bCs/>
                <w:kern w:val="2"/>
              </w:rPr>
              <w:t>妥適管制</w:t>
            </w:r>
          </w:p>
          <w:p>
            <w:pPr>
              <w:pStyle w:val="Normal"/>
              <w:kinsoku w:val="false"/>
              <w:autoSpaceDE w:val="false"/>
              <w:rPr>
                <w:rFonts w:ascii="標楷體" w:hAnsi="標楷體" w:cs="標楷體"/>
                <w:bCs/>
                <w:kern w:val="2"/>
              </w:rPr>
            </w:pPr>
            <w:r>
              <w:rPr>
                <w:rFonts w:cs="標楷體" w:ascii="標楷體" w:hAnsi="標楷體"/>
                <w:bCs/>
                <w:kern w:val="2"/>
              </w:rPr>
            </w:r>
          </w:p>
          <w:p>
            <w:pPr>
              <w:pStyle w:val="Normal"/>
              <w:kinsoku w:val="false"/>
              <w:autoSpaceDE w:val="false"/>
              <w:snapToGrid w:val="false"/>
              <w:ind w:left="2160" w:right="0" w:hanging="1920"/>
              <w:jc w:val="both"/>
              <w:rPr>
                <w:rFonts w:ascii="標楷體" w:hAnsi="標楷體" w:cs="標楷體"/>
                <w:kern w:val="2"/>
              </w:rPr>
            </w:pPr>
            <w:r>
              <w:rPr>
                <w:rFonts w:ascii="標楷體" w:hAnsi="標楷體" w:cs="標楷體"/>
                <w:kern w:val="2"/>
              </w:rPr>
              <w:t>□</w:t>
            </w:r>
            <w:r>
              <w:rPr>
                <w:rFonts w:cs="標楷體" w:ascii="標楷體" w:hAnsi="標楷體"/>
                <w:kern w:val="2"/>
              </w:rPr>
              <w:t>4.03.10[±1,±2]</w:t>
            </w:r>
            <w:r>
              <w:rPr>
                <w:rFonts w:ascii="標楷體" w:hAnsi="標楷體" w:cs="標楷體"/>
                <w:kern w:val="2"/>
              </w:rPr>
              <w:t>不合格品之管制有無依約處置</w:t>
            </w:r>
          </w:p>
          <w:p>
            <w:pPr>
              <w:pStyle w:val="Normal"/>
              <w:kinsoku w:val="false"/>
              <w:autoSpaceDE w:val="false"/>
              <w:rPr>
                <w:rFonts w:ascii="標楷體" w:hAnsi="標楷體" w:cs="標楷體"/>
                <w:kern w:val="2"/>
              </w:rPr>
            </w:pPr>
            <w:r>
              <w:rPr>
                <w:rFonts w:cs="標楷體" w:ascii="標楷體" w:hAnsi="標楷體"/>
                <w:kern w:val="2"/>
              </w:rPr>
            </w:r>
          </w:p>
          <w:p>
            <w:pPr>
              <w:pStyle w:val="Normal"/>
              <w:kinsoku w:val="false"/>
              <w:autoSpaceDE w:val="false"/>
              <w:snapToGrid w:val="false"/>
              <w:ind w:left="1801" w:right="0" w:hanging="1321"/>
              <w:jc w:val="both"/>
              <w:rPr/>
            </w:pPr>
            <w:r>
              <w:rPr>
                <w:rFonts w:cs="標楷體" w:ascii="標楷體" w:hAnsi="標楷體"/>
                <w:b/>
                <w:kern w:val="2"/>
              </w:rPr>
              <w:t>4.03.11.00</w:t>
            </w:r>
            <w:r>
              <w:rPr>
                <w:rFonts w:ascii="標楷體" w:hAnsi="標楷體" w:cs="標楷體"/>
                <w:b/>
                <w:bCs/>
                <w:kern w:val="2"/>
              </w:rPr>
              <w:t>專任工程人員、土木包工業負責人</w:t>
            </w:r>
            <w:r>
              <w:rPr>
                <w:rFonts w:cs="標楷體" w:ascii="標楷體" w:hAnsi="標楷體"/>
                <w:b/>
                <w:kern w:val="2"/>
              </w:rPr>
              <w:t>(</w:t>
            </w:r>
            <w:r>
              <w:rPr>
                <w:rFonts w:ascii="標楷體" w:hAnsi="標楷體" w:cs="標楷體"/>
                <w:b/>
                <w:kern w:val="2"/>
              </w:rPr>
              <w:t>品管要點</w:t>
            </w:r>
            <w:r>
              <w:rPr>
                <w:rFonts w:cs="標楷體" w:ascii="標楷體" w:hAnsi="標楷體"/>
                <w:b/>
                <w:kern w:val="2"/>
              </w:rPr>
              <w:t>-7</w:t>
            </w:r>
            <w:r>
              <w:rPr>
                <w:rFonts w:ascii="標楷體" w:hAnsi="標楷體" w:cs="標楷體"/>
                <w:b/>
                <w:kern w:val="2"/>
              </w:rPr>
              <w:t>、營造業法第</w:t>
            </w:r>
            <w:r>
              <w:rPr>
                <w:rFonts w:cs="標楷體" w:ascii="標楷體" w:hAnsi="標楷體"/>
                <w:b/>
                <w:kern w:val="2"/>
              </w:rPr>
              <w:t>35</w:t>
            </w:r>
            <w:r>
              <w:rPr>
                <w:rFonts w:ascii="標楷體" w:hAnsi="標楷體" w:cs="標楷體"/>
                <w:b/>
                <w:kern w:val="2"/>
              </w:rPr>
              <w:t>、</w:t>
            </w:r>
            <w:r>
              <w:rPr>
                <w:rFonts w:cs="標楷體" w:ascii="標楷體" w:hAnsi="標楷體"/>
                <w:b/>
                <w:kern w:val="2"/>
              </w:rPr>
              <w:t>36</w:t>
            </w:r>
            <w:r>
              <w:rPr>
                <w:rFonts w:ascii="標楷體" w:hAnsi="標楷體" w:cs="標楷體"/>
                <w:b/>
                <w:kern w:val="2"/>
              </w:rPr>
              <w:t>條</w:t>
            </w:r>
            <w:r>
              <w:rPr>
                <w:rFonts w:cs="標楷體" w:ascii="標楷體" w:hAnsi="標楷體"/>
                <w:b/>
                <w:kern w:val="2"/>
              </w:rPr>
              <w:t>)</w:t>
            </w:r>
          </w:p>
          <w:p>
            <w:pPr>
              <w:pStyle w:val="Normal"/>
              <w:kinsoku w:val="false"/>
              <w:autoSpaceDE w:val="false"/>
              <w:snapToGrid w:val="false"/>
              <w:ind w:left="3003" w:right="0" w:hanging="2523"/>
              <w:jc w:val="both"/>
              <w:rPr/>
            </w:pPr>
            <w:r>
              <w:rPr>
                <w:rFonts w:ascii="標楷體" w:hAnsi="標楷體" w:cs="標楷體"/>
                <w:b/>
                <w:bCs/>
                <w:kern w:val="2"/>
                <w:sz w:val="20"/>
                <w:bdr w:val="single" w:sz="4" w:space="0" w:color="000000"/>
              </w:rPr>
              <w:t>小</w:t>
            </w:r>
            <w:r>
              <w:rPr>
                <w:rFonts w:ascii="標楷體" w:hAnsi="標楷體" w:cs="標楷體"/>
                <w:kern w:val="2"/>
              </w:rPr>
              <w:t>□</w:t>
            </w:r>
            <w:r>
              <w:rPr>
                <w:rFonts w:cs="標楷體" w:ascii="標楷體" w:hAnsi="標楷體"/>
                <w:kern w:val="2"/>
              </w:rPr>
              <w:t>4.03.11.01[±1,±2]</w:t>
            </w:r>
            <w:r>
              <w:rPr>
                <w:rFonts w:ascii="標楷體" w:hAnsi="標楷體" w:cs="標楷體"/>
                <w:kern w:val="2"/>
              </w:rPr>
              <w:t>有無查核施工計畫書，並於認可後簽名或蓋章</w:t>
            </w:r>
          </w:p>
          <w:p>
            <w:pPr>
              <w:pStyle w:val="Normal"/>
              <w:kinsoku w:val="false"/>
              <w:autoSpaceDE w:val="false"/>
              <w:snapToGrid w:val="false"/>
              <w:ind w:left="3003" w:right="0" w:hanging="2523"/>
              <w:jc w:val="both"/>
              <w:rPr/>
            </w:pPr>
            <w:r>
              <w:rPr>
                <w:rFonts w:ascii="標楷體" w:hAnsi="標楷體" w:cs="標楷體"/>
                <w:b/>
                <w:bCs/>
                <w:kern w:val="2"/>
                <w:sz w:val="20"/>
                <w:bdr w:val="single" w:sz="4" w:space="0" w:color="000000"/>
              </w:rPr>
              <w:t>小</w:t>
            </w:r>
            <w:r>
              <w:rPr>
                <w:rFonts w:ascii="標楷體" w:hAnsi="標楷體" w:cs="標楷體"/>
                <w:kern w:val="2"/>
              </w:rPr>
              <w:t>□</w:t>
            </w:r>
            <w:r>
              <w:rPr>
                <w:rFonts w:cs="標楷體" w:ascii="標楷體" w:hAnsi="標楷體"/>
                <w:kern w:val="2"/>
              </w:rPr>
              <w:t>4.03.11.02[±1,±2]</w:t>
            </w:r>
            <w:r>
              <w:rPr>
                <w:rFonts w:ascii="標楷體" w:hAnsi="標楷體" w:cs="標楷體"/>
                <w:kern w:val="2"/>
              </w:rPr>
              <w:t>有無於開工、竣工報告文件及工程查報表簽名或蓋章</w:t>
            </w:r>
          </w:p>
          <w:p>
            <w:pPr>
              <w:pStyle w:val="Normal"/>
              <w:kinsoku w:val="false"/>
              <w:autoSpaceDE w:val="false"/>
              <w:snapToGrid w:val="false"/>
              <w:ind w:left="3003" w:right="0" w:hanging="2523"/>
              <w:jc w:val="both"/>
              <w:rPr/>
            </w:pPr>
            <w:r>
              <w:rPr>
                <w:rFonts w:ascii="標楷體" w:hAnsi="標楷體" w:cs="標楷體"/>
                <w:b/>
                <w:bCs/>
                <w:kern w:val="2"/>
                <w:sz w:val="20"/>
                <w:bdr w:val="single" w:sz="4" w:space="0" w:color="000000"/>
              </w:rPr>
              <w:t>小</w:t>
            </w:r>
            <w:r>
              <w:rPr>
                <w:rFonts w:ascii="標楷體" w:hAnsi="標楷體" w:cs="標楷體"/>
                <w:kern w:val="2"/>
              </w:rPr>
              <w:t>□</w:t>
            </w:r>
            <w:r>
              <w:rPr>
                <w:rFonts w:cs="標楷體" w:ascii="標楷體" w:hAnsi="標楷體"/>
                <w:kern w:val="2"/>
              </w:rPr>
              <w:t>4.03.11.03[±1,±2]</w:t>
            </w:r>
            <w:r>
              <w:rPr>
                <w:rFonts w:ascii="標楷體" w:hAnsi="標楷體" w:cs="標楷體"/>
                <w:kern w:val="2"/>
              </w:rPr>
              <w:t>有無督察按圖施工、解決施工技術問題</w:t>
            </w:r>
          </w:p>
          <w:p>
            <w:pPr>
              <w:pStyle w:val="Normal"/>
              <w:kinsoku w:val="false"/>
              <w:autoSpaceDE w:val="false"/>
              <w:snapToGrid w:val="false"/>
              <w:ind w:left="3003" w:right="0" w:hanging="2523"/>
              <w:jc w:val="both"/>
              <w:rPr/>
            </w:pPr>
            <w:r>
              <w:rPr>
                <w:rFonts w:ascii="標楷體" w:hAnsi="標楷體" w:cs="標楷體"/>
                <w:b/>
                <w:bCs/>
                <w:kern w:val="2"/>
                <w:sz w:val="20"/>
                <w:bdr w:val="single" w:sz="4" w:space="0" w:color="000000"/>
              </w:rPr>
              <w:t>小</w:t>
            </w:r>
            <w:r>
              <w:rPr>
                <w:rFonts w:ascii="標楷體" w:hAnsi="標楷體" w:cs="標楷體"/>
                <w:kern w:val="2"/>
              </w:rPr>
              <w:t>□</w:t>
            </w:r>
            <w:r>
              <w:rPr>
                <w:rFonts w:cs="標楷體" w:ascii="標楷體" w:hAnsi="標楷體"/>
                <w:kern w:val="2"/>
              </w:rPr>
              <w:t>4.03.11.04[±1,±2]</w:t>
            </w:r>
            <w:r>
              <w:rPr>
                <w:rFonts w:ascii="標楷體" w:hAnsi="標楷體" w:cs="標楷體"/>
                <w:kern w:val="2"/>
              </w:rPr>
              <w:t>有無於查驗工程時到場說明，並於工程查驗文件簽名或蓋章等</w:t>
            </w:r>
          </w:p>
          <w:p>
            <w:pPr>
              <w:pStyle w:val="Normal"/>
              <w:kinsoku w:val="false"/>
              <w:autoSpaceDE w:val="false"/>
              <w:snapToGrid w:val="false"/>
              <w:ind w:left="3003" w:right="0" w:hanging="2523"/>
              <w:jc w:val="both"/>
              <w:rPr/>
            </w:pPr>
            <w:r>
              <w:rPr>
                <w:rFonts w:ascii="標楷體" w:hAnsi="標楷體" w:cs="標楷體"/>
                <w:b/>
                <w:bCs/>
                <w:kern w:val="2"/>
                <w:sz w:val="20"/>
                <w:bdr w:val="single" w:sz="4" w:space="0" w:color="000000"/>
              </w:rPr>
              <w:t>小</w:t>
            </w:r>
            <w:r>
              <w:rPr>
                <w:rFonts w:ascii="標楷體" w:hAnsi="標楷體" w:cs="標楷體"/>
                <w:kern w:val="2"/>
              </w:rPr>
              <w:t>□</w:t>
            </w:r>
            <w:r>
              <w:rPr>
                <w:rFonts w:cs="標楷體" w:ascii="標楷體" w:hAnsi="標楷體"/>
                <w:kern w:val="2"/>
              </w:rPr>
              <w:t>4.03.11.05[±1,±2]</w:t>
            </w:r>
            <w:r>
              <w:rPr>
                <w:rFonts w:ascii="標楷體" w:hAnsi="標楷體" w:cs="標楷體"/>
                <w:kern w:val="2"/>
              </w:rPr>
              <w:t>有無督導現場施工人員及品管人員，落實執行契約規範</w:t>
            </w:r>
            <w:r>
              <w:rPr>
                <w:rFonts w:ascii="標楷體" w:hAnsi="標楷體" w:cs="標楷體"/>
                <w:b/>
                <w:kern w:val="2"/>
              </w:rPr>
              <w:t>及品質計畫</w:t>
            </w:r>
          </w:p>
          <w:p>
            <w:pPr>
              <w:pStyle w:val="Normal"/>
              <w:kinsoku w:val="false"/>
              <w:autoSpaceDE w:val="false"/>
              <w:snapToGrid w:val="false"/>
              <w:ind w:left="3003" w:right="0" w:hanging="2523"/>
              <w:jc w:val="both"/>
              <w:rPr/>
            </w:pPr>
            <w:r>
              <w:rPr>
                <w:rFonts w:ascii="標楷體" w:hAnsi="標楷體" w:cs="標楷體"/>
                <w:b/>
                <w:bCs/>
                <w:kern w:val="2"/>
                <w:sz w:val="20"/>
                <w:bdr w:val="single" w:sz="4" w:space="0" w:color="000000"/>
              </w:rPr>
              <w:t>小</w:t>
            </w:r>
            <w:r>
              <w:rPr>
                <w:rFonts w:ascii="標楷體" w:hAnsi="標楷體" w:cs="標楷體"/>
                <w:kern w:val="2"/>
              </w:rPr>
              <w:t>□</w:t>
            </w:r>
            <w:r>
              <w:rPr>
                <w:rFonts w:cs="標楷體" w:ascii="標楷體" w:hAnsi="標楷體"/>
                <w:kern w:val="2"/>
              </w:rPr>
              <w:t>4.03.11.06[±1,±2]</w:t>
            </w:r>
            <w:r>
              <w:rPr>
                <w:rFonts w:ascii="標楷體" w:hAnsi="標楷體" w:cs="標楷體"/>
                <w:kern w:val="2"/>
              </w:rPr>
              <w:t>有無填具督</w:t>
            </w:r>
            <w:r>
              <w:rPr>
                <w:rFonts w:ascii="標楷體" w:hAnsi="標楷體" w:cs="標楷體"/>
                <w:bCs/>
                <w:kern w:val="2"/>
              </w:rPr>
              <w:t>察</w:t>
            </w:r>
            <w:r>
              <w:rPr>
                <w:rFonts w:ascii="標楷體" w:hAnsi="標楷體" w:cs="標楷體"/>
                <w:kern w:val="2"/>
              </w:rPr>
              <w:t>紀錄表，</w:t>
            </w:r>
            <w:r>
              <w:rPr>
                <w:rFonts w:ascii="標楷體" w:hAnsi="標楷體" w:cs="標楷體"/>
                <w:bCs/>
                <w:kern w:val="2"/>
              </w:rPr>
              <w:t>或□</w:t>
            </w:r>
            <w:r>
              <w:rPr>
                <w:rFonts w:ascii="標楷體" w:hAnsi="標楷體" w:cs="標楷體"/>
                <w:kern w:val="2"/>
              </w:rPr>
              <w:t>有無</w:t>
            </w:r>
            <w:r>
              <w:rPr>
                <w:rFonts w:ascii="標楷體" w:hAnsi="標楷體" w:cs="標楷體"/>
                <w:bCs/>
                <w:kern w:val="2"/>
              </w:rPr>
              <w:t>落實</w:t>
            </w:r>
            <w:r>
              <w:rPr>
                <w:rFonts w:ascii="標楷體" w:hAnsi="標楷體" w:cs="標楷體"/>
                <w:kern w:val="2"/>
              </w:rPr>
              <w:t>記</w:t>
            </w:r>
            <w:r>
              <w:rPr>
                <w:rFonts w:ascii="標楷體" w:hAnsi="標楷體" w:cs="標楷體"/>
                <w:bCs/>
                <w:kern w:val="2"/>
              </w:rPr>
              <w:t>載</w:t>
            </w:r>
          </w:p>
          <w:p>
            <w:pPr>
              <w:pStyle w:val="Normal"/>
              <w:kinsoku w:val="false"/>
              <w:autoSpaceDE w:val="false"/>
              <w:rPr>
                <w:rFonts w:ascii="標楷體" w:hAnsi="標楷體" w:cs="標楷體"/>
                <w:b/>
                <w:b/>
                <w:bCs/>
                <w:kern w:val="2"/>
              </w:rPr>
            </w:pPr>
            <w:r>
              <w:rPr>
                <w:rFonts w:cs="標楷體" w:ascii="標楷體" w:hAnsi="標楷體"/>
                <w:b/>
                <w:bCs/>
                <w:kern w:val="2"/>
              </w:rPr>
            </w:r>
          </w:p>
          <w:p>
            <w:pPr>
              <w:pStyle w:val="Normal"/>
              <w:kinsoku w:val="false"/>
              <w:autoSpaceDE w:val="false"/>
              <w:snapToGrid w:val="false"/>
              <w:ind w:left="1441" w:right="0" w:hanging="961"/>
              <w:jc w:val="both"/>
              <w:rPr/>
            </w:pPr>
            <w:r>
              <w:rPr>
                <w:rFonts w:cs="標楷體" w:ascii="標楷體" w:hAnsi="標楷體"/>
                <w:b/>
                <w:kern w:val="2"/>
              </w:rPr>
              <w:t>4.03.12.00</w:t>
            </w:r>
            <w:r>
              <w:rPr>
                <w:rFonts w:ascii="標楷體" w:hAnsi="標楷體" w:cs="標楷體"/>
                <w:b/>
                <w:bCs/>
                <w:kern w:val="2"/>
              </w:rPr>
              <w:t>工地主任</w:t>
            </w:r>
            <w:r>
              <w:rPr>
                <w:rFonts w:ascii="標楷體" w:hAnsi="標楷體" w:cs="標楷體"/>
                <w:b/>
                <w:kern w:val="2"/>
              </w:rPr>
              <w:t>、</w:t>
            </w:r>
            <w:r>
              <w:rPr>
                <w:rFonts w:ascii="標楷體" w:hAnsi="標楷體" w:cs="標楷體"/>
                <w:b/>
                <w:bCs/>
                <w:kern w:val="2"/>
              </w:rPr>
              <w:t>土木包工業負責人</w:t>
            </w:r>
            <w:r>
              <w:rPr>
                <w:rFonts w:cs="標楷體" w:ascii="標楷體" w:hAnsi="標楷體"/>
                <w:b/>
                <w:kern w:val="2"/>
              </w:rPr>
              <w:t>(</w:t>
            </w:r>
            <w:r>
              <w:rPr>
                <w:rFonts w:ascii="標楷體" w:hAnsi="標楷體" w:cs="標楷體"/>
                <w:b/>
                <w:kern w:val="2"/>
              </w:rPr>
              <w:t>營造業法第</w:t>
            </w:r>
            <w:r>
              <w:rPr>
                <w:rFonts w:cs="標楷體" w:ascii="標楷體" w:hAnsi="標楷體"/>
                <w:b/>
                <w:kern w:val="2"/>
              </w:rPr>
              <w:t>32</w:t>
            </w:r>
            <w:r>
              <w:rPr>
                <w:rFonts w:ascii="標楷體" w:hAnsi="標楷體" w:cs="標楷體"/>
                <w:b/>
                <w:kern w:val="2"/>
              </w:rPr>
              <w:t>、</w:t>
            </w:r>
            <w:r>
              <w:rPr>
                <w:rFonts w:cs="標楷體" w:ascii="標楷體" w:hAnsi="標楷體"/>
                <w:b/>
                <w:kern w:val="2"/>
              </w:rPr>
              <w:t>36</w:t>
            </w:r>
            <w:r>
              <w:rPr>
                <w:rFonts w:ascii="標楷體" w:hAnsi="標楷體" w:cs="標楷體"/>
                <w:b/>
                <w:kern w:val="2"/>
              </w:rPr>
              <w:t>條</w:t>
            </w:r>
            <w:r>
              <w:rPr>
                <w:rFonts w:cs="標楷體" w:ascii="標楷體" w:hAnsi="標楷體"/>
                <w:b/>
                <w:kern w:val="2"/>
              </w:rPr>
              <w:t>)</w:t>
            </w:r>
          </w:p>
          <w:p>
            <w:pPr>
              <w:pStyle w:val="Normal"/>
              <w:kinsoku w:val="false"/>
              <w:autoSpaceDE w:val="false"/>
              <w:snapToGrid w:val="false"/>
              <w:ind w:left="3003" w:right="0" w:hanging="2523"/>
              <w:jc w:val="both"/>
              <w:rPr/>
            </w:pPr>
            <w:r>
              <w:rPr>
                <w:rFonts w:ascii="標楷體" w:hAnsi="標楷體" w:cs="標楷體"/>
                <w:b/>
                <w:bCs/>
                <w:kern w:val="2"/>
                <w:sz w:val="20"/>
                <w:bdr w:val="single" w:sz="4" w:space="0" w:color="000000"/>
              </w:rPr>
              <w:t>小</w:t>
            </w:r>
            <w:r>
              <w:rPr>
                <w:rFonts w:ascii="標楷體" w:hAnsi="標楷體" w:cs="標楷體"/>
                <w:kern w:val="2"/>
              </w:rPr>
              <w:t>□</w:t>
            </w:r>
            <w:r>
              <w:rPr>
                <w:rFonts w:cs="標楷體" w:ascii="標楷體" w:hAnsi="標楷體"/>
                <w:kern w:val="2"/>
              </w:rPr>
              <w:t>4.03.12.01[±1,±2]</w:t>
            </w:r>
            <w:r>
              <w:rPr>
                <w:rFonts w:ascii="標楷體" w:hAnsi="標楷體" w:cs="標楷體"/>
                <w:kern w:val="2"/>
              </w:rPr>
              <w:t>有無依施工計畫書執行按圖施工</w:t>
            </w:r>
          </w:p>
          <w:p>
            <w:pPr>
              <w:pStyle w:val="Normal"/>
              <w:kinsoku w:val="false"/>
              <w:autoSpaceDE w:val="false"/>
              <w:snapToGrid w:val="false"/>
              <w:ind w:left="3003" w:right="0" w:hanging="2523"/>
              <w:jc w:val="both"/>
              <w:rPr/>
            </w:pPr>
            <w:r>
              <w:rPr>
                <w:rFonts w:ascii="標楷體" w:hAnsi="標楷體" w:cs="標楷體"/>
                <w:b/>
                <w:bCs/>
                <w:kern w:val="2"/>
                <w:sz w:val="20"/>
                <w:bdr w:val="single" w:sz="4" w:space="0" w:color="000000"/>
              </w:rPr>
              <w:t>小</w:t>
            </w:r>
            <w:r>
              <w:rPr>
                <w:rFonts w:ascii="標楷體" w:hAnsi="標楷體" w:cs="標楷體"/>
                <w:kern w:val="2"/>
              </w:rPr>
              <w:t>□</w:t>
            </w:r>
            <w:r>
              <w:rPr>
                <w:rFonts w:cs="標楷體" w:ascii="標楷體" w:hAnsi="標楷體"/>
                <w:kern w:val="2"/>
              </w:rPr>
              <w:t>4.03.12.02[±1,±2]</w:t>
            </w:r>
            <w:r>
              <w:rPr>
                <w:rFonts w:ascii="標楷體" w:hAnsi="標楷體" w:cs="標楷體"/>
                <w:kern w:val="2"/>
              </w:rPr>
              <w:t>有無按契約規定填報施工日誌</w:t>
            </w:r>
          </w:p>
          <w:p>
            <w:pPr>
              <w:pStyle w:val="Normal"/>
              <w:kinsoku w:val="false"/>
              <w:autoSpaceDE w:val="false"/>
              <w:snapToGrid w:val="false"/>
              <w:ind w:left="3003" w:right="0" w:hanging="2523"/>
              <w:jc w:val="both"/>
              <w:rPr/>
            </w:pPr>
            <w:r>
              <w:rPr>
                <w:rFonts w:ascii="標楷體" w:hAnsi="標楷體" w:cs="標楷體"/>
                <w:b/>
                <w:bCs/>
                <w:kern w:val="2"/>
                <w:sz w:val="20"/>
                <w:bdr w:val="single" w:sz="4" w:space="0" w:color="000000"/>
              </w:rPr>
              <w:t>小</w:t>
            </w:r>
            <w:r>
              <w:rPr>
                <w:rFonts w:ascii="標楷體" w:hAnsi="標楷體" w:cs="標楷體"/>
                <w:kern w:val="2"/>
              </w:rPr>
              <w:t>□</w:t>
            </w:r>
            <w:r>
              <w:rPr>
                <w:rFonts w:cs="標楷體" w:ascii="標楷體" w:hAnsi="標楷體"/>
                <w:kern w:val="2"/>
              </w:rPr>
              <w:t>4.03.12.03[±1,±2]</w:t>
            </w:r>
            <w:r>
              <w:rPr>
                <w:rFonts w:ascii="標楷體" w:hAnsi="標楷體" w:cs="標楷體"/>
                <w:kern w:val="2"/>
              </w:rPr>
              <w:t>有無管理工地之人員、機具及材料等</w:t>
            </w:r>
          </w:p>
          <w:p>
            <w:pPr>
              <w:pStyle w:val="Normal"/>
              <w:kinsoku w:val="false"/>
              <w:autoSpaceDE w:val="false"/>
              <w:snapToGrid w:val="false"/>
              <w:ind w:left="3003" w:right="0" w:hanging="2523"/>
              <w:jc w:val="both"/>
              <w:rPr/>
            </w:pPr>
            <w:r>
              <w:rPr>
                <w:rFonts w:ascii="標楷體" w:hAnsi="標楷體" w:cs="標楷體"/>
                <w:b/>
                <w:bCs/>
                <w:kern w:val="2"/>
                <w:sz w:val="20"/>
                <w:bdr w:val="single" w:sz="4" w:space="0" w:color="000000"/>
              </w:rPr>
              <w:t>小</w:t>
            </w:r>
            <w:r>
              <w:rPr>
                <w:rFonts w:ascii="標楷體" w:hAnsi="標楷體" w:cs="標楷體"/>
                <w:kern w:val="2"/>
              </w:rPr>
              <w:t>□</w:t>
            </w:r>
            <w:r>
              <w:rPr>
                <w:rFonts w:cs="標楷體" w:ascii="標楷體" w:hAnsi="標楷體"/>
                <w:kern w:val="2"/>
              </w:rPr>
              <w:t>4.03.12.04[±1,±2]</w:t>
            </w:r>
            <w:r>
              <w:rPr>
                <w:rFonts w:ascii="標楷體" w:hAnsi="標楷體" w:cs="標楷體"/>
                <w:kern w:val="2"/>
              </w:rPr>
              <w:t>有無辦理工地勞工安全衛生事項之督導、公共環境與安全之維護及其他工地行政事務等</w:t>
            </w:r>
          </w:p>
          <w:p>
            <w:pPr>
              <w:pStyle w:val="Normal"/>
              <w:rPr>
                <w:rFonts w:ascii="標楷體" w:hAnsi="標楷體" w:cs="標楷體"/>
                <w:b/>
                <w:b/>
                <w:kern w:val="2"/>
              </w:rPr>
            </w:pPr>
            <w:r>
              <w:rPr>
                <w:rFonts w:cs="標楷體" w:ascii="標楷體" w:hAnsi="標楷體"/>
                <w:b/>
                <w:kern w:val="2"/>
              </w:rPr>
            </w:r>
          </w:p>
          <w:p>
            <w:pPr>
              <w:pStyle w:val="Normal"/>
              <w:kinsoku w:val="false"/>
              <w:autoSpaceDE w:val="false"/>
              <w:snapToGrid w:val="false"/>
              <w:ind w:left="1681" w:right="0" w:hanging="1201"/>
              <w:jc w:val="both"/>
              <w:rPr/>
            </w:pPr>
            <w:r>
              <w:rPr>
                <w:rFonts w:cs="標楷體" w:ascii="標楷體" w:hAnsi="標楷體"/>
                <w:b/>
                <w:kern w:val="2"/>
                <w:szCs w:val="24"/>
              </w:rPr>
              <w:t>4.03.13.00</w:t>
            </w:r>
            <w:r>
              <w:rPr>
                <w:rFonts w:ascii="標楷體" w:hAnsi="標楷體" w:cs="標楷體"/>
                <w:b/>
                <w:kern w:val="2"/>
                <w:szCs w:val="24"/>
              </w:rPr>
              <w:t>技術士、技術員及技工</w:t>
            </w:r>
            <w:r>
              <w:rPr>
                <w:rFonts w:cs="標楷體" w:ascii="標楷體" w:hAnsi="標楷體"/>
                <w:b/>
                <w:kern w:val="2"/>
                <w:szCs w:val="24"/>
              </w:rPr>
              <w:t>(</w:t>
            </w:r>
            <w:r>
              <w:rPr>
                <w:rFonts w:ascii="標楷體" w:hAnsi="標楷體" w:cs="標楷體"/>
                <w:b/>
                <w:bCs/>
                <w:kern w:val="2"/>
              </w:rPr>
              <w:t>營造業法第</w:t>
            </w:r>
            <w:r>
              <w:rPr>
                <w:rFonts w:cs="標楷體" w:ascii="標楷體" w:hAnsi="標楷體"/>
                <w:b/>
                <w:bCs/>
                <w:kern w:val="2"/>
              </w:rPr>
              <w:t>29</w:t>
            </w:r>
            <w:r>
              <w:rPr>
                <w:rFonts w:ascii="標楷體" w:hAnsi="標楷體" w:cs="標楷體"/>
                <w:b/>
                <w:bCs/>
                <w:kern w:val="2"/>
              </w:rPr>
              <w:t>、</w:t>
            </w:r>
            <w:r>
              <w:rPr>
                <w:rFonts w:cs="標楷體" w:ascii="標楷體" w:hAnsi="標楷體"/>
                <w:b/>
                <w:bCs/>
                <w:kern w:val="2"/>
              </w:rPr>
              <w:t>33</w:t>
            </w:r>
            <w:r>
              <w:rPr>
                <w:rFonts w:ascii="標楷體" w:hAnsi="標楷體" w:cs="標楷體"/>
                <w:b/>
                <w:bCs/>
                <w:kern w:val="2"/>
              </w:rPr>
              <w:t>條、電器承裝業管理規則及自來水管承裝商管理辦法</w:t>
            </w:r>
            <w:r>
              <w:rPr>
                <w:rFonts w:cs="標楷體" w:ascii="標楷體" w:hAnsi="標楷體"/>
                <w:b/>
                <w:kern w:val="2"/>
                <w:szCs w:val="24"/>
              </w:rPr>
              <w:t>)</w:t>
            </w:r>
          </w:p>
          <w:p>
            <w:pPr>
              <w:pStyle w:val="Normal"/>
              <w:kinsoku w:val="false"/>
              <w:autoSpaceDE w:val="false"/>
              <w:snapToGrid w:val="false"/>
              <w:ind w:left="3000" w:right="0" w:hanging="2280"/>
              <w:jc w:val="both"/>
              <w:rPr>
                <w:rFonts w:ascii="標楷體" w:hAnsi="標楷體" w:cs="標楷體"/>
                <w:kern w:val="2"/>
              </w:rPr>
            </w:pPr>
            <w:r>
              <w:rPr>
                <w:rFonts w:ascii="標楷體" w:hAnsi="標楷體" w:cs="標楷體"/>
                <w:kern w:val="2"/>
              </w:rPr>
              <w:t>□</w:t>
            </w:r>
            <w:r>
              <w:rPr>
                <w:rFonts w:cs="標楷體" w:ascii="標楷體" w:hAnsi="標楷體"/>
                <w:kern w:val="2"/>
              </w:rPr>
              <w:t>4.03.13.01[-1,-2]□</w:t>
            </w:r>
            <w:r>
              <w:rPr>
                <w:rFonts w:ascii="標楷體" w:hAnsi="標楷體" w:cs="標楷體"/>
                <w:kern w:val="2"/>
              </w:rPr>
              <w:t>未依營造業法規定，設置合格工地主任，或□未到場執行法定工作</w:t>
            </w:r>
          </w:p>
          <w:p>
            <w:pPr>
              <w:pStyle w:val="Normal"/>
              <w:kinsoku w:val="false"/>
              <w:autoSpaceDE w:val="false"/>
              <w:snapToGrid w:val="false"/>
              <w:ind w:left="3000" w:right="0" w:hanging="2280"/>
              <w:jc w:val="both"/>
              <w:rPr/>
            </w:pPr>
            <w:r>
              <w:rPr>
                <w:rFonts w:ascii="標楷體" w:hAnsi="標楷體" w:cs="標楷體"/>
                <w:kern w:val="2"/>
              </w:rPr>
              <w:t>□</w:t>
            </w:r>
            <w:r>
              <w:rPr>
                <w:rFonts w:cs="標楷體" w:ascii="標楷體" w:hAnsi="標楷體"/>
                <w:kern w:val="2"/>
              </w:rPr>
              <w:t>4.03.13.02[-2,-4]</w:t>
            </w:r>
            <w:r>
              <w:rPr>
                <w:rFonts w:ascii="標楷體" w:hAnsi="標楷體" w:cs="標楷體"/>
                <w:kern w:val="2"/>
              </w:rPr>
              <w:t>未依營造業法規定，在專業工程施工期間</w:t>
            </w:r>
            <w:r>
              <w:rPr>
                <w:rFonts w:ascii="標楷體" w:hAnsi="標楷體" w:cs="標楷體"/>
                <w:bCs/>
                <w:kern w:val="2"/>
              </w:rPr>
              <w:t>設置</w:t>
            </w:r>
            <w:r>
              <w:rPr>
                <w:rFonts w:ascii="標楷體" w:hAnsi="標楷體" w:cs="標楷體"/>
                <w:kern w:val="2"/>
              </w:rPr>
              <w:t>符合規定之技術士。</w:t>
            </w:r>
          </w:p>
          <w:p>
            <w:pPr>
              <w:pStyle w:val="Normal"/>
              <w:kinsoku w:val="false"/>
              <w:autoSpaceDE w:val="false"/>
              <w:snapToGrid w:val="false"/>
              <w:ind w:left="3000" w:right="0" w:hanging="2280"/>
              <w:jc w:val="both"/>
              <w:rPr>
                <w:rFonts w:ascii="標楷體" w:hAnsi="標楷體" w:cs="標楷體"/>
                <w:kern w:val="2"/>
              </w:rPr>
            </w:pPr>
            <w:r>
              <w:rPr>
                <w:rFonts w:ascii="標楷體" w:hAnsi="標楷體" w:cs="標楷體"/>
                <w:kern w:val="2"/>
              </w:rPr>
              <w:t>□</w:t>
            </w:r>
            <w:r>
              <w:rPr>
                <w:rFonts w:cs="標楷體" w:ascii="標楷體" w:hAnsi="標楷體"/>
                <w:kern w:val="2"/>
              </w:rPr>
              <w:t>4.03.13.03[-1,-2]□</w:t>
            </w:r>
            <w:r>
              <w:rPr>
                <w:rFonts w:ascii="標楷體" w:hAnsi="標楷體" w:cs="標楷體"/>
                <w:kern w:val="2"/>
              </w:rPr>
              <w:t>未定期召開施工講習會或檢討會，或□未於工地現場製作樣品，或□未設置有關混凝土澆置作業程序等之看板等</w:t>
            </w:r>
          </w:p>
          <w:p>
            <w:pPr>
              <w:pStyle w:val="Normal"/>
              <w:kinsoku w:val="false"/>
              <w:autoSpaceDE w:val="false"/>
              <w:snapToGrid w:val="false"/>
              <w:ind w:left="3000" w:right="0" w:hanging="2280"/>
              <w:jc w:val="both"/>
              <w:rPr/>
            </w:pPr>
            <w:r>
              <w:rPr>
                <w:rFonts w:ascii="標楷體" w:hAnsi="標楷體" w:cs="標楷體"/>
                <w:bCs/>
                <w:kern w:val="2"/>
              </w:rPr>
              <w:t>□</w:t>
            </w:r>
            <w:r>
              <w:rPr>
                <w:rFonts w:cs="標楷體" w:ascii="標楷體" w:hAnsi="標楷體"/>
                <w:bCs/>
                <w:kern w:val="2"/>
              </w:rPr>
              <w:t>4.03.13.04[-1,-2]□</w:t>
            </w:r>
            <w:r>
              <w:rPr>
                <w:rFonts w:ascii="標楷體" w:hAnsi="標楷體" w:cs="標楷體"/>
                <w:kern w:val="2"/>
                <w:szCs w:val="24"/>
              </w:rPr>
              <w:t>未依</w:t>
            </w:r>
            <w:r>
              <w:rPr>
                <w:rFonts w:ascii="標楷體" w:hAnsi="標楷體" w:cs="標楷體"/>
                <w:bCs/>
                <w:kern w:val="2"/>
              </w:rPr>
              <w:t>電器承裝業管理規則、自來水管承裝商管理辦法等規定，設置</w:t>
            </w:r>
            <w:r>
              <w:rPr>
                <w:rFonts w:ascii="標楷體" w:hAnsi="標楷體" w:cs="標楷體"/>
                <w:kern w:val="2"/>
                <w:szCs w:val="24"/>
              </w:rPr>
              <w:t>技術員或技工，或</w:t>
            </w:r>
            <w:r>
              <w:rPr>
                <w:rFonts w:ascii="標楷體" w:hAnsi="標楷體" w:cs="標楷體"/>
                <w:bCs/>
                <w:kern w:val="2"/>
              </w:rPr>
              <w:t>□</w:t>
            </w:r>
            <w:r>
              <w:rPr>
                <w:rFonts w:ascii="標楷體" w:hAnsi="標楷體" w:cs="標楷體"/>
                <w:kern w:val="2"/>
                <w:szCs w:val="24"/>
              </w:rPr>
              <w:t>未到場執行法定工作</w:t>
            </w:r>
          </w:p>
          <w:p>
            <w:pPr>
              <w:pStyle w:val="Normal"/>
              <w:kinsoku w:val="false"/>
              <w:autoSpaceDE w:val="false"/>
              <w:rPr>
                <w:rFonts w:ascii="標楷體" w:hAnsi="標楷體" w:cs="標楷體"/>
                <w:kern w:val="2"/>
              </w:rPr>
            </w:pPr>
            <w:r>
              <w:rPr>
                <w:rFonts w:cs="標楷體" w:ascii="標楷體" w:hAnsi="標楷體"/>
                <w:kern w:val="2"/>
              </w:rPr>
            </w:r>
          </w:p>
          <w:p>
            <w:pPr>
              <w:pStyle w:val="Normal"/>
              <w:kinsoku w:val="false"/>
              <w:autoSpaceDE w:val="false"/>
              <w:snapToGrid w:val="false"/>
              <w:ind w:left="1321" w:right="0" w:hanging="841"/>
              <w:jc w:val="both"/>
              <w:rPr>
                <w:rFonts w:ascii="標楷體" w:hAnsi="標楷體" w:cs="標楷體"/>
                <w:b/>
                <w:b/>
                <w:bCs/>
                <w:kern w:val="2"/>
              </w:rPr>
            </w:pPr>
            <w:r>
              <w:rPr>
                <w:rFonts w:cs="標楷體" w:ascii="標楷體" w:hAnsi="標楷體"/>
                <w:b/>
                <w:bCs/>
                <w:kern w:val="2"/>
              </w:rPr>
              <w:t>4.03.14</w:t>
            </w:r>
            <w:r>
              <w:rPr>
                <w:rFonts w:ascii="標楷體" w:hAnsi="標楷體" w:cs="標楷體"/>
                <w:b/>
                <w:bCs/>
                <w:kern w:val="2"/>
              </w:rPr>
              <w:t>職業安全衛生管理人員（含職業安全管理師、職業衛生管理師、職業安全衛生管理員及營造業甲、乙、丙種職業安全衛生業務主管）未執行下列事項：</w:t>
            </w:r>
          </w:p>
          <w:p>
            <w:pPr>
              <w:pStyle w:val="Normal"/>
              <w:kinsoku w:val="false"/>
              <w:autoSpaceDE w:val="false"/>
              <w:snapToGrid w:val="false"/>
              <w:ind w:left="1802" w:right="0" w:hanging="1562"/>
              <w:jc w:val="both"/>
              <w:rPr>
                <w:rFonts w:ascii="標楷體" w:hAnsi="標楷體" w:cs="標楷體"/>
                <w:b/>
                <w:b/>
                <w:bCs/>
                <w:kern w:val="2"/>
                <w:szCs w:val="24"/>
              </w:rPr>
            </w:pPr>
            <w:r>
              <w:rPr>
                <w:rFonts w:cs="標楷體" w:ascii="標楷體" w:hAnsi="標楷體"/>
                <w:b/>
                <w:bCs/>
                <w:kern w:val="2"/>
                <w:szCs w:val="24"/>
              </w:rPr>
            </w:r>
          </w:p>
          <w:p>
            <w:pPr>
              <w:pStyle w:val="Normal"/>
              <w:kinsoku w:val="false"/>
              <w:autoSpaceDE w:val="false"/>
              <w:snapToGrid w:val="false"/>
              <w:ind w:left="1441" w:right="0" w:hanging="961"/>
              <w:jc w:val="both"/>
              <w:rPr>
                <w:rFonts w:ascii="標楷體" w:hAnsi="標楷體" w:cs="標楷體"/>
                <w:b/>
                <w:b/>
                <w:bCs/>
                <w:kern w:val="2"/>
              </w:rPr>
            </w:pPr>
            <w:r>
              <w:rPr>
                <w:rFonts w:cs="標楷體" w:ascii="標楷體" w:hAnsi="標楷體"/>
                <w:b/>
                <w:bCs/>
                <w:kern w:val="2"/>
              </w:rPr>
              <w:t>4.03.14.00</w:t>
            </w:r>
            <w:r>
              <w:rPr>
                <w:rFonts w:ascii="標楷體" w:hAnsi="標楷體" w:cs="標楷體"/>
                <w:b/>
                <w:bCs/>
                <w:kern w:val="2"/>
              </w:rPr>
              <w:t>公告金額以上未達查核金額之標案：</w:t>
            </w:r>
          </w:p>
          <w:p>
            <w:pPr>
              <w:pStyle w:val="Normal"/>
              <w:kinsoku w:val="false"/>
              <w:autoSpaceDE w:val="false"/>
              <w:snapToGrid w:val="false"/>
              <w:ind w:left="3003" w:right="0" w:hanging="2523"/>
              <w:jc w:val="both"/>
              <w:rPr/>
            </w:pPr>
            <w:r>
              <w:rPr>
                <w:rFonts w:ascii="標楷體" w:hAnsi="標楷體" w:cs="標楷體"/>
                <w:b/>
                <w:bCs/>
                <w:kern w:val="2"/>
                <w:sz w:val="20"/>
                <w:bdr w:val="single" w:sz="4" w:space="0" w:color="000000"/>
              </w:rPr>
              <w:t>小</w:t>
            </w:r>
            <w:r>
              <w:rPr>
                <w:rFonts w:ascii="標楷體" w:hAnsi="標楷體" w:cs="標楷體"/>
                <w:kern w:val="2"/>
              </w:rPr>
              <w:t>□</w:t>
            </w:r>
            <w:r>
              <w:rPr>
                <w:rFonts w:cs="標楷體" w:ascii="標楷體" w:hAnsi="標楷體"/>
                <w:bCs/>
                <w:kern w:val="2"/>
              </w:rPr>
              <w:t>4.03.14.0</w:t>
            </w:r>
            <w:r>
              <w:rPr>
                <w:rFonts w:cs="標楷體" w:ascii="標楷體" w:hAnsi="標楷體"/>
                <w:kern w:val="2"/>
              </w:rPr>
              <w:t>1[±2,±4]</w:t>
            </w:r>
            <w:r>
              <w:rPr>
                <w:rFonts w:ascii="標楷體" w:hAnsi="標楷體" w:cs="標楷體"/>
                <w:bCs/>
                <w:kern w:val="2"/>
              </w:rPr>
              <w:t>有無</w:t>
            </w:r>
            <w:r>
              <w:rPr>
                <w:rFonts w:ascii="標楷體" w:hAnsi="標楷體" w:cs="標楷體"/>
                <w:kern w:val="2"/>
              </w:rPr>
              <w:t>交付承攬之安全衛生管理事項</w:t>
            </w:r>
          </w:p>
          <w:p>
            <w:pPr>
              <w:pStyle w:val="Normal"/>
              <w:kinsoku w:val="false"/>
              <w:autoSpaceDE w:val="false"/>
              <w:snapToGrid w:val="false"/>
              <w:ind w:left="3003" w:right="0" w:hanging="2523"/>
              <w:jc w:val="both"/>
              <w:rPr/>
            </w:pPr>
            <w:r>
              <w:rPr>
                <w:rFonts w:ascii="標楷體" w:hAnsi="標楷體" w:cs="標楷體"/>
                <w:b/>
                <w:bCs/>
                <w:kern w:val="2"/>
                <w:sz w:val="20"/>
                <w:bdr w:val="single" w:sz="4" w:space="0" w:color="000000"/>
              </w:rPr>
              <w:t>小</w:t>
            </w:r>
            <w:r>
              <w:rPr>
                <w:rFonts w:ascii="標楷體" w:hAnsi="標楷體" w:cs="標楷體"/>
                <w:kern w:val="2"/>
              </w:rPr>
              <w:t>□</w:t>
            </w:r>
            <w:r>
              <w:rPr>
                <w:rFonts w:cs="標楷體" w:ascii="標楷體" w:hAnsi="標楷體"/>
                <w:bCs/>
                <w:kern w:val="2"/>
              </w:rPr>
              <w:t>4.03.14.0</w:t>
            </w:r>
            <w:r>
              <w:rPr>
                <w:rFonts w:cs="標楷體" w:ascii="標楷體" w:hAnsi="標楷體"/>
                <w:kern w:val="2"/>
              </w:rPr>
              <w:t>2[±1,±2]</w:t>
            </w:r>
            <w:r>
              <w:rPr>
                <w:rFonts w:ascii="標楷體" w:hAnsi="標楷體" w:cs="標楷體"/>
                <w:bCs/>
                <w:kern w:val="2"/>
              </w:rPr>
              <w:t>有無對</w:t>
            </w:r>
            <w:r>
              <w:rPr>
                <w:rFonts w:ascii="標楷體" w:hAnsi="標楷體" w:cs="標楷體"/>
                <w:kern w:val="2"/>
              </w:rPr>
              <w:t>高空工作車、車輛系營建機械、起重機等實施定期檢查、使用高空工作車、起重機、假設工程設備前之檢點、擋土支撐構築、露天開挖、施工構臺構築、建築物拆除等實施作業檢點及現場巡視</w:t>
            </w:r>
          </w:p>
          <w:p>
            <w:pPr>
              <w:pStyle w:val="Normal"/>
              <w:kinsoku w:val="false"/>
              <w:autoSpaceDE w:val="false"/>
              <w:snapToGrid w:val="false"/>
              <w:ind w:left="3003" w:right="0" w:hanging="2523"/>
              <w:jc w:val="both"/>
              <w:rPr/>
            </w:pPr>
            <w:r>
              <w:rPr>
                <w:rFonts w:ascii="標楷體" w:hAnsi="標楷體" w:cs="標楷體"/>
                <w:b/>
                <w:bCs/>
                <w:kern w:val="2"/>
                <w:sz w:val="20"/>
                <w:bdr w:val="single" w:sz="4" w:space="0" w:color="000000"/>
              </w:rPr>
              <w:t>小</w:t>
            </w:r>
            <w:r>
              <w:rPr>
                <w:rFonts w:ascii="標楷體" w:hAnsi="標楷體" w:cs="標楷體"/>
                <w:kern w:val="2"/>
              </w:rPr>
              <w:t>□</w:t>
            </w:r>
            <w:r>
              <w:rPr>
                <w:rFonts w:cs="標楷體" w:ascii="標楷體" w:hAnsi="標楷體"/>
                <w:bCs/>
                <w:kern w:val="2"/>
              </w:rPr>
              <w:t>4.03.14.0</w:t>
            </w:r>
            <w:r>
              <w:rPr>
                <w:rFonts w:cs="標楷體" w:ascii="標楷體" w:hAnsi="標楷體"/>
                <w:kern w:val="2"/>
              </w:rPr>
              <w:t>3[±1,±2]</w:t>
            </w:r>
            <w:r>
              <w:rPr>
                <w:rFonts w:ascii="標楷體" w:hAnsi="標楷體" w:cs="標楷體"/>
                <w:bCs/>
                <w:kern w:val="2"/>
              </w:rPr>
              <w:t>有無辦理</w:t>
            </w:r>
            <w:r>
              <w:rPr>
                <w:rFonts w:ascii="標楷體" w:hAnsi="標楷體" w:cs="標楷體"/>
                <w:kern w:val="2"/>
              </w:rPr>
              <w:t>安全衛生教育訓練</w:t>
            </w:r>
          </w:p>
          <w:p>
            <w:pPr>
              <w:pStyle w:val="Normal"/>
              <w:kinsoku w:val="false"/>
              <w:autoSpaceDE w:val="false"/>
              <w:snapToGrid w:val="false"/>
              <w:ind w:left="3003" w:right="0" w:hanging="2523"/>
              <w:jc w:val="both"/>
              <w:rPr/>
            </w:pPr>
            <w:r>
              <w:rPr>
                <w:rFonts w:ascii="標楷體" w:hAnsi="標楷體" w:cs="標楷體"/>
                <w:b/>
                <w:bCs/>
                <w:kern w:val="2"/>
                <w:sz w:val="20"/>
                <w:bdr w:val="single" w:sz="4" w:space="0" w:color="000000"/>
              </w:rPr>
              <w:t>小</w:t>
            </w:r>
            <w:r>
              <w:rPr>
                <w:rFonts w:ascii="標楷體" w:hAnsi="標楷體" w:cs="標楷體"/>
                <w:kern w:val="2"/>
              </w:rPr>
              <w:t>□</w:t>
            </w:r>
            <w:r>
              <w:rPr>
                <w:rFonts w:cs="標楷體" w:ascii="標楷體" w:hAnsi="標楷體"/>
                <w:bCs/>
                <w:kern w:val="2"/>
              </w:rPr>
              <w:t>4.03.14.0</w:t>
            </w:r>
            <w:r>
              <w:rPr>
                <w:rFonts w:cs="標楷體" w:ascii="標楷體" w:hAnsi="標楷體"/>
                <w:kern w:val="2"/>
              </w:rPr>
              <w:t>4[±1,±2]</w:t>
            </w:r>
            <w:r>
              <w:rPr>
                <w:rFonts w:ascii="標楷體" w:hAnsi="標楷體" w:cs="標楷體"/>
                <w:bCs/>
                <w:kern w:val="2"/>
              </w:rPr>
              <w:t>有無辦理</w:t>
            </w:r>
            <w:r>
              <w:rPr>
                <w:rFonts w:ascii="標楷體" w:hAnsi="標楷體" w:cs="標楷體"/>
                <w:kern w:val="2"/>
              </w:rPr>
              <w:t>職業災害調查處理</w:t>
            </w:r>
          </w:p>
          <w:p>
            <w:pPr>
              <w:pStyle w:val="Normal"/>
              <w:kinsoku w:val="false"/>
              <w:autoSpaceDE w:val="false"/>
              <w:snapToGrid w:val="false"/>
              <w:ind w:left="3003" w:right="0" w:hanging="2523"/>
              <w:jc w:val="both"/>
              <w:rPr/>
            </w:pPr>
            <w:r>
              <w:rPr>
                <w:rFonts w:ascii="標楷體" w:hAnsi="標楷體" w:cs="標楷體"/>
                <w:b/>
                <w:bCs/>
                <w:kern w:val="2"/>
                <w:sz w:val="20"/>
                <w:bdr w:val="single" w:sz="4" w:space="0" w:color="000000"/>
              </w:rPr>
              <w:t>小</w:t>
            </w:r>
            <w:r>
              <w:rPr>
                <w:rFonts w:ascii="標楷體" w:hAnsi="標楷體" w:cs="標楷體"/>
                <w:kern w:val="2"/>
              </w:rPr>
              <w:t>□</w:t>
            </w:r>
            <w:r>
              <w:rPr>
                <w:rFonts w:cs="標楷體" w:ascii="標楷體" w:hAnsi="標楷體"/>
                <w:bCs/>
                <w:kern w:val="2"/>
              </w:rPr>
              <w:t>4.03.14.0</w:t>
            </w:r>
            <w:r>
              <w:rPr>
                <w:rFonts w:cs="標楷體" w:ascii="標楷體" w:hAnsi="標楷體"/>
                <w:kern w:val="2"/>
              </w:rPr>
              <w:t>6[±2,±4]</w:t>
            </w:r>
            <w:r>
              <w:rPr>
                <w:rFonts w:ascii="標楷體" w:hAnsi="標楷體" w:cs="標楷體"/>
                <w:bCs/>
                <w:kern w:val="2"/>
              </w:rPr>
              <w:t>有無</w:t>
            </w:r>
            <w:r>
              <w:rPr>
                <w:rFonts w:ascii="標楷體" w:hAnsi="標楷體" w:cs="標楷體"/>
                <w:kern w:val="2"/>
              </w:rPr>
              <w:t>常駐工地執行職務</w:t>
            </w:r>
          </w:p>
          <w:p>
            <w:pPr>
              <w:pStyle w:val="Normal"/>
              <w:kinsoku w:val="false"/>
              <w:autoSpaceDE w:val="false"/>
              <w:snapToGrid w:val="false"/>
              <w:ind w:left="3003" w:right="0" w:hanging="2523"/>
              <w:jc w:val="both"/>
              <w:rPr/>
            </w:pPr>
            <w:r>
              <w:rPr>
                <w:rFonts w:ascii="標楷體" w:hAnsi="標楷體" w:cs="標楷體"/>
                <w:b/>
                <w:bCs/>
                <w:kern w:val="2"/>
                <w:sz w:val="20"/>
                <w:bdr w:val="single" w:sz="4" w:space="0" w:color="000000"/>
              </w:rPr>
              <w:t>小</w:t>
            </w:r>
            <w:r>
              <w:rPr>
                <w:rFonts w:ascii="標楷體" w:hAnsi="標楷體" w:cs="標楷體"/>
                <w:kern w:val="2"/>
              </w:rPr>
              <w:t>□</w:t>
            </w:r>
            <w:r>
              <w:rPr>
                <w:rFonts w:cs="標楷體" w:ascii="標楷體" w:hAnsi="標楷體"/>
                <w:bCs/>
                <w:kern w:val="2"/>
              </w:rPr>
              <w:t>4.03.14.0</w:t>
            </w:r>
            <w:r>
              <w:rPr>
                <w:rFonts w:cs="標楷體" w:ascii="標楷體" w:hAnsi="標楷體"/>
                <w:kern w:val="2"/>
              </w:rPr>
              <w:t>7[±2,±4]</w:t>
            </w:r>
            <w:r>
              <w:rPr>
                <w:rFonts w:ascii="標楷體" w:hAnsi="標楷體" w:cs="標楷體"/>
                <w:bCs/>
                <w:kern w:val="2"/>
              </w:rPr>
              <w:t>有無辦理定期檢查、重點檢查、作業檢點及現場巡視</w:t>
            </w:r>
          </w:p>
          <w:p>
            <w:pPr>
              <w:pStyle w:val="Normal"/>
              <w:kinsoku w:val="false"/>
              <w:rPr>
                <w:rFonts w:ascii="標楷體" w:hAnsi="標楷體" w:cs="標楷體"/>
                <w:b/>
                <w:b/>
                <w:bCs/>
                <w:kern w:val="2"/>
              </w:rPr>
            </w:pPr>
            <w:r>
              <w:rPr>
                <w:rFonts w:cs="標楷體" w:ascii="標楷體" w:hAnsi="標楷體"/>
                <w:b/>
                <w:bCs/>
                <w:kern w:val="2"/>
              </w:rPr>
            </w:r>
          </w:p>
          <w:p>
            <w:pPr>
              <w:pStyle w:val="Normal"/>
              <w:kinsoku w:val="false"/>
              <w:autoSpaceDE w:val="false"/>
              <w:snapToGrid w:val="false"/>
              <w:ind w:left="1753" w:right="0" w:hanging="1273"/>
              <w:jc w:val="both"/>
              <w:rPr/>
            </w:pPr>
            <w:r>
              <w:rPr>
                <w:rFonts w:cs="標楷體" w:ascii="標楷體" w:hAnsi="標楷體"/>
                <w:b/>
                <w:kern w:val="2"/>
              </w:rPr>
              <w:t>4.</w:t>
            </w:r>
            <w:r>
              <w:rPr>
                <w:rFonts w:cs="標楷體" w:ascii="標楷體" w:hAnsi="標楷體"/>
                <w:b/>
                <w:bCs/>
                <w:kern w:val="2"/>
              </w:rPr>
              <w:t>03</w:t>
            </w:r>
            <w:r>
              <w:rPr>
                <w:rFonts w:cs="標楷體" w:ascii="標楷體" w:hAnsi="標楷體"/>
                <w:b/>
                <w:kern w:val="2"/>
              </w:rPr>
              <w:t>.14.10</w:t>
            </w:r>
            <w:r>
              <w:rPr>
                <w:rFonts w:ascii="標楷體" w:hAnsi="標楷體" w:cs="標楷體"/>
                <w:b/>
                <w:bCs/>
                <w:kern w:val="2"/>
              </w:rPr>
              <w:t>查核</w:t>
            </w:r>
            <w:r>
              <w:rPr>
                <w:rFonts w:ascii="標楷體" w:hAnsi="標楷體" w:cs="標楷體"/>
                <w:b/>
                <w:kern w:val="2"/>
              </w:rPr>
              <w:t>金額以上之標案（除公告金額以上未達查核金額標案之查核事項外，尚包含下列事項）：</w:t>
            </w:r>
          </w:p>
          <w:p>
            <w:pPr>
              <w:pStyle w:val="Normal"/>
              <w:kinsoku w:val="false"/>
              <w:autoSpaceDE w:val="false"/>
              <w:snapToGrid w:val="false"/>
              <w:ind w:left="3000" w:right="0" w:hanging="2280"/>
              <w:jc w:val="both"/>
              <w:rPr/>
            </w:pPr>
            <w:r>
              <w:rPr>
                <w:rFonts w:ascii="標楷體" w:hAnsi="標楷體" w:cs="標楷體"/>
                <w:bCs/>
                <w:kern w:val="2"/>
              </w:rPr>
              <w:t>□</w:t>
            </w:r>
            <w:r>
              <w:rPr>
                <w:rFonts w:cs="標楷體" w:ascii="標楷體" w:hAnsi="標楷體"/>
                <w:bCs/>
                <w:kern w:val="2"/>
              </w:rPr>
              <w:t>4.</w:t>
            </w:r>
            <w:r>
              <w:rPr>
                <w:rFonts w:cs="標楷體" w:ascii="標楷體" w:hAnsi="標楷體"/>
                <w:kern w:val="2"/>
              </w:rPr>
              <w:t>03</w:t>
            </w:r>
            <w:r>
              <w:rPr>
                <w:rFonts w:cs="標楷體" w:ascii="標楷體" w:hAnsi="標楷體"/>
                <w:bCs/>
                <w:kern w:val="2"/>
              </w:rPr>
              <w:t>.14.11[</w:t>
            </w:r>
            <w:r>
              <w:rPr>
                <w:rFonts w:cs="標楷體" w:ascii="標楷體" w:hAnsi="標楷體"/>
                <w:kern w:val="2"/>
              </w:rPr>
              <w:t>±</w:t>
            </w:r>
            <w:r>
              <w:rPr>
                <w:rFonts w:cs="標楷體" w:ascii="標楷體" w:hAnsi="標楷體"/>
                <w:bCs/>
                <w:kern w:val="2"/>
              </w:rPr>
              <w:t>2,</w:t>
            </w:r>
            <w:r>
              <w:rPr>
                <w:rFonts w:cs="標楷體" w:ascii="標楷體" w:hAnsi="標楷體"/>
                <w:kern w:val="2"/>
              </w:rPr>
              <w:t>±</w:t>
            </w:r>
            <w:r>
              <w:rPr>
                <w:rFonts w:cs="標楷體" w:ascii="標楷體" w:hAnsi="標楷體"/>
                <w:bCs/>
                <w:kern w:val="2"/>
              </w:rPr>
              <w:t>4]</w:t>
            </w:r>
            <w:r>
              <w:rPr>
                <w:rFonts w:ascii="標楷體" w:hAnsi="標楷體" w:cs="標楷體"/>
                <w:bCs/>
                <w:kern w:val="2"/>
              </w:rPr>
              <w:t>有無於工地環境或營造作業危害之辨識、評估及控制，依主要危害訂定安全衛生作業標準</w:t>
            </w:r>
          </w:p>
          <w:p>
            <w:pPr>
              <w:pStyle w:val="Normal"/>
              <w:kinsoku w:val="false"/>
              <w:autoSpaceDE w:val="false"/>
              <w:snapToGrid w:val="false"/>
              <w:ind w:left="3000" w:right="0" w:hanging="2280"/>
              <w:jc w:val="both"/>
              <w:rPr/>
            </w:pPr>
            <w:r>
              <w:rPr>
                <w:rFonts w:ascii="標楷體" w:hAnsi="標楷體" w:cs="標楷體"/>
                <w:bCs/>
                <w:kern w:val="2"/>
              </w:rPr>
              <w:t>□</w:t>
            </w:r>
            <w:r>
              <w:rPr>
                <w:rFonts w:cs="標楷體" w:ascii="標楷體" w:hAnsi="標楷體"/>
                <w:bCs/>
                <w:kern w:val="2"/>
              </w:rPr>
              <w:t>4.03.14.12[</w:t>
            </w:r>
            <w:r>
              <w:rPr>
                <w:rFonts w:cs="標楷體" w:ascii="標楷體" w:hAnsi="標楷體"/>
                <w:kern w:val="2"/>
              </w:rPr>
              <w:t>±</w:t>
            </w:r>
            <w:r>
              <w:rPr>
                <w:rFonts w:cs="標楷體" w:ascii="標楷體" w:hAnsi="標楷體"/>
                <w:bCs/>
                <w:kern w:val="2"/>
              </w:rPr>
              <w:t>1,</w:t>
            </w:r>
            <w:r>
              <w:rPr>
                <w:rFonts w:cs="標楷體" w:ascii="標楷體" w:hAnsi="標楷體"/>
                <w:kern w:val="2"/>
              </w:rPr>
              <w:t>±</w:t>
            </w:r>
            <w:r>
              <w:rPr>
                <w:rFonts w:cs="標楷體" w:ascii="標楷體" w:hAnsi="標楷體"/>
                <w:bCs/>
                <w:kern w:val="2"/>
              </w:rPr>
              <w:t>2]</w:t>
            </w:r>
            <w:r>
              <w:rPr>
                <w:rFonts w:ascii="標楷體" w:hAnsi="標楷體" w:cs="標楷體"/>
                <w:bCs/>
                <w:kern w:val="2"/>
              </w:rPr>
              <w:t>有無對高空工作車、車輛系營建機械、起重機等機械、施工架、施工構臺、模板支撐架等設備或器具之安全管理</w:t>
            </w:r>
          </w:p>
          <w:p>
            <w:pPr>
              <w:pStyle w:val="Normal"/>
              <w:kinsoku w:val="false"/>
              <w:autoSpaceDE w:val="false"/>
              <w:snapToGrid w:val="false"/>
              <w:ind w:left="3000" w:right="0" w:hanging="2280"/>
              <w:jc w:val="both"/>
              <w:rPr/>
            </w:pPr>
            <w:r>
              <w:rPr>
                <w:rFonts w:ascii="標楷體" w:hAnsi="標楷體" w:cs="標楷體"/>
                <w:bCs/>
                <w:kern w:val="2"/>
              </w:rPr>
              <w:t>□</w:t>
            </w:r>
            <w:r>
              <w:rPr>
                <w:rFonts w:cs="標楷體" w:ascii="標楷體" w:hAnsi="標楷體"/>
                <w:bCs/>
                <w:kern w:val="2"/>
              </w:rPr>
              <w:t>4.03.14.13[</w:t>
            </w:r>
            <w:r>
              <w:rPr>
                <w:rFonts w:cs="標楷體" w:ascii="標楷體" w:hAnsi="標楷體"/>
                <w:kern w:val="2"/>
              </w:rPr>
              <w:t>±</w:t>
            </w:r>
            <w:r>
              <w:rPr>
                <w:rFonts w:cs="標楷體" w:ascii="標楷體" w:hAnsi="標楷體"/>
                <w:bCs/>
                <w:kern w:val="2"/>
              </w:rPr>
              <w:t>1,</w:t>
            </w:r>
            <w:r>
              <w:rPr>
                <w:rFonts w:cs="標楷體" w:ascii="標楷體" w:hAnsi="標楷體"/>
                <w:kern w:val="2"/>
              </w:rPr>
              <w:t>±</w:t>
            </w:r>
            <w:r>
              <w:rPr>
                <w:rFonts w:cs="標楷體" w:ascii="標楷體" w:hAnsi="標楷體"/>
                <w:bCs/>
                <w:kern w:val="2"/>
              </w:rPr>
              <w:t>2]</w:t>
            </w:r>
            <w:r>
              <w:rPr>
                <w:rFonts w:ascii="標楷體" w:hAnsi="標楷體" w:cs="標楷體"/>
                <w:bCs/>
                <w:kern w:val="2"/>
              </w:rPr>
              <w:t>有無辦理機械、設備安全衛生之採購管理</w:t>
            </w:r>
          </w:p>
          <w:p>
            <w:pPr>
              <w:pStyle w:val="Normal"/>
              <w:kinsoku w:val="false"/>
              <w:autoSpaceDE w:val="false"/>
              <w:snapToGrid w:val="false"/>
              <w:ind w:left="3000" w:right="0" w:hanging="2280"/>
              <w:jc w:val="both"/>
              <w:rPr/>
            </w:pPr>
            <w:r>
              <w:rPr>
                <w:rFonts w:ascii="標楷體" w:hAnsi="標楷體" w:cs="標楷體"/>
                <w:bCs/>
                <w:kern w:val="2"/>
              </w:rPr>
              <w:t>□</w:t>
            </w:r>
            <w:r>
              <w:rPr>
                <w:rFonts w:cs="標楷體" w:ascii="標楷體" w:hAnsi="標楷體"/>
                <w:bCs/>
                <w:kern w:val="2"/>
              </w:rPr>
              <w:t>4.03.14.14[</w:t>
            </w:r>
            <w:r>
              <w:rPr>
                <w:rFonts w:cs="標楷體" w:ascii="標楷體" w:hAnsi="標楷體"/>
                <w:kern w:val="2"/>
              </w:rPr>
              <w:t>±</w:t>
            </w:r>
            <w:r>
              <w:rPr>
                <w:rFonts w:cs="標楷體" w:ascii="標楷體" w:hAnsi="標楷體"/>
                <w:bCs/>
                <w:kern w:val="2"/>
              </w:rPr>
              <w:t>1,</w:t>
            </w:r>
            <w:r>
              <w:rPr>
                <w:rFonts w:cs="標楷體" w:ascii="標楷體" w:hAnsi="標楷體"/>
                <w:kern w:val="2"/>
              </w:rPr>
              <w:t>±</w:t>
            </w:r>
            <w:r>
              <w:rPr>
                <w:rFonts w:cs="標楷體" w:ascii="標楷體" w:hAnsi="標楷體"/>
                <w:bCs/>
                <w:kern w:val="2"/>
              </w:rPr>
              <w:t>2]</w:t>
            </w:r>
            <w:r>
              <w:rPr>
                <w:rFonts w:ascii="標楷體" w:hAnsi="標楷體" w:cs="標楷體"/>
                <w:bCs/>
                <w:kern w:val="2"/>
              </w:rPr>
              <w:t>有無辦理個人防護具管理</w:t>
            </w:r>
          </w:p>
          <w:p>
            <w:pPr>
              <w:pStyle w:val="Normal"/>
              <w:kinsoku w:val="false"/>
              <w:autoSpaceDE w:val="false"/>
              <w:snapToGrid w:val="false"/>
              <w:ind w:left="3000" w:right="0" w:hanging="2280"/>
              <w:jc w:val="both"/>
              <w:rPr/>
            </w:pPr>
            <w:r>
              <w:rPr>
                <w:rFonts w:ascii="標楷體" w:hAnsi="標楷體" w:cs="標楷體"/>
                <w:bCs/>
                <w:kern w:val="2"/>
              </w:rPr>
              <w:t>□</w:t>
            </w:r>
            <w:r>
              <w:rPr>
                <w:rFonts w:cs="標楷體" w:ascii="標楷體" w:hAnsi="標楷體"/>
                <w:bCs/>
                <w:kern w:val="2"/>
              </w:rPr>
              <w:t>4.03.14.15[</w:t>
            </w:r>
            <w:r>
              <w:rPr>
                <w:rFonts w:cs="標楷體" w:ascii="標楷體" w:hAnsi="標楷體"/>
                <w:kern w:val="2"/>
              </w:rPr>
              <w:t>±</w:t>
            </w:r>
            <w:r>
              <w:rPr>
                <w:rFonts w:cs="標楷體" w:ascii="標楷體" w:hAnsi="標楷體"/>
                <w:bCs/>
                <w:kern w:val="2"/>
              </w:rPr>
              <w:t>1,</w:t>
            </w:r>
            <w:r>
              <w:rPr>
                <w:rFonts w:cs="標楷體" w:ascii="標楷體" w:hAnsi="標楷體"/>
                <w:kern w:val="2"/>
              </w:rPr>
              <w:t>±</w:t>
            </w:r>
            <w:r>
              <w:rPr>
                <w:rFonts w:cs="標楷體" w:ascii="標楷體" w:hAnsi="標楷體"/>
                <w:bCs/>
                <w:kern w:val="2"/>
              </w:rPr>
              <w:t>2]</w:t>
            </w:r>
            <w:r>
              <w:rPr>
                <w:rFonts w:ascii="標楷體" w:hAnsi="標楷體" w:cs="標楷體"/>
                <w:bCs/>
                <w:kern w:val="2"/>
              </w:rPr>
              <w:t>有無辦理緊急應變措施</w:t>
            </w:r>
          </w:p>
          <w:p>
            <w:pPr>
              <w:pStyle w:val="Normal"/>
              <w:kinsoku w:val="false"/>
              <w:autoSpaceDE w:val="false"/>
              <w:snapToGrid w:val="false"/>
              <w:ind w:left="3000" w:right="0" w:hanging="2280"/>
              <w:jc w:val="both"/>
              <w:rPr/>
            </w:pPr>
            <w:r>
              <w:rPr>
                <w:rFonts w:ascii="標楷體" w:hAnsi="標楷體" w:cs="標楷體"/>
                <w:bCs/>
                <w:kern w:val="2"/>
              </w:rPr>
              <w:t>□</w:t>
            </w:r>
            <w:r>
              <w:rPr>
                <w:rFonts w:cs="標楷體" w:ascii="標楷體" w:hAnsi="標楷體"/>
                <w:bCs/>
                <w:kern w:val="2"/>
              </w:rPr>
              <w:t>4.03.14.16[</w:t>
            </w:r>
            <w:r>
              <w:rPr>
                <w:rFonts w:cs="標楷體" w:ascii="標楷體" w:hAnsi="標楷體"/>
                <w:kern w:val="2"/>
              </w:rPr>
              <w:t>±</w:t>
            </w:r>
            <w:r>
              <w:rPr>
                <w:rFonts w:cs="標楷體" w:ascii="標楷體" w:hAnsi="標楷體"/>
                <w:bCs/>
                <w:kern w:val="2"/>
              </w:rPr>
              <w:t>1,</w:t>
            </w:r>
            <w:r>
              <w:rPr>
                <w:rFonts w:cs="標楷體" w:ascii="標楷體" w:hAnsi="標楷體"/>
                <w:kern w:val="2"/>
              </w:rPr>
              <w:t>±</w:t>
            </w:r>
            <w:r>
              <w:rPr>
                <w:rFonts w:cs="標楷體" w:ascii="標楷體" w:hAnsi="標楷體"/>
                <w:bCs/>
                <w:kern w:val="2"/>
              </w:rPr>
              <w:t>2]</w:t>
            </w:r>
            <w:r>
              <w:rPr>
                <w:rFonts w:ascii="標楷體" w:hAnsi="標楷體" w:cs="標楷體"/>
                <w:bCs/>
                <w:kern w:val="2"/>
              </w:rPr>
              <w:t>有無虛驚事故之調查處理與統計分析</w:t>
            </w:r>
          </w:p>
          <w:p>
            <w:pPr>
              <w:pStyle w:val="Normal"/>
              <w:kinsoku w:val="false"/>
              <w:autoSpaceDE w:val="false"/>
              <w:rPr>
                <w:rFonts w:ascii="標楷體" w:hAnsi="標楷體" w:cs="標楷體"/>
                <w:bCs/>
                <w:kern w:val="2"/>
              </w:rPr>
            </w:pPr>
            <w:r>
              <w:rPr>
                <w:rFonts w:cs="標楷體" w:ascii="標楷體" w:hAnsi="標楷體"/>
                <w:bCs/>
                <w:kern w:val="2"/>
              </w:rPr>
            </w:r>
          </w:p>
          <w:p>
            <w:pPr>
              <w:pStyle w:val="Normal"/>
              <w:kinsoku w:val="false"/>
              <w:autoSpaceDE w:val="false"/>
              <w:snapToGrid w:val="false"/>
              <w:ind w:left="2160" w:right="0" w:hanging="1920"/>
              <w:jc w:val="both"/>
              <w:rPr/>
            </w:pPr>
            <w:r>
              <w:rPr>
                <w:rFonts w:ascii="標楷體" w:hAnsi="標楷體" w:cs="標楷體"/>
                <w:kern w:val="2"/>
              </w:rPr>
              <w:t>□</w:t>
            </w:r>
            <w:r>
              <w:rPr>
                <w:rFonts w:cs="標楷體" w:ascii="標楷體" w:hAnsi="標楷體"/>
                <w:b/>
                <w:i/>
                <w:kern w:val="2"/>
              </w:rPr>
              <w:t>4.03.99</w:t>
            </w:r>
            <w:r>
              <w:rPr>
                <w:rFonts w:cs="標楷體" w:ascii="標楷體" w:hAnsi="標楷體"/>
                <w:b/>
                <w:i/>
                <w:iCs/>
                <w:kern w:val="2"/>
              </w:rPr>
              <w:t>[-1~-5]</w:t>
            </w:r>
            <w:r>
              <w:rPr>
                <w:rFonts w:ascii="標楷體" w:hAnsi="標楷體" w:cs="標楷體"/>
                <w:b/>
                <w:i/>
                <w:iCs/>
                <w:kern w:val="2"/>
              </w:rPr>
              <w:t>其他</w:t>
            </w:r>
            <w:r>
              <w:rPr>
                <w:rFonts w:ascii="標楷體" w:hAnsi="標楷體" w:cs="標楷體"/>
                <w:b/>
                <w:i/>
                <w:kern w:val="2"/>
              </w:rPr>
              <w:t>承攬廠商品管缺失：</w:t>
            </w:r>
          </w:p>
          <w:p>
            <w:pPr>
              <w:pStyle w:val="Normal"/>
              <w:autoSpaceDE w:val="false"/>
              <w:rPr>
                <w:rFonts w:ascii="標楷體" w:hAnsi="標楷體" w:cs="標楷體"/>
                <w:b/>
                <w:b/>
                <w:i/>
                <w:i/>
                <w:kern w:val="2"/>
              </w:rPr>
            </w:pPr>
            <w:r>
              <w:rPr>
                <w:rFonts w:cs="標楷體" w:ascii="標楷體" w:hAnsi="標楷體"/>
                <w:b/>
                <w:i/>
                <w:kern w:val="2"/>
              </w:rPr>
            </w:r>
          </w:p>
          <w:p>
            <w:pPr>
              <w:pStyle w:val="Normal"/>
              <w:autoSpaceDE w:val="false"/>
              <w:rPr>
                <w:kern w:val="2"/>
              </w:rPr>
            </w:pPr>
            <w:r>
              <w:rPr>
                <w:kern w:val="2"/>
              </w:rPr>
            </w:r>
          </w:p>
        </w:tc>
      </w:tr>
      <w:tr>
        <w:trPr>
          <w:trHeight w:val="1040" w:hRule="atLeast"/>
        </w:trPr>
        <w:tc>
          <w:tcPr>
            <w:tcW w:w="998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numPr>
                <w:ilvl w:val="0"/>
                <w:numId w:val="3"/>
              </w:numPr>
              <w:tabs>
                <w:tab w:val="clear" w:pos="709"/>
              </w:tabs>
              <w:autoSpaceDE w:val="false"/>
              <w:snapToGrid w:val="false"/>
              <w:ind w:left="641" w:right="0" w:hanging="641"/>
              <w:jc w:val="both"/>
              <w:rPr>
                <w:rFonts w:ascii="標楷體" w:hAnsi="標楷體" w:cs="標楷體"/>
                <w:b/>
                <w:b/>
                <w:kern w:val="2"/>
                <w:sz w:val="32"/>
                <w:szCs w:val="32"/>
              </w:rPr>
            </w:pPr>
            <w:r>
              <w:rPr>
                <w:rFonts w:ascii="標楷體" w:hAnsi="標楷體" w:cs="標楷體"/>
                <w:b/>
                <w:kern w:val="2"/>
                <w:sz w:val="32"/>
                <w:szCs w:val="32"/>
              </w:rPr>
              <w:t>施工品質</w:t>
            </w:r>
            <w:r>
              <w:rPr>
                <w:rFonts w:cs="標楷體" w:ascii="標楷體" w:hAnsi="標楷體"/>
                <w:b/>
                <w:kern w:val="2"/>
                <w:sz w:val="32"/>
                <w:szCs w:val="32"/>
              </w:rPr>
              <w:t>W</w:t>
            </w:r>
            <w:r>
              <w:rPr>
                <w:rFonts w:ascii="標楷體" w:hAnsi="標楷體" w:cs="標楷體"/>
                <w:b/>
                <w:kern w:val="2"/>
                <w:sz w:val="32"/>
                <w:szCs w:val="32"/>
              </w:rPr>
              <w:t>：</w:t>
            </w:r>
          </w:p>
          <w:p>
            <w:pPr>
              <w:pStyle w:val="Normal"/>
              <w:snapToGrid w:val="false"/>
              <w:jc w:val="both"/>
              <w:rPr/>
            </w:pPr>
            <w:r>
              <w:rPr>
                <w:b/>
                <w:sz w:val="20"/>
              </w:rPr>
              <w:t>　　　說明：</w:t>
            </w:r>
            <w:r>
              <w:rPr>
                <w:rFonts w:eastAsia="Times New Roman"/>
                <w:sz w:val="20"/>
              </w:rPr>
              <w:t xml:space="preserve"> </w:t>
            </w:r>
            <w:r>
              <w:rPr>
                <w:rFonts w:cs="標楷體" w:ascii="標楷體" w:hAnsi="標楷體"/>
                <w:b/>
                <w:sz w:val="20"/>
                <w:bdr w:val="single" w:sz="4" w:space="0" w:color="000000"/>
              </w:rPr>
              <w:t>A1</w:t>
            </w:r>
            <w:r>
              <w:rPr>
                <w:rFonts w:ascii="標楷體" w:hAnsi="標楷體" w:cs="標楷體"/>
                <w:b/>
                <w:sz w:val="20"/>
              </w:rPr>
              <w:t>：「專案管理廠商」應負施工品質缺失之連帶責任者，請勾選本項，未勾選者不予扣點。</w:t>
            </w:r>
          </w:p>
          <w:p>
            <w:pPr>
              <w:pStyle w:val="Normal"/>
              <w:rPr/>
            </w:pPr>
            <w:r>
              <w:rPr>
                <w:rFonts w:ascii="標楷體" w:hAnsi="標楷體" w:cs="標楷體"/>
                <w:sz w:val="20"/>
              </w:rPr>
              <w:t xml:space="preserve">　　　　　　 </w:t>
            </w:r>
            <w:r>
              <w:rPr>
                <w:rFonts w:cs="標楷體" w:ascii="標楷體" w:hAnsi="標楷體"/>
                <w:b/>
                <w:sz w:val="20"/>
                <w:bdr w:val="single" w:sz="4" w:space="0" w:color="000000"/>
              </w:rPr>
              <w:t>A2</w:t>
            </w:r>
            <w:r>
              <w:rPr>
                <w:rFonts w:ascii="標楷體" w:hAnsi="標楷體" w:cs="標楷體"/>
                <w:b/>
                <w:sz w:val="20"/>
              </w:rPr>
              <w:t>：「監造單位」應負施工品質缺失之連帶責任者，請勾選本項，未勾選者不予扣點。</w:t>
            </w:r>
          </w:p>
        </w:tc>
      </w:tr>
      <w:tr>
        <w:trPr/>
        <w:tc>
          <w:tcPr>
            <w:tcW w:w="998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spacing w:before="120" w:after="0"/>
              <w:jc w:val="both"/>
              <w:rPr>
                <w:rFonts w:ascii="標楷體" w:hAnsi="標楷體" w:cs="標楷體"/>
                <w:b/>
                <w:b/>
                <w:kern w:val="2"/>
                <w:sz w:val="28"/>
                <w:szCs w:val="28"/>
              </w:rPr>
            </w:pPr>
            <w:r>
              <w:rPr>
                <w:rFonts w:ascii="標楷體" w:hAnsi="標楷體" w:cs="標楷體"/>
                <w:b/>
                <w:kern w:val="2"/>
                <w:sz w:val="28"/>
                <w:szCs w:val="28"/>
              </w:rPr>
              <w:t>（一）強度</w:t>
            </w:r>
            <w:r>
              <w:rPr>
                <w:rFonts w:cs="標楷體" w:ascii="標楷體" w:hAnsi="標楷體"/>
                <w:b/>
                <w:kern w:val="2"/>
                <w:sz w:val="28"/>
                <w:szCs w:val="28"/>
              </w:rPr>
              <w:t>Ι</w:t>
            </w:r>
            <w:r>
              <w:rPr>
                <w:rFonts w:ascii="標楷體" w:hAnsi="標楷體" w:cs="標楷體"/>
                <w:b/>
                <w:kern w:val="2"/>
                <w:sz w:val="28"/>
                <w:szCs w:val="28"/>
              </w:rPr>
              <w:t>－混凝土、鋼筋</w:t>
            </w:r>
            <w:r>
              <w:rPr>
                <w:rFonts w:cs="標楷體" w:ascii="標楷體" w:hAnsi="標楷體"/>
                <w:b/>
                <w:kern w:val="2"/>
                <w:sz w:val="28"/>
                <w:szCs w:val="28"/>
              </w:rPr>
              <w:t>(</w:t>
            </w:r>
            <w:r>
              <w:rPr>
                <w:rFonts w:ascii="標楷體" w:hAnsi="標楷體" w:cs="標楷體"/>
                <w:b/>
                <w:kern w:val="2"/>
                <w:sz w:val="28"/>
                <w:szCs w:val="28"/>
              </w:rPr>
              <w:t>構</w:t>
            </w:r>
            <w:r>
              <w:rPr>
                <w:rFonts w:cs="標楷體" w:ascii="標楷體" w:hAnsi="標楷體"/>
                <w:b/>
                <w:kern w:val="2"/>
                <w:sz w:val="28"/>
                <w:szCs w:val="28"/>
              </w:rPr>
              <w:t>)</w:t>
            </w:r>
            <w:r>
              <w:rPr>
                <w:rFonts w:ascii="標楷體" w:hAnsi="標楷體" w:cs="標楷體"/>
                <w:b/>
                <w:kern w:val="2"/>
                <w:sz w:val="28"/>
                <w:szCs w:val="28"/>
              </w:rPr>
              <w:t>、模板、土方、結構體、裝修…等：（</w:t>
            </w:r>
            <w:r>
              <w:rPr>
                <w:rFonts w:cs="標楷體" w:ascii="標楷體" w:hAnsi="標楷體"/>
                <w:b/>
                <w:kern w:val="2"/>
                <w:sz w:val="28"/>
                <w:szCs w:val="28"/>
              </w:rPr>
              <w:t>W1</w:t>
            </w:r>
            <w:r>
              <w:rPr>
                <w:rFonts w:ascii="標楷體" w:hAnsi="標楷體" w:cs="標楷體"/>
                <w:b/>
                <w:kern w:val="2"/>
                <w:sz w:val="28"/>
                <w:szCs w:val="28"/>
              </w:rPr>
              <w:t>）</w:t>
            </w:r>
          </w:p>
          <w:p>
            <w:pPr>
              <w:pStyle w:val="Normal"/>
              <w:autoSpaceDE w:val="false"/>
              <w:snapToGrid w:val="false"/>
              <w:ind w:left="2040" w:right="0" w:hanging="0"/>
              <w:jc w:val="both"/>
              <w:rPr>
                <w:rFonts w:ascii="標楷體" w:hAnsi="標楷體" w:cs="標楷體"/>
                <w:b/>
                <w:b/>
                <w:bCs/>
                <w:kern w:val="2"/>
                <w:sz w:val="20"/>
              </w:rPr>
            </w:pPr>
            <w:r>
              <w:rPr>
                <w:rFonts w:cs="標楷體" w:ascii="標楷體" w:hAnsi="標楷體"/>
                <w:b/>
                <w:bCs/>
                <w:kern w:val="2"/>
                <w:sz w:val="20"/>
              </w:rPr>
              <w:t>(</w:t>
            </w:r>
            <w:r>
              <w:rPr>
                <w:rFonts w:ascii="標楷體" w:hAnsi="標楷體" w:cs="標楷體"/>
                <w:b/>
                <w:bCs/>
                <w:kern w:val="2"/>
                <w:sz w:val="20"/>
              </w:rPr>
              <w:t>主要結構與設計不符情節重大者應列為丙等－工程施工查核小組作業辦法</w:t>
            </w:r>
            <w:r>
              <w:rPr>
                <w:rFonts w:cs="標楷體" w:ascii="標楷體" w:hAnsi="標楷體"/>
                <w:b/>
                <w:bCs/>
                <w:kern w:val="2"/>
                <w:sz w:val="20"/>
              </w:rPr>
              <w:t>§8)</w:t>
            </w:r>
          </w:p>
          <w:p>
            <w:pPr>
              <w:pStyle w:val="Normal"/>
              <w:autoSpaceDE w:val="false"/>
              <w:rPr>
                <w:rFonts w:ascii="標楷體" w:hAnsi="標楷體" w:cs="標楷體"/>
                <w:b/>
                <w:b/>
                <w:kern w:val="2"/>
                <w:sz w:val="20"/>
              </w:rPr>
            </w:pPr>
            <w:r>
              <w:rPr>
                <w:rFonts w:cs="標楷體" w:ascii="標楷體" w:hAnsi="標楷體"/>
                <w:b/>
                <w:kern w:val="2"/>
                <w:sz w:val="20"/>
              </w:rPr>
            </w:r>
          </w:p>
          <w:p>
            <w:pPr>
              <w:pStyle w:val="Normal"/>
              <w:kinsoku w:val="false"/>
              <w:autoSpaceDE w:val="false"/>
              <w:snapToGrid w:val="false"/>
              <w:ind w:left="240" w:right="0" w:hanging="0"/>
              <w:jc w:val="both"/>
              <w:rPr>
                <w:rFonts w:ascii="標楷體" w:hAnsi="標楷體" w:cs="標楷體"/>
                <w:b/>
                <w:b/>
                <w:kern w:val="2"/>
              </w:rPr>
            </w:pPr>
            <w:r>
              <w:rPr>
                <w:rFonts w:cs="標楷體" w:ascii="標楷體" w:hAnsi="標楷體"/>
                <w:b/>
                <w:kern w:val="2"/>
              </w:rPr>
              <w:t>5.01</w:t>
            </w:r>
            <w:r>
              <w:rPr>
                <w:rFonts w:ascii="標楷體" w:hAnsi="標楷體" w:cs="標楷體"/>
                <w:b/>
                <w:kern w:val="2"/>
              </w:rPr>
              <w:t>混凝土施工</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w:t>
            </w:r>
            <w:r>
              <w:rPr>
                <w:rFonts w:cs="標楷體" w:ascii="標楷體" w:hAnsi="標楷體"/>
                <w:bCs/>
                <w:kern w:val="2"/>
              </w:rPr>
              <w:t>5.01.01[-3,-5]</w:t>
            </w:r>
            <w:r>
              <w:rPr>
                <w:rFonts w:ascii="標楷體" w:hAnsi="標楷體" w:cs="標楷體"/>
                <w:bCs/>
                <w:kern w:val="2"/>
              </w:rPr>
              <w:t>混凝土澆置、搗實不合規範，有冷縫、蜂窩或孔洞產生</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□5.01.02[</w:t>
            </w:r>
            <w:r>
              <w:rPr>
                <w:rFonts w:cs="標楷體" w:ascii="標楷體" w:hAnsi="標楷體"/>
                <w:bCs/>
                <w:kern w:val="2"/>
              </w:rPr>
              <w:t>-2,-4</w:t>
            </w:r>
            <w:r>
              <w:rPr>
                <w:rFonts w:cs="標楷體" w:ascii="標楷體" w:hAnsi="標楷體"/>
                <w:kern w:val="2"/>
              </w:rPr>
              <w:t>]</w:t>
            </w:r>
            <w:r>
              <w:rPr>
                <w:rFonts w:ascii="標楷體" w:hAnsi="標楷體" w:cs="標楷體"/>
                <w:kern w:val="2"/>
              </w:rPr>
              <w:t>混凝土養護不合規範，塑性收縮造成裂縫</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□5.01.03[</w:t>
            </w:r>
            <w:r>
              <w:rPr>
                <w:rFonts w:cs="標楷體" w:ascii="標楷體" w:hAnsi="標楷體"/>
                <w:bCs/>
                <w:kern w:val="2"/>
              </w:rPr>
              <w:t>-2,-4</w:t>
            </w:r>
            <w:r>
              <w:rPr>
                <w:rFonts w:cs="標楷體" w:ascii="標楷體" w:hAnsi="標楷體"/>
                <w:kern w:val="2"/>
              </w:rPr>
              <w:t>]</w:t>
            </w:r>
            <w:r>
              <w:rPr>
                <w:rFonts w:ascii="標楷體" w:hAnsi="標楷體" w:cs="標楷體"/>
                <w:kern w:val="2"/>
              </w:rPr>
              <w:t>混凝土完成面垂直及水平度不合規範</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w:t>
            </w:r>
            <w:r>
              <w:rPr>
                <w:rFonts w:cs="標楷體" w:ascii="標楷體" w:hAnsi="標楷體"/>
                <w:bCs/>
                <w:kern w:val="2"/>
              </w:rPr>
              <w:t>1.04[-2,-4]</w:t>
            </w:r>
            <w:r>
              <w:rPr>
                <w:rFonts w:ascii="標楷體" w:hAnsi="標楷體" w:cs="標楷體"/>
                <w:bCs/>
                <w:kern w:val="2"/>
              </w:rPr>
              <w:t>混凝土表面殘留雜物</w:t>
            </w:r>
            <w:r>
              <w:rPr>
                <w:rFonts w:cs="標楷體" w:ascii="標楷體" w:hAnsi="標楷體"/>
                <w:bCs/>
                <w:kern w:val="2"/>
              </w:rPr>
              <w:t>(</w:t>
            </w:r>
            <w:r>
              <w:rPr>
                <w:rFonts w:ascii="標楷體" w:hAnsi="標楷體" w:cs="標楷體"/>
                <w:bCs/>
                <w:kern w:val="2"/>
              </w:rPr>
              <w:t>如鐵絲、鐵件、模板</w:t>
            </w:r>
            <w:r>
              <w:rPr>
                <w:rFonts w:cs="標楷體" w:ascii="標楷體" w:hAnsi="標楷體"/>
                <w:bCs/>
                <w:kern w:val="2"/>
              </w:rPr>
              <w:t>)</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□5.01.05[</w:t>
            </w:r>
            <w:r>
              <w:rPr>
                <w:rFonts w:cs="標楷體" w:ascii="標楷體" w:hAnsi="標楷體"/>
                <w:bCs/>
                <w:kern w:val="2"/>
              </w:rPr>
              <w:t>-2,-4]</w:t>
            </w:r>
            <w:r>
              <w:rPr>
                <w:rFonts w:cs="標楷體" w:ascii="標楷體" w:hAnsi="標楷體"/>
                <w:kern w:val="2"/>
              </w:rPr>
              <w:t>□</w:t>
            </w:r>
            <w:r>
              <w:rPr>
                <w:rFonts w:ascii="標楷體" w:hAnsi="標楷體" w:cs="標楷體"/>
                <w:kern w:val="2"/>
              </w:rPr>
              <w:t>施工縫及伸縮縫</w:t>
            </w:r>
            <w:r>
              <w:rPr>
                <w:rFonts w:cs="標楷體" w:ascii="標楷體" w:hAnsi="標楷體"/>
                <w:kern w:val="2"/>
              </w:rPr>
              <w:t>(</w:t>
            </w:r>
            <w:r>
              <w:rPr>
                <w:rFonts w:ascii="標楷體" w:hAnsi="標楷體" w:cs="標楷體"/>
                <w:kern w:val="2"/>
              </w:rPr>
              <w:t>含填縫材料施作</w:t>
            </w:r>
            <w:r>
              <w:rPr>
                <w:rFonts w:cs="標楷體" w:ascii="標楷體" w:hAnsi="標楷體"/>
                <w:kern w:val="2"/>
              </w:rPr>
              <w:t>)</w:t>
            </w:r>
            <w:r>
              <w:rPr>
                <w:rFonts w:ascii="標楷體" w:hAnsi="標楷體" w:cs="標楷體"/>
                <w:kern w:val="2"/>
              </w:rPr>
              <w:t>留設不當</w:t>
            </w:r>
            <w:r>
              <w:rPr>
                <w:rFonts w:ascii="標楷體" w:hAnsi="標楷體" w:cs="標楷體"/>
                <w:bCs/>
                <w:kern w:val="2"/>
              </w:rPr>
              <w:t>，</w:t>
            </w:r>
            <w:r>
              <w:rPr>
                <w:rFonts w:ascii="標楷體" w:hAnsi="標楷體" w:cs="標楷體"/>
                <w:kern w:val="2"/>
              </w:rPr>
              <w:t>或□施作不當</w:t>
            </w:r>
            <w:r>
              <w:rPr>
                <w:rFonts w:ascii="標楷體" w:hAnsi="標楷體" w:cs="標楷體"/>
                <w:bCs/>
                <w:kern w:val="2"/>
              </w:rPr>
              <w:t>，</w:t>
            </w:r>
            <w:r>
              <w:rPr>
                <w:rFonts w:ascii="標楷體" w:hAnsi="標楷體" w:cs="標楷體"/>
                <w:kern w:val="2"/>
              </w:rPr>
              <w:t>或□未設置</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□5.01.06[</w:t>
            </w:r>
            <w:r>
              <w:rPr>
                <w:rFonts w:cs="標楷體" w:ascii="標楷體" w:hAnsi="標楷體"/>
                <w:bCs/>
                <w:kern w:val="2"/>
              </w:rPr>
              <w:t>-2,-4</w:t>
            </w:r>
            <w:r>
              <w:rPr>
                <w:rFonts w:cs="標楷體" w:ascii="標楷體" w:hAnsi="標楷體"/>
                <w:kern w:val="2"/>
              </w:rPr>
              <w:t>]</w:t>
            </w:r>
            <w:r>
              <w:rPr>
                <w:rFonts w:ascii="標楷體" w:hAnsi="標楷體" w:cs="標楷體"/>
                <w:bCs/>
                <w:kern w:val="2"/>
              </w:rPr>
              <w:t>混凝土澆置爆模或爆管</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□5.01.07[</w:t>
            </w:r>
            <w:r>
              <w:rPr>
                <w:rFonts w:cs="標楷體" w:ascii="標楷體" w:hAnsi="標楷體"/>
                <w:bCs/>
                <w:kern w:val="2"/>
              </w:rPr>
              <w:t>-2,-4</w:t>
            </w:r>
            <w:r>
              <w:rPr>
                <w:rFonts w:cs="標楷體" w:ascii="標楷體" w:hAnsi="標楷體"/>
                <w:kern w:val="2"/>
              </w:rPr>
              <w:t>]</w:t>
            </w:r>
            <w:r>
              <w:rPr>
                <w:rFonts w:ascii="標楷體" w:hAnsi="標楷體" w:cs="標楷體"/>
                <w:kern w:val="2"/>
              </w:rPr>
              <w:t>高流動性混凝土灌漿後流動性變差，造成析離及泌漿</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□5.01.08[</w:t>
            </w:r>
            <w:r>
              <w:rPr>
                <w:rFonts w:cs="標楷體" w:ascii="標楷體" w:hAnsi="標楷體"/>
                <w:bCs/>
                <w:kern w:val="2"/>
              </w:rPr>
              <w:t>-2,-4</w:t>
            </w:r>
            <w:r>
              <w:rPr>
                <w:rFonts w:cs="標楷體" w:ascii="標楷體" w:hAnsi="標楷體"/>
                <w:kern w:val="2"/>
              </w:rPr>
              <w:t>]</w:t>
            </w:r>
            <w:r>
              <w:rPr>
                <w:rFonts w:ascii="標楷體" w:hAnsi="標楷體" w:cs="標楷體"/>
                <w:kern w:val="2"/>
              </w:rPr>
              <w:t>自充填混凝土骨材沈澱</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w:t>
            </w:r>
            <w:r>
              <w:rPr>
                <w:rFonts w:cs="標楷體" w:ascii="標楷體" w:hAnsi="標楷體"/>
                <w:b/>
                <w:i/>
                <w:kern w:val="2"/>
              </w:rPr>
              <w:t>5.0</w:t>
            </w:r>
            <w:r>
              <w:rPr>
                <w:rFonts w:cs="標楷體" w:ascii="標楷體" w:hAnsi="標楷體"/>
                <w:b/>
                <w:bCs/>
                <w:i/>
                <w:iCs/>
                <w:kern w:val="2"/>
              </w:rPr>
              <w:t>1.99</w:t>
            </w:r>
            <w:r>
              <w:rPr>
                <w:rFonts w:cs="標楷體" w:ascii="標楷體" w:hAnsi="標楷體"/>
                <w:b/>
                <w:i/>
                <w:iCs/>
                <w:kern w:val="2"/>
              </w:rPr>
              <w:t>[-1~-5]</w:t>
            </w:r>
            <w:r>
              <w:rPr>
                <w:rFonts w:ascii="標楷體" w:hAnsi="標楷體" w:cs="標楷體"/>
                <w:b/>
                <w:bCs/>
                <w:i/>
                <w:iCs/>
                <w:kern w:val="2"/>
              </w:rPr>
              <w:t>其他混凝土施工缺失：</w:t>
            </w:r>
          </w:p>
          <w:p>
            <w:pPr>
              <w:pStyle w:val="Normal"/>
              <w:kinsoku w:val="false"/>
              <w:autoSpaceDE w:val="false"/>
              <w:rPr>
                <w:rFonts w:ascii="標楷體" w:hAnsi="標楷體" w:cs="標楷體"/>
                <w:kern w:val="2"/>
              </w:rPr>
            </w:pPr>
            <w:r>
              <w:rPr>
                <w:rFonts w:cs="標楷體" w:ascii="標楷體" w:hAnsi="標楷體"/>
                <w:kern w:val="2"/>
              </w:rPr>
            </w:r>
          </w:p>
          <w:p>
            <w:pPr>
              <w:pStyle w:val="Normal"/>
              <w:kinsoku w:val="false"/>
              <w:autoSpaceDE w:val="false"/>
              <w:snapToGrid w:val="false"/>
              <w:ind w:left="240" w:right="0" w:hanging="0"/>
              <w:jc w:val="both"/>
              <w:rPr>
                <w:rFonts w:ascii="標楷體" w:hAnsi="標楷體" w:cs="標楷體"/>
                <w:b/>
                <w:b/>
                <w:kern w:val="2"/>
              </w:rPr>
            </w:pPr>
            <w:r>
              <w:rPr>
                <w:rFonts w:cs="標楷體" w:ascii="標楷體" w:hAnsi="標楷體"/>
                <w:b/>
                <w:kern w:val="2"/>
              </w:rPr>
              <w:t>5.02</w:t>
            </w:r>
            <w:r>
              <w:rPr>
                <w:rFonts w:ascii="標楷體" w:hAnsi="標楷體" w:cs="標楷體"/>
                <w:b/>
                <w:kern w:val="2"/>
              </w:rPr>
              <w:t>鋼筋施工</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w:t>
            </w:r>
            <w:r>
              <w:rPr>
                <w:rFonts w:cs="標楷體" w:ascii="標楷體" w:hAnsi="標楷體"/>
                <w:bCs/>
                <w:kern w:val="2"/>
              </w:rPr>
              <w:t>2.01[-3,-5]□</w:t>
            </w:r>
            <w:r>
              <w:rPr>
                <w:rFonts w:ascii="標楷體" w:hAnsi="標楷體" w:cs="標楷體"/>
                <w:bCs/>
                <w:kern w:val="2"/>
              </w:rPr>
              <w:t>主筋或箍筋未綁紮固定確實，或□箍（繫）筋、彎鉤綁紮不合規範要求</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□5.02.02[</w:t>
            </w:r>
            <w:r>
              <w:rPr>
                <w:rFonts w:cs="標楷體" w:ascii="標楷體" w:hAnsi="標楷體"/>
                <w:bCs/>
                <w:kern w:val="2"/>
              </w:rPr>
              <w:t>-3,-5</w:t>
            </w:r>
            <w:r>
              <w:rPr>
                <w:rFonts w:cs="標楷體" w:ascii="標楷體" w:hAnsi="標楷體"/>
                <w:kern w:val="2"/>
              </w:rPr>
              <w:t>]□</w:t>
            </w:r>
            <w:r>
              <w:rPr>
                <w:rFonts w:ascii="標楷體" w:hAnsi="標楷體" w:cs="標楷體"/>
                <w:kern w:val="2"/>
              </w:rPr>
              <w:t>鋼筋號數不符</w:t>
            </w:r>
            <w:r>
              <w:rPr>
                <w:rFonts w:ascii="標楷體" w:hAnsi="標楷體" w:cs="標楷體"/>
                <w:bCs/>
                <w:kern w:val="2"/>
              </w:rPr>
              <w:t>，</w:t>
            </w:r>
            <w:r>
              <w:rPr>
                <w:rFonts w:ascii="標楷體" w:hAnsi="標楷體" w:cs="標楷體"/>
                <w:kern w:val="2"/>
              </w:rPr>
              <w:t>或□數量不符</w:t>
            </w:r>
            <w:r>
              <w:rPr>
                <w:rFonts w:ascii="標楷體" w:hAnsi="標楷體" w:cs="標楷體"/>
                <w:bCs/>
                <w:kern w:val="2"/>
              </w:rPr>
              <w:t>，</w:t>
            </w:r>
            <w:r>
              <w:rPr>
                <w:rFonts w:ascii="標楷體" w:hAnsi="標楷體" w:cs="標楷體"/>
                <w:kern w:val="2"/>
              </w:rPr>
              <w:t>或□間距不符規定，或□未繪製施工大樣圖</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□5.02.03[-3,-5]□</w:t>
            </w:r>
            <w:r>
              <w:rPr>
                <w:rFonts w:ascii="標楷體" w:hAnsi="標楷體" w:cs="標楷體"/>
                <w:kern w:val="2"/>
              </w:rPr>
              <w:t>鋼筋搭接長度不足</w:t>
            </w:r>
            <w:r>
              <w:rPr>
                <w:rFonts w:ascii="標楷體" w:hAnsi="標楷體" w:cs="標楷體"/>
                <w:bCs/>
                <w:kern w:val="2"/>
              </w:rPr>
              <w:t>，</w:t>
            </w:r>
            <w:r>
              <w:rPr>
                <w:rFonts w:ascii="標楷體" w:hAnsi="標楷體" w:cs="標楷體"/>
                <w:kern w:val="2"/>
              </w:rPr>
              <w:t>或□柱筋搭接集中同一斷面</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□5.02.04[-3,-5]□</w:t>
            </w:r>
            <w:r>
              <w:rPr>
                <w:rFonts w:ascii="標楷體" w:hAnsi="標楷體" w:cs="標楷體"/>
                <w:kern w:val="2"/>
              </w:rPr>
              <w:t>彎鉤角度不符</w:t>
            </w:r>
            <w:r>
              <w:rPr>
                <w:rFonts w:ascii="標楷體" w:hAnsi="標楷體" w:cs="標楷體"/>
                <w:bCs/>
                <w:kern w:val="2"/>
              </w:rPr>
              <w:t>，</w:t>
            </w:r>
            <w:r>
              <w:rPr>
                <w:rFonts w:ascii="標楷體" w:hAnsi="標楷體" w:cs="標楷體"/>
                <w:kern w:val="2"/>
              </w:rPr>
              <w:t>或□延長度不足</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w:t>
            </w:r>
            <w:r>
              <w:rPr>
                <w:rFonts w:cs="標楷體" w:ascii="標楷體" w:hAnsi="標楷體"/>
                <w:bCs/>
                <w:kern w:val="2"/>
              </w:rPr>
              <w:t>2.05[-2,-4]□</w:t>
            </w:r>
            <w:r>
              <w:rPr>
                <w:rFonts w:ascii="標楷體" w:hAnsi="標楷體" w:cs="標楷體"/>
                <w:bCs/>
                <w:kern w:val="2"/>
              </w:rPr>
              <w:t>未使用間隔器、墊塊，□保護層不符規定</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□5.02.06[-1,-2]□</w:t>
            </w:r>
            <w:r>
              <w:rPr>
                <w:rFonts w:ascii="標楷體" w:hAnsi="標楷體" w:cs="標楷體"/>
                <w:kern w:val="2"/>
              </w:rPr>
              <w:t>預留鋼筋長度不足</w:t>
            </w:r>
            <w:r>
              <w:rPr>
                <w:rFonts w:ascii="標楷體" w:hAnsi="標楷體" w:cs="標楷體"/>
                <w:bCs/>
                <w:kern w:val="2"/>
              </w:rPr>
              <w:t>，</w:t>
            </w:r>
            <w:r>
              <w:rPr>
                <w:rFonts w:ascii="標楷體" w:hAnsi="標楷體" w:cs="標楷體"/>
                <w:kern w:val="2"/>
              </w:rPr>
              <w:t>或□未設置</w:t>
            </w:r>
            <w:r>
              <w:rPr>
                <w:rFonts w:ascii="標楷體" w:hAnsi="標楷體" w:cs="標楷體"/>
                <w:bCs/>
                <w:kern w:val="2"/>
              </w:rPr>
              <w:t>，</w:t>
            </w:r>
            <w:r>
              <w:rPr>
                <w:rFonts w:ascii="標楷體" w:hAnsi="標楷體" w:cs="標楷體"/>
                <w:kern w:val="2"/>
              </w:rPr>
              <w:t>或□間距過大</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□5.02.07[-3,-5]</w:t>
            </w:r>
            <w:r>
              <w:rPr>
                <w:rFonts w:ascii="標楷體" w:hAnsi="標楷體" w:cs="標楷體"/>
                <w:kern w:val="2"/>
              </w:rPr>
              <w:t>鋼筋配置過度緊密</w:t>
            </w:r>
            <w:r>
              <w:rPr>
                <w:rFonts w:cs="標楷體" w:ascii="標楷體" w:hAnsi="標楷體"/>
                <w:kern w:val="2"/>
              </w:rPr>
              <w:t>(</w:t>
            </w:r>
            <w:r>
              <w:rPr>
                <w:rFonts w:ascii="標楷體" w:hAnsi="標楷體" w:cs="標楷體"/>
                <w:kern w:val="2"/>
              </w:rPr>
              <w:t>小於</w:t>
            </w:r>
            <w:r>
              <w:rPr>
                <w:rFonts w:cs="標楷體" w:ascii="標楷體" w:hAnsi="標楷體"/>
                <w:kern w:val="2"/>
              </w:rPr>
              <w:t>25mm)</w:t>
            </w:r>
            <w:r>
              <w:rPr>
                <w:rFonts w:ascii="標楷體" w:hAnsi="標楷體" w:cs="標楷體"/>
                <w:kern w:val="2"/>
              </w:rPr>
              <w:t>，影響混凝土澆置</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□5.02.08[-1,-2]□</w:t>
            </w:r>
            <w:r>
              <w:rPr>
                <w:rFonts w:ascii="標楷體" w:hAnsi="標楷體" w:cs="標楷體"/>
                <w:kern w:val="2"/>
              </w:rPr>
              <w:t>開口</w:t>
            </w:r>
            <w:r>
              <w:rPr>
                <w:rFonts w:ascii="標楷體" w:hAnsi="標楷體" w:cs="標楷體"/>
                <w:bCs/>
                <w:kern w:val="2"/>
              </w:rPr>
              <w:t>，</w:t>
            </w:r>
            <w:r>
              <w:rPr>
                <w:rFonts w:ascii="標楷體" w:hAnsi="標楷體" w:cs="標楷體"/>
                <w:kern w:val="2"/>
              </w:rPr>
              <w:t>或□角隅未設補強筋</w:t>
            </w:r>
            <w:r>
              <w:rPr>
                <w:rFonts w:ascii="標楷體" w:hAnsi="標楷體" w:cs="標楷體"/>
                <w:bCs/>
                <w:kern w:val="2"/>
              </w:rPr>
              <w:t>，</w:t>
            </w:r>
            <w:r>
              <w:rPr>
                <w:rFonts w:ascii="標楷體" w:hAnsi="標楷體" w:cs="標楷體"/>
                <w:kern w:val="2"/>
              </w:rPr>
              <w:t>或□設置不合規範要求</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□5.02.09[-3,-5]</w:t>
            </w:r>
            <w:r>
              <w:rPr>
                <w:rFonts w:ascii="標楷體" w:hAnsi="標楷體" w:cs="標楷體"/>
                <w:kern w:val="2"/>
              </w:rPr>
              <w:t>樑柱接頭錨定彎曲位置未超過柱中心線</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□5.02.10[-3,-5]</w:t>
            </w:r>
            <w:r>
              <w:rPr>
                <w:rFonts w:ascii="標楷體" w:hAnsi="標楷體" w:cs="標楷體"/>
                <w:kern w:val="2"/>
              </w:rPr>
              <w:t>大小樑交接處，小樑主筋錨定之彎曲位置未深入大樑</w:t>
            </w:r>
            <w:r>
              <w:rPr>
                <w:rFonts w:cs="標楷體" w:ascii="標楷體" w:hAnsi="標楷體"/>
                <w:kern w:val="2"/>
              </w:rPr>
              <w:t>15</w:t>
            </w:r>
            <w:r>
              <w:rPr>
                <w:rFonts w:ascii="標楷體" w:hAnsi="標楷體" w:cs="標楷體"/>
                <w:kern w:val="2"/>
              </w:rPr>
              <w:t>公分，或□不符規定</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□5.02.11[-1,-2]□</w:t>
            </w:r>
            <w:r>
              <w:rPr>
                <w:rFonts w:ascii="標楷體" w:hAnsi="標楷體" w:cs="標楷體"/>
                <w:kern w:val="2"/>
              </w:rPr>
              <w:t>鋼筋表面浮銹嚴重影響截面積，或□有油圬或混凝土殘渣</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□5.02.12[-1,-2]</w:t>
            </w:r>
            <w:r>
              <w:rPr>
                <w:rFonts w:ascii="標楷體" w:hAnsi="標楷體" w:cs="標楷體"/>
                <w:kern w:val="2"/>
              </w:rPr>
              <w:t>鋼筋籠焊接不合規範</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□5.02.13[-1,-2]□</w:t>
            </w:r>
            <w:r>
              <w:rPr>
                <w:rFonts w:ascii="標楷體" w:hAnsi="標楷體" w:cs="標楷體"/>
                <w:kern w:val="2"/>
              </w:rPr>
              <w:t>鋼筋續接器裝設不良</w:t>
            </w:r>
            <w:r>
              <w:rPr>
                <w:rFonts w:ascii="標楷體" w:hAnsi="標楷體" w:cs="標楷體"/>
                <w:bCs/>
                <w:kern w:val="2"/>
              </w:rPr>
              <w:t>，</w:t>
            </w:r>
            <w:r>
              <w:rPr>
                <w:rFonts w:ascii="標楷體" w:hAnsi="標楷體" w:cs="標楷體"/>
                <w:kern w:val="2"/>
              </w:rPr>
              <w:t>或□鏽蝕嚴重</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w:t>
            </w:r>
            <w:r>
              <w:rPr>
                <w:rFonts w:cs="標楷體" w:ascii="標楷體" w:hAnsi="標楷體"/>
                <w:b/>
                <w:i/>
                <w:kern w:val="2"/>
              </w:rPr>
              <w:t>5.02.99[-1~-5]</w:t>
            </w:r>
            <w:r>
              <w:rPr>
                <w:rFonts w:ascii="標楷體" w:hAnsi="標楷體" w:cs="標楷體"/>
                <w:b/>
                <w:i/>
                <w:kern w:val="2"/>
                <w:lang w:val="pt-BR"/>
              </w:rPr>
              <w:t>其他鋼筋施工缺失</w:t>
            </w:r>
            <w:r>
              <w:rPr>
                <w:rFonts w:ascii="標楷體" w:hAnsi="標楷體" w:cs="標楷體"/>
                <w:b/>
                <w:i/>
                <w:kern w:val="2"/>
              </w:rPr>
              <w:t>：</w:t>
            </w:r>
          </w:p>
          <w:p>
            <w:pPr>
              <w:pStyle w:val="Normal"/>
              <w:kinsoku w:val="false"/>
              <w:autoSpaceDE w:val="false"/>
              <w:rPr>
                <w:rFonts w:ascii="標楷體" w:hAnsi="標楷體" w:cs="標楷體"/>
                <w:kern w:val="2"/>
              </w:rPr>
            </w:pPr>
            <w:r>
              <w:rPr>
                <w:rFonts w:cs="標楷體" w:ascii="標楷體" w:hAnsi="標楷體"/>
                <w:kern w:val="2"/>
              </w:rPr>
            </w:r>
          </w:p>
          <w:p>
            <w:pPr>
              <w:pStyle w:val="Normal"/>
              <w:kinsoku w:val="false"/>
              <w:autoSpaceDE w:val="false"/>
              <w:snapToGrid w:val="false"/>
              <w:ind w:left="240" w:right="0" w:hanging="0"/>
              <w:jc w:val="both"/>
              <w:rPr>
                <w:rFonts w:ascii="標楷體" w:hAnsi="標楷體" w:cs="標楷體"/>
                <w:b/>
                <w:b/>
                <w:kern w:val="2"/>
              </w:rPr>
            </w:pPr>
            <w:r>
              <w:rPr>
                <w:rFonts w:cs="標楷體" w:ascii="標楷體" w:hAnsi="標楷體"/>
                <w:b/>
                <w:kern w:val="2"/>
              </w:rPr>
              <w:t>5.03</w:t>
            </w:r>
            <w:r>
              <w:rPr>
                <w:rFonts w:ascii="標楷體" w:hAnsi="標楷體" w:cs="標楷體"/>
                <w:b/>
                <w:kern w:val="2"/>
              </w:rPr>
              <w:t>模板施工</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w:t>
            </w:r>
            <w:r>
              <w:rPr>
                <w:rFonts w:cs="標楷體" w:ascii="標楷體" w:hAnsi="標楷體"/>
                <w:bCs/>
                <w:kern w:val="2"/>
              </w:rPr>
              <w:t>3.01[-3,-5]□</w:t>
            </w:r>
            <w:r>
              <w:rPr>
                <w:rFonts w:ascii="標楷體" w:hAnsi="標楷體" w:cs="標楷體"/>
                <w:bCs/>
                <w:kern w:val="2"/>
              </w:rPr>
              <w:t>模板使用過度，品質不良破損、翹曲，或□模板規格不符契約要求</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□5.03.02[-1,-2]□</w:t>
            </w:r>
            <w:r>
              <w:rPr>
                <w:rFonts w:ascii="標楷體" w:hAnsi="標楷體" w:cs="標楷體"/>
                <w:kern w:val="2"/>
              </w:rPr>
              <w:t>模板未整理，□未塗模板油或塗黑色劣質油</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w:t>
            </w:r>
            <w:r>
              <w:rPr>
                <w:rFonts w:cs="標楷體" w:ascii="標楷體" w:hAnsi="標楷體"/>
                <w:bCs/>
                <w:kern w:val="2"/>
              </w:rPr>
              <w:t>3.03[-3,-5]□</w:t>
            </w:r>
            <w:r>
              <w:rPr>
                <w:rFonts w:ascii="標楷體" w:hAnsi="標楷體" w:cs="標楷體"/>
                <w:bCs/>
                <w:kern w:val="2"/>
              </w:rPr>
              <w:t>模板不緊密，漏漿，或□固定間距之隔件設置不良</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□5.03.04[-3,-5]□</w:t>
            </w:r>
            <w:r>
              <w:rPr>
                <w:rFonts w:ascii="標楷體" w:hAnsi="標楷體" w:cs="標楷體"/>
                <w:kern w:val="2"/>
              </w:rPr>
              <w:t>模板支撐間距過大、歪斜、基底不穩，或□水平繫條、斜撐等設置不良，或□未設置</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□5.03.05[-1,-2]</w:t>
            </w:r>
            <w:r>
              <w:rPr>
                <w:rFonts w:ascii="標楷體" w:hAnsi="標楷體" w:cs="標楷體"/>
                <w:kern w:val="2"/>
              </w:rPr>
              <w:t>模板組立歪斜</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□5.03.06[-1,-2]</w:t>
            </w:r>
            <w:r>
              <w:rPr>
                <w:rFonts w:ascii="標楷體" w:hAnsi="標楷體" w:cs="標楷體"/>
                <w:kern w:val="2"/>
              </w:rPr>
              <w:t>未預留開口處及預埋物固定不當</w:t>
            </w:r>
            <w:r>
              <w:rPr>
                <w:rFonts w:cs="標楷體" w:ascii="標楷體" w:hAnsi="標楷體"/>
                <w:kern w:val="2"/>
              </w:rPr>
              <w:t>(</w:t>
            </w:r>
            <w:r>
              <w:rPr>
                <w:rFonts w:ascii="標楷體" w:hAnsi="標楷體" w:cs="標楷體"/>
                <w:kern w:val="2"/>
              </w:rPr>
              <w:t>如電梯按鈕、穿樑套管、水電配管</w:t>
            </w:r>
            <w:r>
              <w:rPr>
                <w:rFonts w:cs="標楷體" w:ascii="標楷體" w:hAnsi="標楷體"/>
                <w:kern w:val="2"/>
              </w:rPr>
              <w:t>)</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w:t>
            </w:r>
            <w:r>
              <w:rPr>
                <w:rFonts w:cs="標楷體" w:ascii="標楷體" w:hAnsi="標楷體"/>
                <w:bCs/>
                <w:kern w:val="2"/>
              </w:rPr>
              <w:t>3.07[-2,-4]□</w:t>
            </w:r>
            <w:r>
              <w:rPr>
                <w:rFonts w:ascii="標楷體" w:hAnsi="標楷體" w:cs="標楷體"/>
                <w:bCs/>
                <w:kern w:val="2"/>
              </w:rPr>
              <w:t>模板內殘留雜物</w:t>
            </w:r>
            <w:r>
              <w:rPr>
                <w:rFonts w:cs="標楷體" w:ascii="標楷體" w:hAnsi="標楷體"/>
                <w:bCs/>
                <w:kern w:val="2"/>
              </w:rPr>
              <w:t>(</w:t>
            </w:r>
            <w:r>
              <w:rPr>
                <w:rFonts w:ascii="標楷體" w:hAnsi="標楷體" w:cs="標楷體"/>
                <w:bCs/>
                <w:kern w:val="2"/>
              </w:rPr>
              <w:t>如木屑、瓶罐</w:t>
            </w:r>
            <w:r>
              <w:rPr>
                <w:rFonts w:cs="標楷體" w:ascii="標楷體" w:hAnsi="標楷體"/>
                <w:bCs/>
                <w:kern w:val="2"/>
              </w:rPr>
              <w:t>)</w:t>
            </w:r>
            <w:r>
              <w:rPr>
                <w:rFonts w:ascii="標楷體" w:hAnsi="標楷體" w:cs="標楷體"/>
                <w:bCs/>
                <w:kern w:val="2"/>
              </w:rPr>
              <w:t>未清理</w:t>
            </w:r>
            <w:r>
              <w:rPr>
                <w:rFonts w:ascii="標楷體" w:hAnsi="標楷體" w:cs="標楷體"/>
                <w:kern w:val="2"/>
              </w:rPr>
              <w:t>，</w:t>
            </w:r>
            <w:r>
              <w:rPr>
                <w:rFonts w:ascii="標楷體" w:hAnsi="標楷體" w:cs="標楷體"/>
                <w:bCs/>
                <w:kern w:val="2"/>
              </w:rPr>
              <w:t>或□未設清潔孔</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lang w:val="pt-BR"/>
              </w:rPr>
              <w:t>A1</w:t>
            </w:r>
            <w:r>
              <w:rPr>
                <w:rFonts w:cs="標楷體" w:ascii="標楷體" w:hAnsi="標楷體"/>
                <w:b/>
                <w:kern w:val="2"/>
                <w:sz w:val="16"/>
                <w:szCs w:val="16"/>
                <w:lang w:val="pt-BR"/>
              </w:rPr>
              <w:t xml:space="preserve"> </w:t>
            </w:r>
            <w:r>
              <w:rPr>
                <w:rFonts w:cs="標楷體" w:ascii="標楷體" w:hAnsi="標楷體"/>
                <w:b/>
                <w:kern w:val="2"/>
                <w:sz w:val="16"/>
                <w:szCs w:val="16"/>
                <w:bdr w:val="single" w:sz="4" w:space="0" w:color="000000"/>
                <w:lang w:val="pt-BR"/>
              </w:rPr>
              <w:t>A2</w:t>
            </w:r>
            <w:r>
              <w:rPr>
                <w:rFonts w:cs="標楷體" w:ascii="標楷體" w:hAnsi="標楷體"/>
                <w:b/>
                <w:kern w:val="2"/>
                <w:sz w:val="16"/>
                <w:szCs w:val="16"/>
                <w:lang w:val="pt-BR"/>
              </w:rPr>
              <w:t xml:space="preserve"> </w:t>
            </w:r>
            <w:r>
              <w:rPr>
                <w:rFonts w:cs="標楷體" w:ascii="標楷體" w:hAnsi="標楷體"/>
                <w:kern w:val="2"/>
                <w:lang w:val="pt-BR"/>
              </w:rPr>
              <w:t>□</w:t>
            </w:r>
            <w:r>
              <w:rPr>
                <w:rFonts w:cs="標楷體" w:ascii="標楷體" w:hAnsi="標楷體"/>
                <w:b/>
                <w:i/>
                <w:kern w:val="2"/>
                <w:lang w:val="pt-BR"/>
              </w:rPr>
              <w:t>5.0</w:t>
            </w:r>
            <w:r>
              <w:rPr>
                <w:rFonts w:cs="標楷體" w:ascii="標楷體" w:hAnsi="標楷體"/>
                <w:b/>
                <w:bCs/>
                <w:i/>
                <w:iCs/>
                <w:kern w:val="2"/>
                <w:lang w:val="pt-BR"/>
              </w:rPr>
              <w:t>3.99[-1~-5]</w:t>
            </w:r>
            <w:r>
              <w:rPr>
                <w:rFonts w:ascii="標楷體" w:hAnsi="標楷體" w:cs="標楷體"/>
                <w:b/>
                <w:bCs/>
                <w:i/>
                <w:iCs/>
                <w:kern w:val="2"/>
              </w:rPr>
              <w:t>其他模板施工缺失</w:t>
            </w:r>
            <w:r>
              <w:rPr>
                <w:rFonts w:ascii="標楷體" w:hAnsi="標楷體" w:cs="標楷體"/>
                <w:b/>
                <w:bCs/>
                <w:i/>
                <w:iCs/>
                <w:kern w:val="2"/>
                <w:lang w:val="pt-BR"/>
              </w:rPr>
              <w:t>：</w:t>
            </w:r>
          </w:p>
          <w:p>
            <w:pPr>
              <w:pStyle w:val="Normal"/>
              <w:kinsoku w:val="false"/>
              <w:autoSpaceDE w:val="false"/>
              <w:rPr>
                <w:rFonts w:ascii="標楷體" w:hAnsi="標楷體" w:cs="標楷體"/>
                <w:b/>
                <w:b/>
                <w:bCs/>
                <w:i/>
                <w:i/>
                <w:iCs/>
                <w:kern w:val="2"/>
                <w:lang w:val="pt-BR"/>
              </w:rPr>
            </w:pPr>
            <w:r>
              <w:rPr>
                <w:rFonts w:cs="標楷體" w:ascii="標楷體" w:hAnsi="標楷體"/>
                <w:b/>
                <w:bCs/>
                <w:i/>
                <w:iCs/>
                <w:kern w:val="2"/>
                <w:lang w:val="pt-BR"/>
              </w:rPr>
            </w:r>
          </w:p>
          <w:p>
            <w:pPr>
              <w:pStyle w:val="Normal"/>
              <w:kinsoku w:val="false"/>
              <w:autoSpaceDE w:val="false"/>
              <w:snapToGrid w:val="false"/>
              <w:ind w:left="240" w:right="0" w:hanging="0"/>
              <w:jc w:val="both"/>
              <w:rPr>
                <w:rFonts w:ascii="標楷體" w:hAnsi="標楷體" w:cs="標楷體"/>
                <w:b/>
                <w:b/>
                <w:kern w:val="2"/>
              </w:rPr>
            </w:pPr>
            <w:r>
              <w:rPr>
                <w:rFonts w:cs="標楷體" w:ascii="標楷體" w:hAnsi="標楷體"/>
                <w:b/>
                <w:kern w:val="2"/>
              </w:rPr>
              <w:t>5.04</w:t>
            </w:r>
            <w:r>
              <w:rPr>
                <w:rFonts w:ascii="標楷體" w:hAnsi="標楷體" w:cs="標楷體"/>
                <w:b/>
                <w:kern w:val="2"/>
              </w:rPr>
              <w:t>鋼構施工</w:t>
            </w:r>
          </w:p>
          <w:p>
            <w:pPr>
              <w:pStyle w:val="Normal"/>
              <w:kinsoku w:val="false"/>
              <w:autoSpaceDE w:val="false"/>
              <w:snapToGrid w:val="false"/>
              <w:ind w:left="720" w:right="0" w:hanging="0"/>
              <w:jc w:val="both"/>
              <w:rPr>
                <w:rFonts w:ascii="標楷體" w:hAnsi="標楷體" w:cs="標楷體"/>
                <w:b/>
                <w:b/>
                <w:bCs/>
                <w:kern w:val="2"/>
              </w:rPr>
            </w:pPr>
            <w:r>
              <w:rPr>
                <w:rFonts w:cs="標楷體" w:ascii="標楷體" w:hAnsi="標楷體"/>
                <w:b/>
                <w:bCs/>
                <w:kern w:val="2"/>
              </w:rPr>
              <w:t>5.04.00</w:t>
            </w:r>
            <w:r>
              <w:rPr>
                <w:rFonts w:ascii="標楷體" w:hAnsi="標楷體" w:cs="標楷體"/>
                <w:b/>
                <w:bCs/>
                <w:kern w:val="2"/>
              </w:rPr>
              <w:t>鋼構廠內製作</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□5.04.01[</w:t>
            </w:r>
            <w:r>
              <w:rPr>
                <w:rFonts w:cs="標楷體" w:ascii="標楷體" w:hAnsi="標楷體"/>
                <w:bCs/>
                <w:kern w:val="2"/>
              </w:rPr>
              <w:t>-2,-4]</w:t>
            </w:r>
            <w:r>
              <w:rPr>
                <w:rFonts w:ascii="標楷體" w:hAnsi="標楷體" w:cs="標楷體"/>
                <w:kern w:val="2"/>
              </w:rPr>
              <w:t>鋼板於進料後未依契約規定預塗底漆</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□5.04.02[</w:t>
            </w:r>
            <w:r>
              <w:rPr>
                <w:rFonts w:cs="標楷體" w:ascii="標楷體" w:hAnsi="標楷體"/>
                <w:bCs/>
                <w:kern w:val="2"/>
              </w:rPr>
              <w:t>-2,-4]</w:t>
            </w:r>
            <w:r>
              <w:rPr>
                <w:rFonts w:ascii="標楷體" w:hAnsi="標楷體" w:cs="標楷體"/>
                <w:kern w:val="2"/>
              </w:rPr>
              <w:t>鋼板表面劃線後，在鋼板上遺留痕跡未修補、銲接前切割斷面粗糙度或凹陷深度不符規定</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□5.04.03[</w:t>
            </w:r>
            <w:r>
              <w:rPr>
                <w:rFonts w:cs="標楷體" w:ascii="標楷體" w:hAnsi="標楷體"/>
                <w:bCs/>
                <w:kern w:val="2"/>
              </w:rPr>
              <w:t>-3,-5]</w:t>
            </w:r>
            <w:r>
              <w:rPr>
                <w:rFonts w:ascii="標楷體" w:hAnsi="標楷體" w:cs="標楷體"/>
                <w:kern w:val="2"/>
              </w:rPr>
              <w:t>抽查合格之螺栓孔邊緣仍無勻整、有破裂及凹凸之鋸齒形痕跡或孔徑、孔邊距、間距及數量不符規定</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□5.04.04[</w:t>
            </w:r>
            <w:r>
              <w:rPr>
                <w:rFonts w:cs="標楷體" w:ascii="標楷體" w:hAnsi="標楷體"/>
                <w:bCs/>
                <w:kern w:val="2"/>
              </w:rPr>
              <w:t>-3,-5</w:t>
            </w:r>
            <w:r>
              <w:rPr>
                <w:rFonts w:cs="標楷體" w:ascii="標楷體" w:hAnsi="標楷體"/>
                <w:kern w:val="2"/>
              </w:rPr>
              <w:t>]</w:t>
            </w:r>
            <w:r>
              <w:rPr>
                <w:rFonts w:ascii="標楷體" w:hAnsi="標楷體" w:cs="標楷體"/>
                <w:kern w:val="2"/>
              </w:rPr>
              <w:t>構件銲接前之組合位置或銲接方式不符規定</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□5.04.05[</w:t>
            </w:r>
            <w:r>
              <w:rPr>
                <w:rFonts w:cs="標楷體" w:ascii="標楷體" w:hAnsi="標楷體"/>
                <w:bCs/>
                <w:kern w:val="2"/>
              </w:rPr>
              <w:t>-3,-5</w:t>
            </w:r>
            <w:r>
              <w:rPr>
                <w:rFonts w:cs="標楷體" w:ascii="標楷體" w:hAnsi="標楷體"/>
                <w:kern w:val="2"/>
              </w:rPr>
              <w:t>]</w:t>
            </w:r>
            <w:r>
              <w:rPr>
                <w:rFonts w:ascii="標楷體" w:hAnsi="標楷體" w:cs="標楷體"/>
                <w:kern w:val="2"/>
              </w:rPr>
              <w:t>銲材保管方式不當，施工前未確實乾燥，銲接時被銲接面有鬆屑、碴銹、油脂等物，或銲縫兩側規定寬度範圍內防銹底漆無刮除</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□5.04.06[</w:t>
            </w:r>
            <w:r>
              <w:rPr>
                <w:rFonts w:cs="標楷體" w:ascii="標楷體" w:hAnsi="標楷體"/>
                <w:bCs/>
                <w:kern w:val="2"/>
              </w:rPr>
              <w:t>-3,-5</w:t>
            </w:r>
            <w:r>
              <w:rPr>
                <w:rFonts w:cs="標楷體" w:ascii="標楷體" w:hAnsi="標楷體"/>
                <w:kern w:val="2"/>
              </w:rPr>
              <w:t>]□</w:t>
            </w:r>
            <w:r>
              <w:rPr>
                <w:rFonts w:ascii="標楷體" w:hAnsi="標楷體" w:cs="標楷體"/>
                <w:kern w:val="2"/>
              </w:rPr>
              <w:t>抽查合格之銲道仍有缺陷，或□非破壞檢測方式不符規定</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□5.04.07[</w:t>
            </w:r>
            <w:r>
              <w:rPr>
                <w:rFonts w:cs="標楷體" w:ascii="標楷體" w:hAnsi="標楷體"/>
                <w:bCs/>
                <w:kern w:val="2"/>
              </w:rPr>
              <w:t>-3,-5</w:t>
            </w:r>
            <w:r>
              <w:rPr>
                <w:rFonts w:cs="標楷體" w:ascii="標楷體" w:hAnsi="標楷體"/>
                <w:kern w:val="2"/>
              </w:rPr>
              <w:t>]</w:t>
            </w:r>
            <w:r>
              <w:rPr>
                <w:rFonts w:ascii="標楷體" w:hAnsi="標楷體" w:cs="標楷體"/>
                <w:kern w:val="2"/>
              </w:rPr>
              <w:t>抽查合格之剪力釘錘擊彎曲試驗仍有不符規定</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□5.04.08[</w:t>
            </w:r>
            <w:r>
              <w:rPr>
                <w:rFonts w:cs="標楷體" w:ascii="標楷體" w:hAnsi="標楷體"/>
                <w:bCs/>
                <w:kern w:val="2"/>
              </w:rPr>
              <w:t>-3,-5</w:t>
            </w:r>
            <w:r>
              <w:rPr>
                <w:rFonts w:cs="標楷體" w:ascii="標楷體" w:hAnsi="標楷體"/>
                <w:kern w:val="2"/>
              </w:rPr>
              <w:t>]</w:t>
            </w:r>
            <w:r>
              <w:rPr>
                <w:rFonts w:ascii="標楷體" w:hAnsi="標楷體" w:cs="標楷體"/>
                <w:kern w:val="2"/>
              </w:rPr>
              <w:t>抽查合格之構件尺寸或組合後情形仍有不符規定</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□5.04.09[</w:t>
            </w:r>
            <w:r>
              <w:rPr>
                <w:rFonts w:cs="標楷體" w:ascii="標楷體" w:hAnsi="標楷體"/>
                <w:bCs/>
                <w:kern w:val="2"/>
              </w:rPr>
              <w:t>-3,-5</w:t>
            </w:r>
            <w:r>
              <w:rPr>
                <w:rFonts w:cs="標楷體" w:ascii="標楷體" w:hAnsi="標楷體"/>
                <w:kern w:val="2"/>
              </w:rPr>
              <w:t>]</w:t>
            </w:r>
            <w:r>
              <w:rPr>
                <w:rFonts w:ascii="標楷體" w:hAnsi="標楷體" w:cs="標楷體"/>
                <w:kern w:val="2"/>
              </w:rPr>
              <w:t>抽查合格之構件試拼裝精度仍有不符規定</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□5.04.10[</w:t>
            </w:r>
            <w:r>
              <w:rPr>
                <w:rFonts w:cs="標楷體" w:ascii="標楷體" w:hAnsi="標楷體"/>
                <w:bCs/>
                <w:kern w:val="2"/>
              </w:rPr>
              <w:t>-3,-5</w:t>
            </w:r>
            <w:r>
              <w:rPr>
                <w:rFonts w:cs="標楷體" w:ascii="標楷體" w:hAnsi="標楷體"/>
                <w:kern w:val="2"/>
              </w:rPr>
              <w:t>]</w:t>
            </w:r>
            <w:r>
              <w:rPr>
                <w:rFonts w:ascii="標楷體" w:hAnsi="標楷體" w:cs="標楷體"/>
                <w:kern w:val="2"/>
              </w:rPr>
              <w:t>抽查合格之塗裝仍有膜厚不符規定</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□5.04.11[</w:t>
            </w:r>
            <w:r>
              <w:rPr>
                <w:rFonts w:cs="標楷體" w:ascii="標楷體" w:hAnsi="標楷體"/>
                <w:bCs/>
                <w:kern w:val="2"/>
              </w:rPr>
              <w:t>-2,-4]</w:t>
            </w:r>
            <w:r>
              <w:rPr>
                <w:rFonts w:ascii="標楷體" w:hAnsi="標楷體" w:cs="標楷體"/>
                <w:kern w:val="2"/>
              </w:rPr>
              <w:t>塗裝後之構件儲存不符規定</w:t>
            </w:r>
          </w:p>
          <w:p>
            <w:pPr>
              <w:pStyle w:val="Normal"/>
              <w:kinsoku w:val="false"/>
              <w:autoSpaceDE w:val="false"/>
              <w:snapToGrid w:val="false"/>
              <w:ind w:left="720" w:right="0" w:hanging="0"/>
              <w:jc w:val="both"/>
              <w:rPr>
                <w:rFonts w:ascii="標楷體" w:hAnsi="標楷體" w:cs="標楷體"/>
                <w:b/>
                <w:b/>
                <w:bCs/>
                <w:kern w:val="2"/>
              </w:rPr>
            </w:pPr>
            <w:r>
              <w:rPr>
                <w:rFonts w:cs="標楷體" w:ascii="標楷體" w:hAnsi="標楷體"/>
                <w:b/>
                <w:bCs/>
                <w:kern w:val="2"/>
              </w:rPr>
              <w:t>5.04.50</w:t>
            </w:r>
            <w:r>
              <w:rPr>
                <w:rFonts w:ascii="標楷體" w:hAnsi="標楷體" w:cs="標楷體"/>
                <w:b/>
                <w:bCs/>
                <w:kern w:val="2"/>
              </w:rPr>
              <w:t>工地現場組裝</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□5.04.51[-1,-2]</w:t>
            </w:r>
            <w:r>
              <w:rPr>
                <w:rFonts w:ascii="標楷體" w:hAnsi="標楷體" w:cs="標楷體"/>
                <w:kern w:val="2"/>
              </w:rPr>
              <w:t>工地接合部分之空隙不符規定</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□5.04.52[-1,-2]</w:t>
            </w:r>
            <w:r>
              <w:rPr>
                <w:rFonts w:ascii="標楷體" w:hAnsi="標楷體" w:cs="標楷體"/>
                <w:kern w:val="2"/>
              </w:rPr>
              <w:t>螺栓接合情形不符規定</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□5.04.53[-1,-2]</w:t>
            </w:r>
            <w:r>
              <w:rPr>
                <w:rFonts w:ascii="標楷體" w:hAnsi="標楷體" w:cs="標楷體"/>
                <w:kern w:val="2"/>
              </w:rPr>
              <w:t>構件安裝完成位置不符規定</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□5.04.54[-1,-2]</w:t>
            </w:r>
            <w:r>
              <w:rPr>
                <w:rFonts w:ascii="標楷體" w:hAnsi="標楷體" w:cs="標楷體"/>
                <w:kern w:val="2"/>
              </w:rPr>
              <w:t>構件安裝完成高程不符規定</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□5.04.55[-1,-2]</w:t>
            </w:r>
            <w:r>
              <w:rPr>
                <w:rFonts w:ascii="標楷體" w:hAnsi="標楷體" w:cs="標楷體"/>
                <w:kern w:val="2"/>
              </w:rPr>
              <w:t>構件銲接前之組合位置或銲接方式不符規定</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□5.04.56[-1,-2]</w:t>
            </w:r>
            <w:r>
              <w:rPr>
                <w:rFonts w:ascii="標楷體" w:hAnsi="標楷體" w:cs="標楷體"/>
                <w:kern w:val="2"/>
              </w:rPr>
              <w:t>銲材保管方式不當，施工前未確實乾燥，銲接時被銲接面有鬆屑、碴銹、油脂等物，或銲縫兩側規定寬度範圍內防銹底漆無刮除</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□5.04.57[</w:t>
            </w:r>
            <w:r>
              <w:rPr>
                <w:rFonts w:cs="標楷體" w:ascii="標楷體" w:hAnsi="標楷體"/>
                <w:bCs/>
                <w:kern w:val="2"/>
              </w:rPr>
              <w:t>-3,-5</w:t>
            </w:r>
            <w:r>
              <w:rPr>
                <w:rFonts w:cs="標楷體" w:ascii="標楷體" w:hAnsi="標楷體"/>
                <w:kern w:val="2"/>
              </w:rPr>
              <w:t>]</w:t>
            </w:r>
            <w:r>
              <w:rPr>
                <w:rFonts w:ascii="標楷體" w:hAnsi="標楷體" w:cs="標楷體"/>
                <w:kern w:val="2"/>
              </w:rPr>
              <w:t>抽查合格之銲道仍有缺陷或非破壞檢測方式不符規定</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□5.04.58[</w:t>
            </w:r>
            <w:r>
              <w:rPr>
                <w:rFonts w:cs="標楷體" w:ascii="標楷體" w:hAnsi="標楷體"/>
                <w:bCs/>
                <w:kern w:val="2"/>
              </w:rPr>
              <w:t>-3,-5</w:t>
            </w:r>
            <w:r>
              <w:rPr>
                <w:rFonts w:cs="標楷體" w:ascii="標楷體" w:hAnsi="標楷體"/>
                <w:kern w:val="2"/>
              </w:rPr>
              <w:t>]</w:t>
            </w:r>
            <w:r>
              <w:rPr>
                <w:rFonts w:ascii="標楷體" w:hAnsi="標楷體" w:cs="標楷體"/>
                <w:kern w:val="2"/>
              </w:rPr>
              <w:t>抽查合格之剪力釘錘擊彎曲試驗仍有不符規定</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□5.04.59[-1,-2]</w:t>
            </w:r>
            <w:r>
              <w:rPr>
                <w:rFonts w:ascii="標楷體" w:hAnsi="標楷體" w:cs="標楷體"/>
                <w:kern w:val="2"/>
              </w:rPr>
              <w:t>構件安裝架設完成後未補塗裝或銹蝕</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□5.04.60[-1,-2]</w:t>
            </w:r>
            <w:r>
              <w:rPr>
                <w:rFonts w:ascii="標楷體" w:hAnsi="標楷體" w:cs="標楷體"/>
                <w:kern w:val="2"/>
              </w:rPr>
              <w:t>抽查合格之補塗裝仍有膜厚、防火被覆或防火材料厚度不足</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w:t>
            </w:r>
            <w:r>
              <w:rPr>
                <w:rFonts w:cs="標楷體" w:ascii="標楷體" w:hAnsi="標楷體"/>
                <w:b/>
                <w:i/>
                <w:kern w:val="2"/>
              </w:rPr>
              <w:t>5.04.99[-1~-5]</w:t>
            </w:r>
            <w:r>
              <w:rPr>
                <w:rFonts w:ascii="標楷體" w:hAnsi="標楷體" w:cs="標楷體"/>
                <w:b/>
                <w:i/>
                <w:kern w:val="2"/>
              </w:rPr>
              <w:t>其他鋼構施工缺失：</w:t>
            </w:r>
          </w:p>
          <w:p>
            <w:pPr>
              <w:pStyle w:val="Normal"/>
              <w:kinsoku w:val="false"/>
              <w:autoSpaceDE w:val="false"/>
              <w:rPr>
                <w:rFonts w:ascii="標楷體" w:hAnsi="標楷體" w:cs="標楷體"/>
                <w:b/>
                <w:b/>
                <w:i/>
                <w:i/>
                <w:kern w:val="2"/>
              </w:rPr>
            </w:pPr>
            <w:r>
              <w:rPr>
                <w:rFonts w:cs="標楷體" w:ascii="標楷體" w:hAnsi="標楷體"/>
                <w:b/>
                <w:i/>
                <w:kern w:val="2"/>
              </w:rPr>
            </w:r>
          </w:p>
          <w:p>
            <w:pPr>
              <w:pStyle w:val="Normal"/>
              <w:kinsoku w:val="false"/>
              <w:autoSpaceDE w:val="false"/>
              <w:snapToGrid w:val="false"/>
              <w:ind w:left="240" w:right="0" w:hanging="0"/>
              <w:jc w:val="both"/>
              <w:rPr>
                <w:rFonts w:ascii="標楷體" w:hAnsi="標楷體" w:cs="標楷體"/>
                <w:b/>
                <w:b/>
                <w:kern w:val="2"/>
              </w:rPr>
            </w:pPr>
            <w:r>
              <w:rPr>
                <w:rFonts w:cs="標楷體" w:ascii="標楷體" w:hAnsi="標楷體"/>
                <w:b/>
                <w:kern w:val="2"/>
              </w:rPr>
              <w:t>5.05</w:t>
            </w:r>
            <w:r>
              <w:rPr>
                <w:rFonts w:ascii="標楷體" w:hAnsi="標楷體" w:cs="標楷體"/>
                <w:b/>
                <w:kern w:val="2"/>
              </w:rPr>
              <w:t>環境生態保育</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□5.05.01[-1,-2]</w:t>
            </w:r>
            <w:r>
              <w:rPr>
                <w:rFonts w:ascii="標楷體" w:hAnsi="標楷體" w:cs="標楷體"/>
                <w:kern w:val="2"/>
              </w:rPr>
              <w:t>施工機具或設備產生嚴重噪音，影響環境安寧</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w:t>
            </w:r>
            <w:r>
              <w:rPr>
                <w:rFonts w:cs="標楷體" w:ascii="標楷體" w:hAnsi="標楷體"/>
                <w:bCs/>
                <w:kern w:val="2"/>
              </w:rPr>
              <w:t>5.02[-2,-4]</w:t>
            </w:r>
            <w:r>
              <w:rPr>
                <w:rFonts w:cs="標楷體" w:ascii="標楷體" w:hAnsi="標楷體"/>
                <w:kern w:val="2"/>
              </w:rPr>
              <w:t>□</w:t>
            </w:r>
            <w:r>
              <w:rPr>
                <w:rFonts w:ascii="標楷體" w:hAnsi="標楷體" w:cs="標楷體"/>
                <w:bCs/>
                <w:kern w:val="2"/>
              </w:rPr>
              <w:t>現場塵土飛揚，或</w:t>
            </w:r>
            <w:r>
              <w:rPr>
                <w:rFonts w:ascii="標楷體" w:hAnsi="標楷體" w:cs="標楷體"/>
                <w:kern w:val="2"/>
              </w:rPr>
              <w:t>□</w:t>
            </w:r>
            <w:r>
              <w:rPr>
                <w:rFonts w:ascii="標楷體" w:hAnsi="標楷體" w:cs="標楷體"/>
                <w:bCs/>
                <w:kern w:val="2"/>
              </w:rPr>
              <w:t>施工機具排放黑煙，或□運輸載具未依「交通工具空氣污染物排放標準」規定使用</w:t>
            </w:r>
            <w:r>
              <w:rPr>
                <w:rFonts w:cs="標楷體" w:ascii="標楷體" w:hAnsi="標楷體"/>
                <w:bCs/>
                <w:kern w:val="2"/>
              </w:rPr>
              <w:t>95</w:t>
            </w:r>
            <w:r>
              <w:rPr>
                <w:rFonts w:ascii="標楷體" w:hAnsi="標楷體" w:cs="標楷體"/>
                <w:bCs/>
                <w:kern w:val="2"/>
              </w:rPr>
              <w:t>年</w:t>
            </w:r>
            <w:r>
              <w:rPr>
                <w:rFonts w:cs="標楷體" w:ascii="標楷體" w:hAnsi="標楷體"/>
                <w:bCs/>
                <w:kern w:val="2"/>
              </w:rPr>
              <w:t>10</w:t>
            </w:r>
            <w:r>
              <w:rPr>
                <w:rFonts w:ascii="標楷體" w:hAnsi="標楷體" w:cs="標楷體"/>
                <w:bCs/>
                <w:kern w:val="2"/>
              </w:rPr>
              <w:t>月</w:t>
            </w:r>
            <w:r>
              <w:rPr>
                <w:rFonts w:cs="標楷體" w:ascii="標楷體" w:hAnsi="標楷體"/>
                <w:bCs/>
                <w:kern w:val="2"/>
              </w:rPr>
              <w:t>01</w:t>
            </w:r>
            <w:r>
              <w:rPr>
                <w:rFonts w:ascii="標楷體" w:hAnsi="標楷體" w:cs="標楷體"/>
                <w:bCs/>
                <w:kern w:val="2"/>
              </w:rPr>
              <w:t>日後出廠之柴油車等空氣污染處理未妥當</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□5.05.03[-1,-2]□</w:t>
            </w:r>
            <w:r>
              <w:rPr>
                <w:rFonts w:ascii="標楷體" w:hAnsi="標楷體" w:cs="標楷體"/>
                <w:kern w:val="2"/>
              </w:rPr>
              <w:t>放流水等水</w:t>
            </w:r>
            <w:r>
              <w:rPr>
                <w:rFonts w:ascii="標楷體" w:hAnsi="標楷體" w:cs="標楷體"/>
                <w:b/>
                <w:kern w:val="2"/>
              </w:rPr>
              <w:t>污</w:t>
            </w:r>
            <w:r>
              <w:rPr>
                <w:rFonts w:ascii="標楷體" w:hAnsi="標楷體" w:cs="標楷體"/>
                <w:kern w:val="2"/>
              </w:rPr>
              <w:t>染處理未妥當，或□施工產生廢棄污泥，影響環境</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□5.05.04[-1,-2]</w:t>
            </w:r>
            <w:r>
              <w:rPr>
                <w:rFonts w:ascii="標楷體" w:hAnsi="標楷體" w:cs="標楷體"/>
                <w:kern w:val="2"/>
              </w:rPr>
              <w:t>營建剩餘土石方、其他廢棄物處理未妥當</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□5.05.05[-1,-2]</w:t>
            </w:r>
            <w:r>
              <w:rPr>
                <w:rFonts w:ascii="標楷體" w:hAnsi="標楷體" w:cs="標楷體"/>
                <w:kern w:val="2"/>
              </w:rPr>
              <w:t>進出工區車輛未清洗，污染工地周遭附近路面</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□5.05.06[-1,-2]</w:t>
            </w:r>
            <w:r>
              <w:rPr>
                <w:rFonts w:ascii="標楷體" w:hAnsi="標楷體" w:cs="標楷體"/>
                <w:bCs/>
                <w:kern w:val="2"/>
              </w:rPr>
              <w:t>工區週遭原有樹木，</w:t>
            </w:r>
            <w:r>
              <w:rPr>
                <w:rFonts w:ascii="標楷體" w:hAnsi="標楷體" w:cs="標楷體"/>
                <w:kern w:val="2"/>
              </w:rPr>
              <w:t>□</w:t>
            </w:r>
            <w:r>
              <w:rPr>
                <w:rFonts w:ascii="標楷體" w:hAnsi="標楷體" w:cs="標楷體"/>
                <w:bCs/>
                <w:kern w:val="2"/>
              </w:rPr>
              <w:t>未加維護，或</w:t>
            </w:r>
            <w:r>
              <w:rPr>
                <w:rFonts w:ascii="標楷體" w:hAnsi="標楷體" w:cs="標楷體"/>
                <w:kern w:val="2"/>
              </w:rPr>
              <w:t>□</w:t>
            </w:r>
            <w:r>
              <w:rPr>
                <w:rFonts w:ascii="標楷體" w:hAnsi="標楷體" w:cs="標楷體"/>
                <w:bCs/>
                <w:kern w:val="2"/>
              </w:rPr>
              <w:t>任意砍伐，</w:t>
            </w:r>
            <w:r>
              <w:rPr>
                <w:rFonts w:ascii="標楷體" w:hAnsi="標楷體" w:cs="標楷體"/>
                <w:kern w:val="2"/>
              </w:rPr>
              <w:t>影響環境生態</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□5.05.07[-1,-2]</w:t>
            </w:r>
            <w:r>
              <w:rPr>
                <w:rFonts w:ascii="標楷體" w:hAnsi="標楷體" w:cs="標楷體"/>
                <w:kern w:val="2"/>
              </w:rPr>
              <w:t>工區門禁管制不實，閒雜人員隨意進出，導致工地環境紛亂，難以管制</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□5.05.08[-1,-2]</w:t>
            </w:r>
            <w:r>
              <w:rPr>
                <w:rFonts w:ascii="標楷體" w:hAnsi="標楷體" w:cs="標楷體"/>
                <w:kern w:val="2"/>
              </w:rPr>
              <w:t>工地積水未處理，影響環境衛生及安全</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□5.05.09[-1,-2]</w:t>
            </w:r>
            <w:r>
              <w:rPr>
                <w:rFonts w:ascii="標楷體" w:hAnsi="標楷體" w:cs="標楷體"/>
                <w:kern w:val="2"/>
              </w:rPr>
              <w:t>垃圾及廢棄物未清理，影響環境，</w:t>
            </w:r>
            <w:r>
              <w:rPr>
                <w:rFonts w:ascii="標楷體" w:hAnsi="標楷體" w:cs="標楷體"/>
                <w:bCs/>
                <w:kern w:val="2"/>
              </w:rPr>
              <w:t>或□未符合規定</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□5.05.10[-1,-2]</w:t>
            </w:r>
            <w:r>
              <w:rPr>
                <w:rFonts w:ascii="標楷體" w:hAnsi="標楷體" w:cs="標楷體"/>
                <w:kern w:val="2"/>
              </w:rPr>
              <w:t>未確實執行工區周邊街道洗掃作業</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□5.05.11[-1,-2]</w:t>
            </w:r>
            <w:r>
              <w:rPr>
                <w:rFonts w:ascii="標楷體" w:hAnsi="標楷體" w:cs="標楷體"/>
                <w:kern w:val="2"/>
              </w:rPr>
              <w:t>未加強工地出入口污染管制作業</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□5.05.12[-1,-2]</w:t>
            </w:r>
            <w:r>
              <w:rPr>
                <w:rFonts w:ascii="標楷體" w:hAnsi="標楷體" w:cs="標楷體"/>
                <w:kern w:val="2"/>
              </w:rPr>
              <w:t>未依照「營建工程空氣污染防制設施管理辦法」之規定，加強工區內污染防制措施</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□5.05.13[-1,-2]</w:t>
            </w:r>
            <w:r>
              <w:rPr>
                <w:rFonts w:ascii="標楷體" w:hAnsi="標楷體" w:cs="標楷體"/>
                <w:kern w:val="2"/>
              </w:rPr>
              <w:t>工地環境區劃未落實</w:t>
            </w:r>
            <w:r>
              <w:rPr>
                <w:rFonts w:cs="標楷體" w:ascii="標楷體" w:hAnsi="標楷體"/>
                <w:kern w:val="2"/>
              </w:rPr>
              <w:t>(</w:t>
            </w:r>
            <w:r>
              <w:rPr>
                <w:rFonts w:ascii="標楷體" w:hAnsi="標楷體" w:cs="標楷體"/>
                <w:kern w:val="2"/>
              </w:rPr>
              <w:t>如工作、吸煙、餐飲、休息區</w:t>
            </w:r>
            <w:r>
              <w:rPr>
                <w:rFonts w:cs="標楷體" w:ascii="標楷體" w:hAnsi="標楷體"/>
                <w:kern w:val="2"/>
              </w:rPr>
              <w:t>)</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□5.05.14[-1,-2]</w:t>
            </w:r>
            <w:r>
              <w:rPr>
                <w:rFonts w:ascii="標楷體" w:hAnsi="標楷體" w:cs="標楷體"/>
                <w:kern w:val="2"/>
              </w:rPr>
              <w:t>施工過程未維護工程附近生態環境，未重視動植物棲地之維護</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w:t>
            </w:r>
            <w:r>
              <w:rPr>
                <w:rFonts w:cs="標楷體" w:ascii="標楷體" w:hAnsi="標楷體"/>
                <w:b/>
                <w:i/>
                <w:kern w:val="2"/>
              </w:rPr>
              <w:t>5.0</w:t>
            </w:r>
            <w:r>
              <w:rPr>
                <w:rFonts w:cs="標楷體" w:ascii="標楷體" w:hAnsi="標楷體"/>
                <w:b/>
                <w:bCs/>
                <w:i/>
                <w:iCs/>
                <w:kern w:val="2"/>
              </w:rPr>
              <w:t>5.99</w:t>
            </w:r>
            <w:r>
              <w:rPr>
                <w:rFonts w:cs="標楷體" w:ascii="標楷體" w:hAnsi="標楷體"/>
                <w:b/>
                <w:i/>
                <w:iCs/>
                <w:kern w:val="2"/>
              </w:rPr>
              <w:t>[-1~-5]</w:t>
            </w:r>
            <w:r>
              <w:rPr>
                <w:rFonts w:ascii="標楷體" w:hAnsi="標楷體" w:cs="標楷體"/>
                <w:b/>
                <w:bCs/>
                <w:i/>
                <w:iCs/>
                <w:kern w:val="2"/>
              </w:rPr>
              <w:t>其他環保生態保育缺失：</w:t>
            </w:r>
          </w:p>
          <w:p>
            <w:pPr>
              <w:pStyle w:val="Normal"/>
              <w:kinsoku w:val="false"/>
              <w:autoSpaceDE w:val="false"/>
              <w:rPr>
                <w:rFonts w:ascii="標楷體" w:hAnsi="標楷體" w:cs="標楷體"/>
                <w:kern w:val="2"/>
              </w:rPr>
            </w:pPr>
            <w:r>
              <w:rPr>
                <w:rFonts w:cs="標楷體" w:ascii="標楷體" w:hAnsi="標楷體"/>
                <w:kern w:val="2"/>
              </w:rPr>
            </w:r>
          </w:p>
          <w:p>
            <w:pPr>
              <w:pStyle w:val="Normal"/>
              <w:kinsoku w:val="false"/>
              <w:autoSpaceDE w:val="false"/>
              <w:snapToGrid w:val="false"/>
              <w:ind w:left="240" w:right="0" w:hanging="0"/>
              <w:jc w:val="both"/>
              <w:rPr>
                <w:rFonts w:ascii="標楷體" w:hAnsi="標楷體" w:cs="標楷體"/>
                <w:b/>
                <w:b/>
                <w:kern w:val="2"/>
              </w:rPr>
            </w:pPr>
            <w:r>
              <w:rPr>
                <w:rFonts w:cs="標楷體" w:ascii="標楷體" w:hAnsi="標楷體"/>
                <w:b/>
                <w:kern w:val="2"/>
              </w:rPr>
              <w:t>5.06</w:t>
            </w:r>
            <w:r>
              <w:rPr>
                <w:rFonts w:ascii="標楷體" w:hAnsi="標楷體" w:cs="標楷體"/>
                <w:b/>
                <w:kern w:val="2"/>
              </w:rPr>
              <w:t>土方工程施工</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w:t>
            </w:r>
            <w:r>
              <w:rPr>
                <w:rFonts w:cs="標楷體" w:ascii="標楷體" w:hAnsi="標楷體"/>
                <w:bCs/>
                <w:kern w:val="2"/>
              </w:rPr>
              <w:t>6.01[-3,-5]</w:t>
            </w:r>
            <w:r>
              <w:rPr>
                <w:rFonts w:ascii="標楷體" w:hAnsi="標楷體" w:cs="標楷體"/>
                <w:bCs/>
                <w:kern w:val="2"/>
              </w:rPr>
              <w:t>回填土□未分層夯實，或□無紀錄</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w:t>
            </w:r>
            <w:r>
              <w:rPr>
                <w:rFonts w:cs="標楷體" w:ascii="標楷體" w:hAnsi="標楷體"/>
                <w:bCs/>
                <w:kern w:val="2"/>
              </w:rPr>
              <w:t>6.02[-3,-5]□</w:t>
            </w:r>
            <w:r>
              <w:rPr>
                <w:rFonts w:ascii="標楷體" w:hAnsi="標楷體" w:cs="標楷體"/>
                <w:bCs/>
                <w:kern w:val="2"/>
              </w:rPr>
              <w:t>回填材料或級配料不符合規範</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□5.06.03[-1,-2]□</w:t>
            </w:r>
            <w:r>
              <w:rPr>
                <w:rFonts w:ascii="標楷體" w:hAnsi="標楷體" w:cs="標楷體"/>
                <w:kern w:val="2"/>
              </w:rPr>
              <w:t>擋土牆回填土高度或□斷面不足</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□5.06.04[-1,-2]□</w:t>
            </w:r>
            <w:r>
              <w:rPr>
                <w:rFonts w:ascii="標楷體" w:hAnsi="標楷體" w:cs="標楷體"/>
                <w:kern w:val="2"/>
              </w:rPr>
              <w:t>開挖或回填土面高程或□斷面不符</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w:t>
            </w:r>
            <w:r>
              <w:rPr>
                <w:rFonts w:cs="標楷體" w:ascii="標楷體" w:hAnsi="標楷體"/>
                <w:bCs/>
                <w:kern w:val="2"/>
              </w:rPr>
              <w:t>6.05[-3,-5]</w:t>
            </w:r>
            <w:r>
              <w:rPr>
                <w:rFonts w:ascii="標楷體" w:hAnsi="標楷體" w:cs="標楷體"/>
                <w:bCs/>
                <w:kern w:val="2"/>
              </w:rPr>
              <w:t>回填料含有機物、木材或其他雜物</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□5.06.06[-1,-2]</w:t>
            </w:r>
            <w:r>
              <w:rPr>
                <w:rFonts w:ascii="標楷體" w:hAnsi="標楷體" w:cs="標楷體"/>
                <w:kern w:val="2"/>
              </w:rPr>
              <w:t>回填區內積水未處理</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w:t>
            </w:r>
            <w:r>
              <w:rPr>
                <w:rFonts w:cs="標楷體" w:ascii="標楷體" w:hAnsi="標楷體"/>
                <w:b/>
                <w:i/>
                <w:kern w:val="2"/>
              </w:rPr>
              <w:t>5.0</w:t>
            </w:r>
            <w:r>
              <w:rPr>
                <w:rFonts w:cs="標楷體" w:ascii="標楷體" w:hAnsi="標楷體"/>
                <w:b/>
                <w:bCs/>
                <w:i/>
                <w:iCs/>
                <w:kern w:val="2"/>
              </w:rPr>
              <w:t>6.99[-1~-5]</w:t>
            </w:r>
            <w:r>
              <w:rPr>
                <w:rFonts w:ascii="標楷體" w:hAnsi="標楷體" w:cs="標楷體"/>
                <w:b/>
                <w:bCs/>
                <w:i/>
                <w:iCs/>
                <w:kern w:val="2"/>
              </w:rPr>
              <w:t>其他土方工程施工缺失：</w:t>
            </w:r>
          </w:p>
          <w:p>
            <w:pPr>
              <w:pStyle w:val="Normal"/>
              <w:kinsoku w:val="false"/>
              <w:autoSpaceDE w:val="false"/>
              <w:rPr>
                <w:rFonts w:ascii="標楷體" w:hAnsi="標楷體" w:cs="標楷體"/>
                <w:b/>
                <w:b/>
                <w:bCs/>
                <w:i/>
                <w:i/>
                <w:iCs/>
                <w:kern w:val="2"/>
              </w:rPr>
            </w:pPr>
            <w:r>
              <w:rPr>
                <w:rFonts w:cs="標楷體" w:ascii="標楷體" w:hAnsi="標楷體"/>
                <w:b/>
                <w:bCs/>
                <w:i/>
                <w:iCs/>
                <w:kern w:val="2"/>
              </w:rPr>
            </w:r>
          </w:p>
          <w:p>
            <w:pPr>
              <w:pStyle w:val="Normal"/>
              <w:kinsoku w:val="false"/>
              <w:autoSpaceDE w:val="false"/>
              <w:snapToGrid w:val="false"/>
              <w:ind w:left="240" w:right="0" w:hanging="0"/>
              <w:jc w:val="both"/>
              <w:rPr>
                <w:rFonts w:ascii="標楷體" w:hAnsi="標楷體" w:cs="標楷體"/>
                <w:b/>
                <w:b/>
                <w:kern w:val="2"/>
              </w:rPr>
            </w:pPr>
            <w:r>
              <w:rPr>
                <w:rFonts w:cs="標楷體" w:ascii="標楷體" w:hAnsi="標楷體"/>
                <w:b/>
                <w:kern w:val="2"/>
              </w:rPr>
              <w:t>5.07</w:t>
            </w:r>
            <w:r>
              <w:rPr>
                <w:rFonts w:ascii="標楷體" w:hAnsi="標楷體" w:cs="標楷體"/>
                <w:b/>
                <w:kern w:val="2"/>
              </w:rPr>
              <w:t>工程施工</w:t>
            </w:r>
          </w:p>
          <w:p>
            <w:pPr>
              <w:pStyle w:val="Normal"/>
              <w:kinsoku w:val="false"/>
              <w:autoSpaceDE w:val="false"/>
              <w:snapToGrid w:val="false"/>
              <w:ind w:left="720" w:right="0" w:hanging="0"/>
              <w:jc w:val="both"/>
              <w:rPr>
                <w:rFonts w:ascii="標楷體" w:hAnsi="標楷體" w:cs="標楷體"/>
                <w:b/>
                <w:b/>
                <w:kern w:val="2"/>
              </w:rPr>
            </w:pPr>
            <w:r>
              <w:rPr>
                <w:rFonts w:cs="標楷體" w:ascii="標楷體" w:hAnsi="標楷體"/>
                <w:b/>
                <w:kern w:val="2"/>
              </w:rPr>
              <w:t>5.07.01</w:t>
            </w:r>
            <w:r>
              <w:rPr>
                <w:rFonts w:ascii="標楷體" w:hAnsi="標楷體" w:cs="標楷體"/>
                <w:b/>
                <w:kern w:val="2"/>
              </w:rPr>
              <w:t>一般施工</w:t>
            </w:r>
          </w:p>
          <w:p>
            <w:pPr>
              <w:pStyle w:val="Normal"/>
              <w:kinsoku w:val="false"/>
              <w:autoSpaceDE w:val="false"/>
              <w:snapToGrid w:val="false"/>
              <w:ind w:left="3523" w:right="0" w:hanging="280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□5.07.01.01</w:t>
            </w:r>
            <w:r>
              <w:rPr>
                <w:rFonts w:cs="標楷體" w:ascii="標楷體" w:hAnsi="標楷體"/>
                <w:b/>
                <w:kern w:val="2"/>
              </w:rPr>
              <w:t>[</w:t>
            </w:r>
            <w:r>
              <w:rPr>
                <w:rFonts w:cs="標楷體" w:ascii="標楷體" w:hAnsi="標楷體"/>
                <w:kern w:val="2"/>
              </w:rPr>
              <w:t>-3,-5</w:t>
            </w:r>
            <w:r>
              <w:rPr>
                <w:rFonts w:cs="標楷體" w:ascii="標楷體" w:hAnsi="標楷體"/>
                <w:b/>
                <w:kern w:val="2"/>
              </w:rPr>
              <w:t>]</w:t>
            </w:r>
            <w:r>
              <w:rPr>
                <w:rFonts w:cs="標楷體" w:ascii="標楷體" w:hAnsi="標楷體"/>
                <w:kern w:val="2"/>
              </w:rPr>
              <w:t>□</w:t>
            </w:r>
            <w:r>
              <w:rPr>
                <w:rFonts w:ascii="標楷體" w:hAnsi="標楷體" w:cs="標楷體"/>
                <w:kern w:val="2"/>
              </w:rPr>
              <w:t>結構物尺寸或□材料設備之規格與設計圖不符</w:t>
            </w:r>
          </w:p>
          <w:p>
            <w:pPr>
              <w:pStyle w:val="Normal"/>
              <w:kinsoku w:val="false"/>
              <w:autoSpaceDE w:val="false"/>
              <w:snapToGrid w:val="false"/>
              <w:ind w:left="3523" w:right="0" w:hanging="280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□5.07.01.02[-1,-2]</w:t>
            </w:r>
            <w:r>
              <w:rPr>
                <w:rFonts w:ascii="標楷體" w:hAnsi="標楷體" w:cs="標楷體"/>
                <w:kern w:val="2"/>
              </w:rPr>
              <w:t>樓梯級高、級深差異過大</w:t>
            </w:r>
          </w:p>
          <w:p>
            <w:pPr>
              <w:pStyle w:val="Normal"/>
              <w:kinsoku w:val="false"/>
              <w:autoSpaceDE w:val="false"/>
              <w:snapToGrid w:val="false"/>
              <w:ind w:left="3523" w:right="0" w:hanging="280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□5.07.01.03[-1,-2]</w:t>
            </w:r>
            <w:r>
              <w:rPr>
                <w:rFonts w:ascii="標楷體" w:hAnsi="標楷體" w:cs="標楷體"/>
                <w:kern w:val="2"/>
              </w:rPr>
              <w:t>建物伸縮縫設置位置</w:t>
            </w:r>
            <w:r>
              <w:rPr>
                <w:rFonts w:cs="標楷體" w:ascii="標楷體" w:hAnsi="標楷體"/>
                <w:kern w:val="2"/>
              </w:rPr>
              <w:t>/</w:t>
            </w:r>
            <w:r>
              <w:rPr>
                <w:rFonts w:ascii="標楷體" w:hAnsi="標楷體" w:cs="標楷體"/>
                <w:kern w:val="2"/>
              </w:rPr>
              <w:t>方式與設計圖不符</w:t>
            </w:r>
          </w:p>
          <w:p>
            <w:pPr>
              <w:pStyle w:val="Normal"/>
              <w:kinsoku w:val="false"/>
              <w:autoSpaceDE w:val="false"/>
              <w:snapToGrid w:val="false"/>
              <w:ind w:left="3523" w:right="0" w:hanging="280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□5.07.01.04[-1,-2]</w:t>
            </w:r>
            <w:r>
              <w:rPr>
                <w:rFonts w:ascii="標楷體" w:hAnsi="標楷體" w:cs="標楷體"/>
                <w:kern w:val="2"/>
              </w:rPr>
              <w:t>停車場車道入口處高度不足</w:t>
            </w:r>
          </w:p>
          <w:p>
            <w:pPr>
              <w:pStyle w:val="Normal"/>
              <w:kinsoku w:val="false"/>
              <w:autoSpaceDE w:val="false"/>
              <w:snapToGrid w:val="false"/>
              <w:ind w:left="3523" w:right="0" w:hanging="280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□5.07.01.05[-1,-2]□</w:t>
            </w:r>
            <w:r>
              <w:rPr>
                <w:rFonts w:ascii="標楷體" w:hAnsi="標楷體" w:cs="標楷體"/>
                <w:kern w:val="2"/>
              </w:rPr>
              <w:t>排水設施（如污水管、排水溝、截水溝、排水管、抽水井、點井、人行道等）配置不當，或□阻塞，或□坡度不當</w:t>
            </w:r>
          </w:p>
          <w:p>
            <w:pPr>
              <w:pStyle w:val="Normal"/>
              <w:kinsoku w:val="false"/>
              <w:autoSpaceDE w:val="false"/>
              <w:snapToGrid w:val="false"/>
              <w:ind w:left="3523" w:right="0" w:hanging="280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□5.07.01.06[-1,-2]</w:t>
            </w:r>
            <w:r>
              <w:rPr>
                <w:rFonts w:ascii="標楷體" w:hAnsi="標楷體" w:cs="標楷體"/>
                <w:kern w:val="2"/>
              </w:rPr>
              <w:t>欄杆、扶手設置不合規範，焊接部份未填滿</w:t>
            </w:r>
          </w:p>
          <w:p>
            <w:pPr>
              <w:pStyle w:val="Normal"/>
              <w:kinsoku w:val="false"/>
              <w:autoSpaceDE w:val="false"/>
              <w:snapToGrid w:val="false"/>
              <w:ind w:left="3523" w:right="0" w:hanging="280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□5.07.01.07[</w:t>
            </w:r>
            <w:r>
              <w:rPr>
                <w:rFonts w:cs="標楷體" w:ascii="標楷體" w:hAnsi="標楷體"/>
                <w:bCs/>
                <w:kern w:val="2"/>
              </w:rPr>
              <w:t>-3,-5</w:t>
            </w:r>
            <w:r>
              <w:rPr>
                <w:rFonts w:cs="標楷體" w:ascii="標楷體" w:hAnsi="標楷體"/>
                <w:kern w:val="2"/>
              </w:rPr>
              <w:t>]</w:t>
            </w:r>
            <w:r>
              <w:rPr>
                <w:rFonts w:ascii="標楷體" w:hAnsi="標楷體" w:cs="標楷體"/>
                <w:kern w:val="2"/>
              </w:rPr>
              <w:t>有漏水現象</w:t>
            </w:r>
          </w:p>
          <w:p>
            <w:pPr>
              <w:pStyle w:val="Normal"/>
              <w:kinsoku w:val="false"/>
              <w:autoSpaceDE w:val="false"/>
              <w:snapToGrid w:val="false"/>
              <w:ind w:left="3523" w:right="0" w:hanging="280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□5.07.01.08[</w:t>
            </w:r>
            <w:r>
              <w:rPr>
                <w:rFonts w:cs="標楷體" w:ascii="標楷體" w:hAnsi="標楷體"/>
                <w:bCs/>
                <w:kern w:val="2"/>
              </w:rPr>
              <w:t>-3,-5</w:t>
            </w:r>
            <w:r>
              <w:rPr>
                <w:rFonts w:cs="標楷體" w:ascii="標楷體" w:hAnsi="標楷體"/>
                <w:kern w:val="2"/>
              </w:rPr>
              <w:t>]□</w:t>
            </w:r>
            <w:r>
              <w:rPr>
                <w:rFonts w:ascii="標楷體" w:hAnsi="標楷體" w:cs="標楷體"/>
                <w:kern w:val="2"/>
              </w:rPr>
              <w:t>防水層破壞</w:t>
            </w:r>
            <w:r>
              <w:rPr>
                <w:rFonts w:ascii="標楷體" w:hAnsi="標楷體" w:cs="標楷體"/>
                <w:b/>
                <w:kern w:val="2"/>
              </w:rPr>
              <w:t>，</w:t>
            </w:r>
            <w:r>
              <w:rPr>
                <w:rFonts w:ascii="標楷體" w:hAnsi="標楷體" w:cs="標楷體"/>
                <w:kern w:val="2"/>
              </w:rPr>
              <w:t>或□未設置</w:t>
            </w:r>
          </w:p>
          <w:p>
            <w:pPr>
              <w:pStyle w:val="Normal"/>
              <w:kinsoku w:val="false"/>
              <w:autoSpaceDE w:val="false"/>
              <w:snapToGrid w:val="false"/>
              <w:ind w:left="3523" w:right="0" w:hanging="280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□5.07.01.09[</w:t>
            </w:r>
            <w:r>
              <w:rPr>
                <w:rFonts w:cs="標楷體" w:ascii="標楷體" w:hAnsi="標楷體"/>
                <w:bCs/>
                <w:kern w:val="2"/>
              </w:rPr>
              <w:t>-3,-5</w:t>
            </w:r>
            <w:r>
              <w:rPr>
                <w:rFonts w:cs="標楷體" w:ascii="標楷體" w:hAnsi="標楷體"/>
                <w:kern w:val="2"/>
              </w:rPr>
              <w:t>]□</w:t>
            </w:r>
            <w:r>
              <w:rPr>
                <w:rFonts w:ascii="標楷體" w:hAnsi="標楷體" w:cs="標楷體"/>
                <w:kern w:val="2"/>
              </w:rPr>
              <w:t>屋頂洩水坡度不當，或□未設泛水</w:t>
            </w:r>
          </w:p>
          <w:p>
            <w:pPr>
              <w:pStyle w:val="Normal"/>
              <w:kinsoku w:val="false"/>
              <w:autoSpaceDE w:val="false"/>
              <w:snapToGrid w:val="false"/>
              <w:ind w:left="3523" w:right="0" w:hanging="280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w:t>
            </w:r>
            <w:r>
              <w:rPr>
                <w:rFonts w:cs="標楷體" w:ascii="標楷體" w:hAnsi="標楷體"/>
                <w:bCs/>
                <w:kern w:val="2"/>
              </w:rPr>
              <w:t>7.01.10[-2,-4]</w:t>
            </w:r>
            <w:r>
              <w:rPr>
                <w:rFonts w:ascii="標楷體" w:hAnsi="標楷體" w:cs="標楷體"/>
                <w:bCs/>
                <w:kern w:val="2"/>
              </w:rPr>
              <w:t>排水不良，有積水現象</w:t>
            </w:r>
          </w:p>
          <w:p>
            <w:pPr>
              <w:pStyle w:val="Normal"/>
              <w:kinsoku w:val="false"/>
              <w:autoSpaceDE w:val="false"/>
              <w:snapToGrid w:val="false"/>
              <w:ind w:left="3523" w:right="0" w:hanging="280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□5.07.01.11[-1,-2]□</w:t>
            </w:r>
            <w:r>
              <w:rPr>
                <w:rFonts w:ascii="標楷體" w:hAnsi="標楷體" w:cs="標楷體"/>
                <w:kern w:val="2"/>
              </w:rPr>
              <w:t>落水罩設置不當，或□數量不符</w:t>
            </w:r>
          </w:p>
          <w:p>
            <w:pPr>
              <w:pStyle w:val="Normal"/>
              <w:kinsoku w:val="false"/>
              <w:autoSpaceDE w:val="false"/>
              <w:snapToGrid w:val="false"/>
              <w:ind w:left="3523" w:right="0" w:hanging="280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□5.07.01.12[</w:t>
            </w:r>
            <w:r>
              <w:rPr>
                <w:rFonts w:cs="標楷體" w:ascii="標楷體" w:hAnsi="標楷體"/>
                <w:bCs/>
                <w:kern w:val="2"/>
              </w:rPr>
              <w:t>-3,-5</w:t>
            </w:r>
            <w:r>
              <w:rPr>
                <w:rFonts w:cs="標楷體" w:ascii="標楷體" w:hAnsi="標楷體"/>
                <w:kern w:val="2"/>
              </w:rPr>
              <w:t>]</w:t>
            </w:r>
            <w:r>
              <w:rPr>
                <w:rFonts w:ascii="標楷體" w:hAnsi="標楷體" w:cs="標楷體"/>
                <w:kern w:val="2"/>
              </w:rPr>
              <w:t>擋土牆排水管背後未設濾層</w:t>
            </w:r>
          </w:p>
          <w:p>
            <w:pPr>
              <w:pStyle w:val="Normal"/>
              <w:kinsoku w:val="false"/>
              <w:autoSpaceDE w:val="false"/>
              <w:snapToGrid w:val="false"/>
              <w:ind w:left="3523" w:right="0" w:hanging="280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□5.07.01.13[-1,-2]□</w:t>
            </w:r>
            <w:r>
              <w:rPr>
                <w:rFonts w:ascii="標楷體" w:hAnsi="標楷體" w:cs="標楷體"/>
                <w:kern w:val="2"/>
              </w:rPr>
              <w:t>擋土牆洩水孔間距與設計圖不符，或□排列不整齊，或□洩水孔阻塞</w:t>
            </w:r>
          </w:p>
          <w:p>
            <w:pPr>
              <w:pStyle w:val="Normal"/>
              <w:kinsoku w:val="false"/>
              <w:autoSpaceDE w:val="false"/>
              <w:snapToGrid w:val="false"/>
              <w:ind w:left="3520" w:right="0" w:hanging="2800"/>
              <w:jc w:val="both"/>
              <w:rPr/>
            </w:pPr>
            <w:r>
              <w:rPr>
                <w:rFonts w:cs="標楷體" w:ascii="標楷體" w:hAnsi="標楷體"/>
                <w:kern w:val="2"/>
                <w:sz w:val="16"/>
                <w:szCs w:val="16"/>
                <w:bdr w:val="single" w:sz="4" w:space="0" w:color="000000"/>
              </w:rPr>
              <w:t>A1</w:t>
            </w:r>
            <w:r>
              <w:rPr>
                <w:rFonts w:cs="標楷體" w:ascii="標楷體" w:hAnsi="標楷體"/>
                <w:kern w:val="2"/>
                <w:sz w:val="16"/>
                <w:szCs w:val="16"/>
              </w:rPr>
              <w:t xml:space="preserve"> </w:t>
            </w:r>
            <w:r>
              <w:rPr>
                <w:rFonts w:cs="標楷體" w:ascii="標楷體" w:hAnsi="標楷體"/>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□5.07.01.14[-1,-2]</w:t>
            </w:r>
            <w:r>
              <w:rPr>
                <w:rFonts w:ascii="標楷體" w:hAnsi="標楷體" w:cs="標楷體"/>
                <w:kern w:val="2"/>
              </w:rPr>
              <w:t>測量及放樣未落實</w:t>
            </w:r>
          </w:p>
          <w:p>
            <w:pPr>
              <w:pStyle w:val="Normal"/>
              <w:kinsoku w:val="false"/>
              <w:autoSpaceDE w:val="false"/>
              <w:snapToGrid w:val="false"/>
              <w:ind w:left="3520" w:right="0" w:hanging="2800"/>
              <w:jc w:val="both"/>
              <w:rPr/>
            </w:pPr>
            <w:r>
              <w:rPr>
                <w:rFonts w:cs="標楷體" w:ascii="標楷體" w:hAnsi="標楷體"/>
                <w:kern w:val="2"/>
                <w:sz w:val="16"/>
                <w:szCs w:val="16"/>
                <w:bdr w:val="single" w:sz="4" w:space="0" w:color="000000"/>
              </w:rPr>
              <w:t>A1</w:t>
            </w:r>
            <w:r>
              <w:rPr>
                <w:rFonts w:cs="標楷體" w:ascii="標楷體" w:hAnsi="標楷體"/>
                <w:kern w:val="2"/>
                <w:sz w:val="16"/>
                <w:szCs w:val="16"/>
              </w:rPr>
              <w:t xml:space="preserve"> </w:t>
            </w:r>
            <w:r>
              <w:rPr>
                <w:rFonts w:cs="標楷體" w:ascii="標楷體" w:hAnsi="標楷體"/>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□5.07.01.15[-1,-2]□</w:t>
            </w:r>
            <w:r>
              <w:rPr>
                <w:rFonts w:ascii="標楷體" w:hAnsi="標楷體" w:cs="標楷體"/>
                <w:kern w:val="2"/>
              </w:rPr>
              <w:t>未設置止水帶，或□止水帶施作不當</w:t>
            </w:r>
          </w:p>
          <w:p>
            <w:pPr>
              <w:pStyle w:val="Normal"/>
              <w:kinsoku w:val="false"/>
              <w:autoSpaceDE w:val="false"/>
              <w:snapToGrid w:val="false"/>
              <w:ind w:left="3523" w:right="0" w:hanging="280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w:t>
            </w:r>
            <w:r>
              <w:rPr>
                <w:rFonts w:cs="標楷體" w:ascii="標楷體" w:hAnsi="標楷體"/>
                <w:b/>
                <w:i/>
                <w:kern w:val="2"/>
              </w:rPr>
              <w:t>5.07.01.99[-1~-5]</w:t>
            </w:r>
            <w:r>
              <w:rPr>
                <w:rFonts w:ascii="標楷體" w:hAnsi="標楷體" w:cs="標楷體"/>
                <w:b/>
                <w:i/>
                <w:kern w:val="2"/>
              </w:rPr>
              <w:t>其他一般施工缺失：</w:t>
            </w:r>
          </w:p>
          <w:p>
            <w:pPr>
              <w:pStyle w:val="Normal"/>
              <w:kinsoku w:val="false"/>
              <w:autoSpaceDE w:val="false"/>
              <w:rPr>
                <w:rFonts w:ascii="標楷體" w:hAnsi="標楷體" w:cs="標楷體"/>
                <w:b/>
                <w:b/>
                <w:i/>
                <w:i/>
                <w:kern w:val="2"/>
              </w:rPr>
            </w:pPr>
            <w:r>
              <w:rPr>
                <w:rFonts w:cs="標楷體" w:ascii="標楷體" w:hAnsi="標楷體"/>
                <w:b/>
                <w:i/>
                <w:kern w:val="2"/>
              </w:rPr>
            </w:r>
          </w:p>
          <w:p>
            <w:pPr>
              <w:pStyle w:val="Normal"/>
              <w:kinsoku w:val="false"/>
              <w:autoSpaceDE w:val="false"/>
              <w:snapToGrid w:val="false"/>
              <w:ind w:left="720" w:right="0" w:hanging="0"/>
              <w:jc w:val="both"/>
              <w:rPr>
                <w:rFonts w:ascii="標楷體" w:hAnsi="標楷體" w:cs="標楷體"/>
                <w:b/>
                <w:b/>
                <w:kern w:val="2"/>
              </w:rPr>
            </w:pPr>
            <w:r>
              <w:rPr>
                <w:rFonts w:cs="標楷體" w:ascii="標楷體" w:hAnsi="標楷體"/>
                <w:b/>
                <w:kern w:val="2"/>
              </w:rPr>
              <w:t>5.07.02</w:t>
            </w:r>
            <w:r>
              <w:rPr>
                <w:rFonts w:ascii="標楷體" w:hAnsi="標楷體" w:cs="標楷體"/>
                <w:b/>
                <w:kern w:val="2"/>
              </w:rPr>
              <w:t>水利、道路及護坡施工</w:t>
            </w:r>
          </w:p>
          <w:p>
            <w:pPr>
              <w:pStyle w:val="Normal"/>
              <w:kinsoku w:val="false"/>
              <w:autoSpaceDE w:val="false"/>
              <w:snapToGrid w:val="false"/>
              <w:ind w:left="3523" w:right="0" w:hanging="280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□5.07.02.01[-1,-2]□</w:t>
            </w:r>
            <w:r>
              <w:rPr>
                <w:rFonts w:ascii="標楷體" w:hAnsi="標楷體" w:cs="標楷體"/>
                <w:kern w:val="2"/>
              </w:rPr>
              <w:t>蛇籠護坡卵石粒徑過大，或□未填滿</w:t>
            </w:r>
          </w:p>
          <w:p>
            <w:pPr>
              <w:pStyle w:val="Normal"/>
              <w:kinsoku w:val="false"/>
              <w:autoSpaceDE w:val="false"/>
              <w:snapToGrid w:val="false"/>
              <w:ind w:left="3523" w:right="0" w:hanging="280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□5.07.02.02[-1,-2]</w:t>
            </w:r>
            <w:r>
              <w:rPr>
                <w:rFonts w:ascii="標楷體" w:hAnsi="標楷體" w:cs="標楷體"/>
                <w:kern w:val="2"/>
              </w:rPr>
              <w:t>蛇籠堆置方式不合規範</w:t>
            </w:r>
          </w:p>
          <w:p>
            <w:pPr>
              <w:pStyle w:val="Normal"/>
              <w:kinsoku w:val="false"/>
              <w:autoSpaceDE w:val="false"/>
              <w:snapToGrid w:val="false"/>
              <w:ind w:left="3523" w:right="0" w:hanging="280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□5.07.02.03[-1,-2]</w:t>
            </w:r>
            <w:r>
              <w:rPr>
                <w:rFonts w:ascii="標楷體" w:hAnsi="標楷體" w:cs="標楷體"/>
                <w:kern w:val="2"/>
              </w:rPr>
              <w:t>卵石堆砌不合規範</w:t>
            </w:r>
          </w:p>
          <w:p>
            <w:pPr>
              <w:pStyle w:val="Normal"/>
              <w:kinsoku w:val="false"/>
              <w:autoSpaceDE w:val="false"/>
              <w:snapToGrid w:val="false"/>
              <w:ind w:left="3523" w:right="0" w:hanging="280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□5.07.02.04[-1,-2]</w:t>
            </w:r>
            <w:r>
              <w:rPr>
                <w:rFonts w:ascii="標楷體" w:hAnsi="標楷體" w:cs="標楷體"/>
                <w:kern w:val="2"/>
              </w:rPr>
              <w:t>噴凝土厚度不均勻</w:t>
            </w:r>
          </w:p>
          <w:p>
            <w:pPr>
              <w:pStyle w:val="Normal"/>
              <w:kinsoku w:val="false"/>
              <w:autoSpaceDE w:val="false"/>
              <w:snapToGrid w:val="false"/>
              <w:ind w:left="3523" w:right="0" w:hanging="280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□5.07.02.05[-1,-2]□</w:t>
            </w:r>
            <w:r>
              <w:rPr>
                <w:rFonts w:ascii="標楷體" w:hAnsi="標楷體" w:cs="標楷體"/>
                <w:kern w:val="2"/>
              </w:rPr>
              <w:t>地錨位置間距太大</w:t>
            </w:r>
          </w:p>
          <w:p>
            <w:pPr>
              <w:pStyle w:val="Normal"/>
              <w:kinsoku w:val="false"/>
              <w:autoSpaceDE w:val="false"/>
              <w:snapToGrid w:val="false"/>
              <w:ind w:left="3523" w:right="0" w:hanging="280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□5.07.02.06[-2,-4]□</w:t>
            </w:r>
            <w:r>
              <w:rPr>
                <w:rFonts w:ascii="標楷體" w:hAnsi="標楷體" w:cs="標楷體"/>
                <w:kern w:val="2"/>
              </w:rPr>
              <w:t>地錨施加預力不足，或□過高</w:t>
            </w:r>
          </w:p>
          <w:p>
            <w:pPr>
              <w:pStyle w:val="Normal"/>
              <w:kinsoku w:val="false"/>
              <w:autoSpaceDE w:val="false"/>
              <w:snapToGrid w:val="false"/>
              <w:ind w:left="3523" w:right="0" w:hanging="280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□5.07.02.07[-1,-2]</w:t>
            </w:r>
            <w:r>
              <w:rPr>
                <w:rFonts w:ascii="標楷體" w:hAnsi="標楷體" w:cs="標楷體"/>
                <w:kern w:val="2"/>
              </w:rPr>
              <w:t>側溝排水坡度不符</w:t>
            </w:r>
          </w:p>
          <w:p>
            <w:pPr>
              <w:pStyle w:val="Normal"/>
              <w:kinsoku w:val="false"/>
              <w:autoSpaceDE w:val="false"/>
              <w:snapToGrid w:val="false"/>
              <w:ind w:left="3523" w:right="0" w:hanging="280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□5.07.02.08[-1,-2]□</w:t>
            </w:r>
            <w:r>
              <w:rPr>
                <w:rFonts w:ascii="標楷體" w:hAnsi="標楷體" w:cs="標楷體"/>
                <w:kern w:val="2"/>
              </w:rPr>
              <w:t>紐澤西護欄下之排水孔設置不合規範，或□路面排水高程設置不合規範</w:t>
            </w:r>
          </w:p>
          <w:p>
            <w:pPr>
              <w:pStyle w:val="Normal"/>
              <w:kinsoku w:val="false"/>
              <w:autoSpaceDE w:val="false"/>
              <w:snapToGrid w:val="false"/>
              <w:ind w:left="3523" w:right="0" w:hanging="280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□5.07.02.09[-1,-2]□</w:t>
            </w:r>
            <w:r>
              <w:rPr>
                <w:rFonts w:ascii="標楷體" w:hAnsi="標楷體" w:cs="標楷體"/>
                <w:kern w:val="2"/>
              </w:rPr>
              <w:t>緣石及人行道鋪設不合規範</w:t>
            </w:r>
            <w:r>
              <w:rPr>
                <w:rFonts w:ascii="標楷體" w:hAnsi="標楷體" w:cs="標楷體"/>
                <w:b/>
                <w:kern w:val="2"/>
              </w:rPr>
              <w:t>，</w:t>
            </w:r>
            <w:r>
              <w:rPr>
                <w:rFonts w:ascii="標楷體" w:hAnsi="標楷體" w:cs="標楷體"/>
                <w:kern w:val="2"/>
              </w:rPr>
              <w:t>或□未適當保護致破損或污染</w:t>
            </w:r>
          </w:p>
          <w:p>
            <w:pPr>
              <w:pStyle w:val="Normal"/>
              <w:kinsoku w:val="false"/>
              <w:autoSpaceDE w:val="false"/>
              <w:snapToGrid w:val="false"/>
              <w:ind w:left="3523" w:right="0" w:hanging="280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□5.07.02.10[-2,-4]</w:t>
            </w:r>
            <w:r>
              <w:rPr>
                <w:rFonts w:ascii="標楷體" w:hAnsi="標楷體" w:cs="標楷體"/>
                <w:kern w:val="2"/>
              </w:rPr>
              <w:t>混凝土管或箱涵接頭未封固漏水</w:t>
            </w:r>
          </w:p>
          <w:p>
            <w:pPr>
              <w:pStyle w:val="Normal"/>
              <w:kinsoku w:val="false"/>
              <w:autoSpaceDE w:val="false"/>
              <w:snapToGrid w:val="false"/>
              <w:ind w:left="3523" w:right="0" w:hanging="280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□5.07.02.11[-3,-5]□</w:t>
            </w:r>
            <w:r>
              <w:rPr>
                <w:rFonts w:ascii="標楷體" w:hAnsi="標楷體" w:cs="標楷體"/>
                <w:kern w:val="2"/>
              </w:rPr>
              <w:t>路基或瀝青混凝土厚度不足，或□平整度不佳，或□未分層夯實，或□回填料不符合規定</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□5.07.02.12[</w:t>
            </w:r>
            <w:r>
              <w:rPr>
                <w:rFonts w:cs="標楷體" w:ascii="標楷體" w:hAnsi="標楷體"/>
                <w:bCs/>
                <w:kern w:val="2"/>
              </w:rPr>
              <w:t>-3,-5</w:t>
            </w:r>
            <w:r>
              <w:rPr>
                <w:rFonts w:cs="標楷體" w:ascii="標楷體" w:hAnsi="標楷體"/>
                <w:kern w:val="2"/>
              </w:rPr>
              <w:t>]</w:t>
            </w:r>
            <w:r>
              <w:rPr>
                <w:rFonts w:ascii="標楷體" w:hAnsi="標楷體" w:cs="標楷體"/>
                <w:kern w:val="2"/>
              </w:rPr>
              <w:t>瀝青舖面壓實度不合規範，或□未依規範分層鋪設，或□未分層噴灑黏層</w:t>
            </w:r>
            <w:r>
              <w:rPr>
                <w:rFonts w:ascii="標楷體" w:hAnsi="標楷體" w:cs="標楷體"/>
                <w:b/>
                <w:kern w:val="2"/>
              </w:rPr>
              <w:t>，</w:t>
            </w:r>
            <w:r>
              <w:rPr>
                <w:rFonts w:ascii="標楷體" w:hAnsi="標楷體" w:cs="標楷體"/>
                <w:kern w:val="2"/>
              </w:rPr>
              <w:t>或□</w:t>
            </w:r>
            <w:r>
              <w:rPr>
                <w:rFonts w:ascii="標楷體" w:hAnsi="標楷體"/>
                <w:kern w:val="2"/>
              </w:rPr>
              <w:t>有粒料分離現象</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□5.07.02.13[-1,-2]</w:t>
            </w:r>
            <w:r>
              <w:rPr>
                <w:rFonts w:ascii="標楷體" w:hAnsi="標楷體" w:cs="標楷體"/>
                <w:kern w:val="2"/>
              </w:rPr>
              <w:t>縱橫斷面坡度不符</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□5.07.02.14[-1,-2]</w:t>
            </w:r>
            <w:r>
              <w:rPr>
                <w:rFonts w:ascii="標楷體" w:hAnsi="標楷體" w:cs="標楷體"/>
                <w:kern w:val="2"/>
              </w:rPr>
              <w:t>機電設備接地不合規範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□5.07.02.15[-1,-2]</w:t>
            </w:r>
            <w:r>
              <w:rPr>
                <w:rFonts w:ascii="標楷體" w:hAnsi="標楷體" w:cs="標楷體"/>
                <w:kern w:val="2"/>
              </w:rPr>
              <w:t>機電設備基座錨定不合規範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□5.07.02.16[-1,-2]</w:t>
            </w:r>
            <w:r>
              <w:rPr>
                <w:rFonts w:ascii="標楷體" w:hAnsi="標楷體" w:cs="標楷體"/>
                <w:kern w:val="2"/>
              </w:rPr>
              <w:t>閘門與導槽密合度不合規範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□5.07.02.17[-1,-2]</w:t>
            </w:r>
            <w:r>
              <w:rPr>
                <w:rFonts w:ascii="標楷體" w:hAnsi="標楷體" w:cs="標楷體"/>
                <w:kern w:val="2"/>
              </w:rPr>
              <w:t>舌閥裝置不合規範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□5.07.02.18[-1,-2]</w:t>
            </w:r>
            <w:r>
              <w:rPr>
                <w:rFonts w:ascii="標楷體" w:hAnsi="標楷體" w:cs="標楷體"/>
                <w:kern w:val="2"/>
              </w:rPr>
              <w:t>交通標誌、標線或號誌裝設不合規範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□5.07.02.19[-3,-5]</w:t>
            </w:r>
            <w:r>
              <w:rPr>
                <w:rFonts w:ascii="標楷體" w:hAnsi="標楷體" w:cs="標楷體"/>
                <w:kern w:val="2"/>
              </w:rPr>
              <w:t>邊坡保護</w:t>
            </w:r>
            <w:r>
              <w:rPr>
                <w:rFonts w:cs="標楷體" w:ascii="標楷體" w:hAnsi="標楷體"/>
                <w:kern w:val="2"/>
              </w:rPr>
              <w:t>(</w:t>
            </w:r>
            <w:r>
              <w:rPr>
                <w:rFonts w:ascii="標楷體" w:hAnsi="標楷體" w:cs="標楷體"/>
                <w:kern w:val="2"/>
              </w:rPr>
              <w:t>如植生、邊坡擋土設施、護坡排水等</w:t>
            </w:r>
            <w:r>
              <w:rPr>
                <w:rFonts w:cs="標楷體" w:ascii="標楷體" w:hAnsi="標楷體"/>
                <w:kern w:val="2"/>
              </w:rPr>
              <w:t>)</w:t>
            </w:r>
            <w:r>
              <w:rPr>
                <w:rFonts w:ascii="標楷體" w:hAnsi="標楷體" w:cs="標楷體"/>
                <w:kern w:val="2"/>
              </w:rPr>
              <w:t>施作不合規範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□5.07.02.20[-3,-5]</w:t>
            </w:r>
            <w:r>
              <w:rPr>
                <w:rFonts w:ascii="標楷體" w:hAnsi="標楷體" w:cs="標楷體"/>
                <w:kern w:val="2"/>
              </w:rPr>
              <w:t>隧道開挖作業施工不合規範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□5.07.02.21[-3,-5]</w:t>
            </w:r>
            <w:r>
              <w:rPr>
                <w:rFonts w:ascii="標楷體" w:hAnsi="標楷體" w:cs="標楷體"/>
                <w:kern w:val="2"/>
              </w:rPr>
              <w:t>隧道支撐工施工不合規範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□5.07.02.22[-1,-2]</w:t>
            </w:r>
            <w:r>
              <w:rPr>
                <w:rFonts w:ascii="標楷體" w:hAnsi="標楷體" w:cs="標楷體"/>
                <w:kern w:val="2"/>
              </w:rPr>
              <w:t>隧道混凝土襯面施工不合規範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□5.07.02.23[-1,-2]</w:t>
            </w:r>
            <w:r>
              <w:rPr>
                <w:rFonts w:ascii="標楷體" w:hAnsi="標楷體" w:cs="標楷體"/>
                <w:kern w:val="2"/>
              </w:rPr>
              <w:t>未實施機電設備測試及試運轉</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□5.07.02.24[-1,-2]</w:t>
            </w:r>
            <w:r>
              <w:rPr>
                <w:rFonts w:ascii="標楷體" w:hAnsi="標楷體" w:cs="標楷體"/>
                <w:kern w:val="2"/>
              </w:rPr>
              <w:t>未落實國土保安、復育措施</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□5.07.02.25[-1,-2]</w:t>
            </w:r>
            <w:r>
              <w:rPr>
                <w:rFonts w:ascii="標楷體" w:hAnsi="標楷體" w:cs="標楷體"/>
                <w:kern w:val="2"/>
              </w:rPr>
              <w:t>路面坑洞修補不確實，或□修補後未回復劃設標線</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□5.07.02.26[-1,-2]</w:t>
            </w:r>
            <w:r>
              <w:rPr>
                <w:rFonts w:ascii="標楷體" w:hAnsi="標楷體" w:cs="標楷體"/>
                <w:kern w:val="2"/>
              </w:rPr>
              <w:t>開口契約未依規定落實巡查頻率，或□修復區域採方正切割方式修補</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w:t>
            </w:r>
            <w:r>
              <w:rPr>
                <w:rFonts w:cs="標楷體" w:ascii="標楷體" w:hAnsi="標楷體"/>
                <w:b/>
                <w:i/>
                <w:kern w:val="2"/>
              </w:rPr>
              <w:t>5.07.02.99[-1~-5]</w:t>
            </w:r>
            <w:r>
              <w:rPr>
                <w:rFonts w:ascii="標楷體" w:hAnsi="標楷體" w:cs="標楷體"/>
                <w:b/>
                <w:i/>
                <w:kern w:val="2"/>
              </w:rPr>
              <w:t>其他水利道路及護坡施工缺失：</w:t>
            </w:r>
          </w:p>
          <w:p>
            <w:pPr>
              <w:pStyle w:val="Normal"/>
              <w:kinsoku w:val="false"/>
              <w:autoSpaceDE w:val="false"/>
              <w:rPr>
                <w:rFonts w:ascii="標楷體" w:hAnsi="標楷體" w:cs="標楷體"/>
                <w:b/>
                <w:b/>
                <w:i/>
                <w:i/>
                <w:kern w:val="2"/>
              </w:rPr>
            </w:pPr>
            <w:r>
              <w:rPr>
                <w:rFonts w:cs="標楷體" w:ascii="標楷體" w:hAnsi="標楷體"/>
                <w:b/>
                <w:i/>
                <w:kern w:val="2"/>
              </w:rPr>
            </w:r>
          </w:p>
          <w:p>
            <w:pPr>
              <w:pStyle w:val="Normal"/>
              <w:kinsoku w:val="false"/>
              <w:autoSpaceDE w:val="false"/>
              <w:snapToGrid w:val="false"/>
              <w:ind w:left="720" w:right="0" w:hanging="0"/>
              <w:jc w:val="both"/>
              <w:rPr>
                <w:rFonts w:ascii="標楷體" w:hAnsi="標楷體" w:cs="標楷體"/>
                <w:b/>
                <w:b/>
                <w:kern w:val="2"/>
              </w:rPr>
            </w:pPr>
            <w:r>
              <w:rPr>
                <w:rFonts w:cs="標楷體" w:ascii="標楷體" w:hAnsi="標楷體"/>
                <w:b/>
                <w:kern w:val="2"/>
              </w:rPr>
              <w:t>5.07.03</w:t>
            </w:r>
            <w:r>
              <w:rPr>
                <w:rFonts w:ascii="標楷體" w:hAnsi="標楷體" w:cs="標楷體"/>
                <w:b/>
                <w:kern w:val="2"/>
              </w:rPr>
              <w:t>橋梁工程施工</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□5.07.03.01[-1,-2]</w:t>
            </w:r>
            <w:r>
              <w:rPr>
                <w:rFonts w:ascii="標楷體" w:hAnsi="標楷體" w:cs="標楷體"/>
                <w:kern w:val="2"/>
              </w:rPr>
              <w:t>橋梁支承基座平整度不合規範</w:t>
            </w:r>
          </w:p>
          <w:p>
            <w:pPr>
              <w:pStyle w:val="Normal"/>
              <w:kinsoku w:val="false"/>
              <w:autoSpaceDE w:val="false"/>
              <w:snapToGrid w:val="false"/>
              <w:ind w:left="3560" w:right="0" w:hanging="2840"/>
              <w:jc w:val="both"/>
              <w:rPr/>
            </w:pPr>
            <w:r>
              <w:rPr>
                <w:rFonts w:cs="標楷體" w:ascii="標楷體" w:hAnsi="標楷體"/>
                <w:kern w:val="2"/>
                <w:sz w:val="16"/>
                <w:szCs w:val="16"/>
                <w:bdr w:val="single" w:sz="4" w:space="0" w:color="000000"/>
              </w:rPr>
              <w:t>A1</w:t>
            </w:r>
            <w:r>
              <w:rPr>
                <w:rFonts w:cs="標楷體" w:ascii="標楷體" w:hAnsi="標楷體"/>
                <w:kern w:val="2"/>
                <w:sz w:val="16"/>
                <w:szCs w:val="16"/>
              </w:rPr>
              <w:t xml:space="preserve"> </w:t>
            </w:r>
            <w:r>
              <w:rPr>
                <w:rFonts w:cs="標楷體" w:ascii="標楷體" w:hAnsi="標楷體"/>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□5.07.03.02[-1,-2]</w:t>
            </w:r>
            <w:r>
              <w:rPr>
                <w:rFonts w:ascii="標楷體" w:hAnsi="標楷體" w:cs="標楷體"/>
                <w:kern w:val="2"/>
              </w:rPr>
              <w:t>橋梁伸縮縫施作不合規範</w:t>
            </w:r>
          </w:p>
          <w:p>
            <w:pPr>
              <w:pStyle w:val="Normal"/>
              <w:kinsoku w:val="false"/>
              <w:autoSpaceDE w:val="false"/>
              <w:snapToGrid w:val="false"/>
              <w:ind w:left="3560" w:right="0" w:hanging="2840"/>
              <w:jc w:val="both"/>
              <w:rPr/>
            </w:pPr>
            <w:r>
              <w:rPr>
                <w:rFonts w:cs="標楷體" w:ascii="標楷體" w:hAnsi="標楷體"/>
                <w:kern w:val="2"/>
                <w:sz w:val="16"/>
                <w:szCs w:val="16"/>
                <w:bdr w:val="single" w:sz="4" w:space="0" w:color="000000"/>
              </w:rPr>
              <w:t>A1</w:t>
            </w:r>
            <w:r>
              <w:rPr>
                <w:rFonts w:cs="標楷體" w:ascii="標楷體" w:hAnsi="標楷體"/>
                <w:kern w:val="2"/>
                <w:sz w:val="16"/>
                <w:szCs w:val="16"/>
              </w:rPr>
              <w:t xml:space="preserve"> </w:t>
            </w:r>
            <w:r>
              <w:rPr>
                <w:rFonts w:cs="標楷體" w:ascii="標楷體" w:hAnsi="標楷體"/>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□5.07.03.03[-1,-2]</w:t>
            </w:r>
            <w:r>
              <w:rPr>
                <w:rFonts w:ascii="標楷體" w:hAnsi="標楷體" w:cs="標楷體"/>
                <w:kern w:val="2"/>
              </w:rPr>
              <w:t>路面坡度洩水不合規範</w:t>
            </w:r>
          </w:p>
          <w:p>
            <w:pPr>
              <w:pStyle w:val="Normal"/>
              <w:kinsoku w:val="false"/>
              <w:autoSpaceDE w:val="false"/>
              <w:snapToGrid w:val="false"/>
              <w:ind w:left="3560" w:right="0" w:hanging="2840"/>
              <w:jc w:val="both"/>
              <w:rPr/>
            </w:pPr>
            <w:r>
              <w:rPr>
                <w:rFonts w:cs="標楷體" w:ascii="標楷體" w:hAnsi="標楷體"/>
                <w:kern w:val="2"/>
                <w:sz w:val="16"/>
                <w:szCs w:val="16"/>
                <w:bdr w:val="single" w:sz="4" w:space="0" w:color="000000"/>
              </w:rPr>
              <w:t>A1</w:t>
            </w:r>
            <w:r>
              <w:rPr>
                <w:rFonts w:cs="標楷體" w:ascii="標楷體" w:hAnsi="標楷體"/>
                <w:kern w:val="2"/>
                <w:sz w:val="16"/>
                <w:szCs w:val="16"/>
              </w:rPr>
              <w:t xml:space="preserve"> </w:t>
            </w:r>
            <w:r>
              <w:rPr>
                <w:rFonts w:cs="標楷體" w:ascii="標楷體" w:hAnsi="標楷體"/>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□5.07.03.05[-1,-2]□</w:t>
            </w:r>
            <w:r>
              <w:rPr>
                <w:rFonts w:ascii="標楷體" w:hAnsi="標楷體" w:cs="標楷體"/>
                <w:kern w:val="2"/>
              </w:rPr>
              <w:t>攔污柵欄及進水口裝設不合規範，或□間距過大</w:t>
            </w:r>
          </w:p>
          <w:p>
            <w:pPr>
              <w:pStyle w:val="Normal"/>
              <w:kinsoku w:val="false"/>
              <w:autoSpaceDE w:val="false"/>
              <w:snapToGrid w:val="false"/>
              <w:ind w:left="3560" w:right="0" w:hanging="2840"/>
              <w:jc w:val="both"/>
              <w:rPr/>
            </w:pPr>
            <w:r>
              <w:rPr>
                <w:rFonts w:cs="標楷體" w:ascii="標楷體" w:hAnsi="標楷體"/>
                <w:kern w:val="2"/>
                <w:sz w:val="16"/>
                <w:szCs w:val="16"/>
                <w:bdr w:val="single" w:sz="4" w:space="0" w:color="000000"/>
              </w:rPr>
              <w:t>A1</w:t>
            </w:r>
            <w:r>
              <w:rPr>
                <w:rFonts w:cs="標楷體" w:ascii="標楷體" w:hAnsi="標楷體"/>
                <w:kern w:val="2"/>
                <w:sz w:val="16"/>
                <w:szCs w:val="16"/>
              </w:rPr>
              <w:t xml:space="preserve"> </w:t>
            </w:r>
            <w:r>
              <w:rPr>
                <w:rFonts w:cs="標楷體" w:ascii="標楷體" w:hAnsi="標楷體"/>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□5.07.03.06[-1,-2]□</w:t>
            </w:r>
            <w:r>
              <w:rPr>
                <w:rFonts w:ascii="標楷體" w:hAnsi="標楷體" w:cs="標楷體"/>
                <w:kern w:val="2"/>
              </w:rPr>
              <w:t>欄杆、扶手設置不合規範，或□焊接部份未填滿</w:t>
            </w:r>
          </w:p>
          <w:p>
            <w:pPr>
              <w:pStyle w:val="Normal"/>
              <w:kinsoku w:val="false"/>
              <w:autoSpaceDE w:val="false"/>
              <w:snapToGrid w:val="false"/>
              <w:ind w:left="3560" w:right="0" w:hanging="2840"/>
              <w:jc w:val="both"/>
              <w:rPr/>
            </w:pPr>
            <w:r>
              <w:rPr>
                <w:rFonts w:cs="標楷體" w:ascii="標楷體" w:hAnsi="標楷體"/>
                <w:kern w:val="2"/>
                <w:sz w:val="16"/>
                <w:szCs w:val="16"/>
                <w:bdr w:val="single" w:sz="4" w:space="0" w:color="000000"/>
              </w:rPr>
              <w:t>A1</w:t>
            </w:r>
            <w:r>
              <w:rPr>
                <w:rFonts w:cs="標楷體" w:ascii="標楷體" w:hAnsi="標楷體"/>
                <w:kern w:val="2"/>
                <w:sz w:val="16"/>
                <w:szCs w:val="16"/>
              </w:rPr>
              <w:t xml:space="preserve"> </w:t>
            </w:r>
            <w:r>
              <w:rPr>
                <w:rFonts w:cs="標楷體" w:ascii="標楷體" w:hAnsi="標楷體"/>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□5.07.03.07[-3,-5]□</w:t>
            </w:r>
            <w:r>
              <w:rPr>
                <w:rFonts w:ascii="標楷體" w:hAnsi="標楷體" w:cs="標楷體"/>
                <w:kern w:val="2"/>
              </w:rPr>
              <w:t>橋梁深基礎打設樁或場鑄樁之尺寸不符，或□施作不合規範</w:t>
            </w:r>
          </w:p>
          <w:p>
            <w:pPr>
              <w:pStyle w:val="Normal"/>
              <w:kinsoku w:val="false"/>
              <w:autoSpaceDE w:val="false"/>
              <w:snapToGrid w:val="false"/>
              <w:ind w:left="3560" w:right="0" w:hanging="2840"/>
              <w:jc w:val="both"/>
              <w:rPr/>
            </w:pPr>
            <w:r>
              <w:rPr>
                <w:rFonts w:cs="標楷體" w:ascii="標楷體" w:hAnsi="標楷體"/>
                <w:kern w:val="2"/>
                <w:sz w:val="16"/>
                <w:szCs w:val="16"/>
                <w:bdr w:val="single" w:sz="4" w:space="0" w:color="000000"/>
              </w:rPr>
              <w:t>A1</w:t>
            </w:r>
            <w:r>
              <w:rPr>
                <w:rFonts w:cs="標楷體" w:ascii="標楷體" w:hAnsi="標楷體"/>
                <w:kern w:val="2"/>
                <w:sz w:val="16"/>
                <w:szCs w:val="16"/>
              </w:rPr>
              <w:t xml:space="preserve"> </w:t>
            </w:r>
            <w:r>
              <w:rPr>
                <w:rFonts w:cs="標楷體" w:ascii="標楷體" w:hAnsi="標楷體"/>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□5.07.03.08[-3,-5]□</w:t>
            </w:r>
            <w:r>
              <w:rPr>
                <w:rFonts w:ascii="標楷體" w:hAnsi="標楷體" w:cs="標楷體"/>
                <w:kern w:val="2"/>
              </w:rPr>
              <w:t>橋梁深基礎沈箱之尺寸不符，或□施工不合規範</w:t>
            </w:r>
          </w:p>
          <w:p>
            <w:pPr>
              <w:pStyle w:val="Normal"/>
              <w:kinsoku w:val="false"/>
              <w:autoSpaceDE w:val="false"/>
              <w:snapToGrid w:val="false"/>
              <w:ind w:left="3560" w:right="0" w:hanging="2840"/>
              <w:jc w:val="both"/>
              <w:rPr/>
            </w:pPr>
            <w:r>
              <w:rPr>
                <w:rFonts w:cs="標楷體" w:ascii="標楷體" w:hAnsi="標楷體"/>
                <w:kern w:val="2"/>
                <w:sz w:val="16"/>
                <w:szCs w:val="16"/>
                <w:bdr w:val="single" w:sz="4" w:space="0" w:color="000000"/>
              </w:rPr>
              <w:t>A1</w:t>
            </w:r>
            <w:r>
              <w:rPr>
                <w:rFonts w:cs="標楷體" w:ascii="標楷體" w:hAnsi="標楷體"/>
                <w:kern w:val="2"/>
                <w:sz w:val="16"/>
                <w:szCs w:val="16"/>
              </w:rPr>
              <w:t xml:space="preserve"> </w:t>
            </w:r>
            <w:r>
              <w:rPr>
                <w:rFonts w:cs="標楷體" w:ascii="標楷體" w:hAnsi="標楷體"/>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□5.07.03.09[-3,-5]</w:t>
            </w:r>
            <w:r>
              <w:rPr>
                <w:rFonts w:ascii="標楷體" w:hAnsi="標楷體" w:cs="標楷體"/>
                <w:kern w:val="2"/>
              </w:rPr>
              <w:t>橋梁預力系統施工不合規範</w:t>
            </w:r>
          </w:p>
          <w:p>
            <w:pPr>
              <w:pStyle w:val="Normal"/>
              <w:kinsoku w:val="false"/>
              <w:autoSpaceDE w:val="false"/>
              <w:snapToGrid w:val="false"/>
              <w:ind w:left="3560" w:right="0" w:hanging="2840"/>
              <w:jc w:val="both"/>
              <w:rPr/>
            </w:pPr>
            <w:r>
              <w:rPr>
                <w:rFonts w:cs="標楷體" w:ascii="標楷體" w:hAnsi="標楷體"/>
                <w:kern w:val="2"/>
                <w:sz w:val="16"/>
                <w:szCs w:val="16"/>
                <w:bdr w:val="single" w:sz="4" w:space="0" w:color="000000"/>
              </w:rPr>
              <w:t>A1</w:t>
            </w:r>
            <w:r>
              <w:rPr>
                <w:rFonts w:cs="標楷體" w:ascii="標楷體" w:hAnsi="標楷體"/>
                <w:kern w:val="2"/>
                <w:sz w:val="16"/>
                <w:szCs w:val="16"/>
              </w:rPr>
              <w:t xml:space="preserve"> </w:t>
            </w:r>
            <w:r>
              <w:rPr>
                <w:rFonts w:cs="標楷體" w:ascii="標楷體" w:hAnsi="標楷體"/>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□5.07.03.10[</w:t>
            </w:r>
            <w:r>
              <w:rPr>
                <w:rFonts w:cs="標楷體" w:ascii="標楷體" w:hAnsi="標楷體"/>
                <w:bCs/>
                <w:kern w:val="2"/>
              </w:rPr>
              <w:t>-3,-5</w:t>
            </w:r>
            <w:r>
              <w:rPr>
                <w:rFonts w:cs="標楷體" w:ascii="標楷體" w:hAnsi="標楷體"/>
                <w:kern w:val="2"/>
              </w:rPr>
              <w:t>]</w:t>
            </w:r>
            <w:r>
              <w:rPr>
                <w:rFonts w:ascii="標楷體" w:hAnsi="標楷體" w:cs="標楷體"/>
                <w:kern w:val="2"/>
              </w:rPr>
              <w:t>橋台與橋面版高程控制不佳，致銜接不合規範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w:t>
            </w:r>
            <w:r>
              <w:rPr>
                <w:rFonts w:cs="標楷體" w:ascii="標楷體" w:hAnsi="標楷體"/>
                <w:b/>
                <w:i/>
                <w:kern w:val="2"/>
              </w:rPr>
              <w:t>5.0</w:t>
            </w:r>
            <w:r>
              <w:rPr>
                <w:rFonts w:cs="標楷體" w:ascii="標楷體" w:hAnsi="標楷體"/>
                <w:b/>
                <w:bCs/>
                <w:i/>
                <w:iCs/>
                <w:kern w:val="2"/>
              </w:rPr>
              <w:t>7.03.99[-1~-5]</w:t>
            </w:r>
            <w:r>
              <w:rPr>
                <w:rFonts w:ascii="標楷體" w:hAnsi="標楷體" w:cs="標楷體"/>
                <w:b/>
                <w:bCs/>
                <w:i/>
                <w:iCs/>
                <w:kern w:val="2"/>
              </w:rPr>
              <w:t>其他橋梁工程施工缺失：</w:t>
            </w:r>
          </w:p>
          <w:p>
            <w:pPr>
              <w:pStyle w:val="Normal"/>
              <w:kinsoku w:val="false"/>
              <w:autoSpaceDE w:val="false"/>
              <w:rPr>
                <w:rFonts w:ascii="標楷體" w:hAnsi="標楷體" w:cs="標楷體"/>
                <w:b/>
                <w:b/>
                <w:bCs/>
                <w:i/>
                <w:i/>
                <w:iCs/>
                <w:kern w:val="2"/>
              </w:rPr>
            </w:pPr>
            <w:r>
              <w:rPr>
                <w:rFonts w:cs="標楷體" w:ascii="標楷體" w:hAnsi="標楷體"/>
                <w:b/>
                <w:bCs/>
                <w:i/>
                <w:iCs/>
                <w:kern w:val="2"/>
              </w:rPr>
            </w:r>
          </w:p>
          <w:p>
            <w:pPr>
              <w:pStyle w:val="Normal"/>
              <w:kinsoku w:val="false"/>
              <w:autoSpaceDE w:val="false"/>
              <w:snapToGrid w:val="false"/>
              <w:ind w:left="720" w:right="0" w:hanging="0"/>
              <w:jc w:val="both"/>
              <w:rPr>
                <w:rFonts w:ascii="標楷體" w:hAnsi="標楷體" w:cs="標楷體"/>
                <w:b/>
                <w:b/>
                <w:kern w:val="2"/>
              </w:rPr>
            </w:pPr>
            <w:r>
              <w:rPr>
                <w:rFonts w:cs="標楷體" w:ascii="標楷體" w:hAnsi="標楷體"/>
                <w:b/>
                <w:kern w:val="2"/>
              </w:rPr>
              <w:t>5.07.04</w:t>
            </w:r>
            <w:r>
              <w:rPr>
                <w:rFonts w:ascii="標楷體" w:hAnsi="標楷體" w:cs="標楷體"/>
                <w:b/>
                <w:kern w:val="2"/>
              </w:rPr>
              <w:t>電氣、弱電、號誌施工</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□5.07.04.01[-1,-2]□</w:t>
            </w:r>
            <w:r>
              <w:rPr>
                <w:rFonts w:ascii="標楷體" w:hAnsi="標楷體" w:cs="標楷體"/>
                <w:kern w:val="2"/>
              </w:rPr>
              <w:t>管線材料不符，或□纜線規格不符，或□線槽材料不符，□接線端子規格不合規範，□電導線管、電纜架、導線槽配線不合規範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□5.07.04.02[-3,-5]□</w:t>
            </w:r>
            <w:r>
              <w:rPr>
                <w:rFonts w:ascii="標楷體" w:hAnsi="標楷體" w:cs="標楷體"/>
                <w:kern w:val="2"/>
              </w:rPr>
              <w:t>管路排置過密不合規範，或□線槽排列不整、間距過大</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□5.07.04.03[-1,-2]□</w:t>
            </w:r>
            <w:r>
              <w:rPr>
                <w:rFonts w:ascii="標楷體" w:hAnsi="標楷體" w:cs="標楷體"/>
                <w:kern w:val="2"/>
              </w:rPr>
              <w:t>管路保護層不足，管路、電線施工中未防護，放樣不實，或□埋設式線槽埋設深度不足，□電導線管、電纜架、導線槽安裝不合規範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□5.07.04.04[-2,-4]□</w:t>
            </w:r>
            <w:r>
              <w:rPr>
                <w:rFonts w:ascii="標楷體" w:hAnsi="標楷體" w:cs="標楷體"/>
                <w:kern w:val="2"/>
              </w:rPr>
              <w:t>管路出口未施作喇叭口，或□佈放纜線完成線頭未做防水處理</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□5.07.04.05[-1,-2]□</w:t>
            </w:r>
            <w:r>
              <w:rPr>
                <w:rFonts w:ascii="標楷體" w:hAnsi="標楷體" w:cs="標楷體"/>
                <w:kern w:val="2"/>
              </w:rPr>
              <w:t xml:space="preserve">管線材料未整理、堆置不當，或□雜物未清理 </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□5.07.04.06[-1,-2]</w:t>
            </w:r>
            <w:r>
              <w:rPr>
                <w:rFonts w:ascii="標楷體" w:hAnsi="標楷體" w:cs="標楷體"/>
                <w:kern w:val="2"/>
              </w:rPr>
              <w:t>電氣室、機械室、發電機室及厠所通風不合規範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□5.07.04.07[-1,-2]</w:t>
            </w:r>
            <w:r>
              <w:rPr>
                <w:rFonts w:ascii="標楷體" w:hAnsi="標楷體" w:cs="標楷體"/>
                <w:kern w:val="2"/>
              </w:rPr>
              <w:t>高低壓配電盤、分電箱、出線盒、固定架、螺絲生銹不潔，或□烤漆、鍍鋅厚度不足，電纜架陽極處理厚度不足</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□5.07.04.08[-1,-2]□</w:t>
            </w:r>
            <w:r>
              <w:rPr>
                <w:rFonts w:ascii="標楷體" w:hAnsi="標楷體" w:cs="標楷體"/>
                <w:kern w:val="2"/>
              </w:rPr>
              <w:t>電氣設備設置位置不當、固定不當，螺栓根數不足、露出螺牙數不足，或□垂直或水平管路固定不合規範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□5.07.04.09[-1,-2]□</w:t>
            </w:r>
            <w:r>
              <w:rPr>
                <w:rFonts w:ascii="標楷體" w:hAnsi="標楷體" w:cs="標楷體"/>
                <w:kern w:val="2"/>
              </w:rPr>
              <w:t>管路穿越外牆處未施作止水措施，或□施作不合規範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□5.07.04.10[-1,-2]□</w:t>
            </w:r>
            <w:r>
              <w:rPr>
                <w:rFonts w:ascii="標楷體" w:hAnsi="標楷體" w:cs="標楷體"/>
                <w:kern w:val="2"/>
              </w:rPr>
              <w:t>配線箱內之配線及端子凌亂，或□配線箱埋設不良</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□5.07.04.11[-1,-2]</w:t>
            </w:r>
            <w:r>
              <w:rPr>
                <w:rFonts w:ascii="標楷體" w:hAnsi="標楷體" w:cs="標楷體"/>
                <w:kern w:val="2"/>
              </w:rPr>
              <w:t>弱電線路配管未與其他管線保持安全距離</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□5.07.04.12[-1,-2]</w:t>
            </w:r>
            <w:r>
              <w:rPr>
                <w:rFonts w:ascii="標楷體" w:hAnsi="標楷體" w:cs="標楷體"/>
                <w:kern w:val="2"/>
              </w:rPr>
              <w:t>管路與設備之間未使用軟管連接</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□5.07.04.13[-1,-2]</w:t>
            </w:r>
            <w:r>
              <w:rPr>
                <w:rFonts w:ascii="標楷體" w:hAnsi="標楷體" w:cs="標楷體"/>
                <w:kern w:val="2"/>
              </w:rPr>
              <w:t>管路通過建築物之伸縮縫或分隔處，未使用金屬防水軟管連接</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□5.07.04.14[-1,-2]</w:t>
            </w:r>
            <w:r>
              <w:rPr>
                <w:rFonts w:ascii="標楷體" w:hAnsi="標楷體" w:cs="標楷體"/>
                <w:kern w:val="2"/>
              </w:rPr>
              <w:t>管路穿越防火區牆未以防火材料填充</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□5.07.04.15[-3,-5]</w:t>
            </w:r>
            <w:r>
              <w:rPr>
                <w:rFonts w:ascii="標楷體" w:hAnsi="標楷體" w:cs="標楷體"/>
                <w:kern w:val="2"/>
              </w:rPr>
              <w:t>未預埋穿樑</w:t>
            </w:r>
            <w:r>
              <w:rPr>
                <w:rFonts w:cs="標楷體" w:ascii="標楷體" w:hAnsi="標楷體"/>
                <w:kern w:val="2"/>
              </w:rPr>
              <w:t>(</w:t>
            </w:r>
            <w:r>
              <w:rPr>
                <w:rFonts w:ascii="標楷體" w:hAnsi="標楷體" w:cs="標楷體"/>
                <w:kern w:val="2"/>
              </w:rPr>
              <w:t>板</w:t>
            </w:r>
            <w:r>
              <w:rPr>
                <w:rFonts w:cs="標楷體" w:ascii="標楷體" w:hAnsi="標楷體"/>
                <w:kern w:val="2"/>
              </w:rPr>
              <w:t>)</w:t>
            </w:r>
            <w:r>
              <w:rPr>
                <w:rFonts w:ascii="標楷體" w:hAnsi="標楷體" w:cs="標楷體"/>
                <w:kern w:val="2"/>
              </w:rPr>
              <w:t>套管或設置牆面開口</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□5.07.04.16[-1,-2]</w:t>
            </w:r>
            <w:r>
              <w:rPr>
                <w:rFonts w:ascii="標楷體" w:hAnsi="標楷體" w:cs="標楷體"/>
                <w:kern w:val="2"/>
              </w:rPr>
              <w:t>高低壓配電盤內設備器材之規格，未符合</w:t>
            </w:r>
            <w:r>
              <w:rPr>
                <w:rFonts w:ascii="標楷體" w:hAnsi="標楷體" w:cs="標楷體"/>
                <w:kern w:val="2"/>
                <w:szCs w:val="24"/>
              </w:rPr>
              <w:t>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□5.07.04.17[-2,-4]</w:t>
            </w:r>
            <w:r>
              <w:rPr>
                <w:rFonts w:ascii="標楷體" w:hAnsi="標楷體" w:cs="標楷體"/>
                <w:kern w:val="2"/>
              </w:rPr>
              <w:t>高低壓配電盤箱體及設備，加熱器未正常動作</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□5.07.04.18[-1,-2]</w:t>
            </w:r>
            <w:r>
              <w:rPr>
                <w:rFonts w:ascii="標楷體" w:hAnsi="標楷體" w:cs="標楷體"/>
                <w:kern w:val="2"/>
              </w:rPr>
              <w:t>高低壓配電盤保護電驛之設定值，未符合保護協調之要求</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□5.07.04.19[-1,-2]□</w:t>
            </w:r>
            <w:r>
              <w:rPr>
                <w:rFonts w:ascii="標楷體" w:hAnsi="標楷體" w:cs="標楷體"/>
                <w:kern w:val="2"/>
              </w:rPr>
              <w:t>高低壓配電盤、分電箱線路之絕緣電阻值，未符合規定，或□電線迴路兩端未標示，導線連接方式不合規範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□5.07.04.20[-1,-2]</w:t>
            </w:r>
            <w:r>
              <w:rPr>
                <w:rFonts w:ascii="標楷體" w:hAnsi="標楷體" w:cs="標楷體"/>
                <w:kern w:val="2"/>
              </w:rPr>
              <w:t>高壓電力電纜未依規定施作電纜頭</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□5.07.04.21[-1,-2]□</w:t>
            </w:r>
            <w:r>
              <w:rPr>
                <w:rFonts w:ascii="標楷體" w:hAnsi="標楷體" w:cs="標楷體"/>
                <w:kern w:val="2"/>
              </w:rPr>
              <w:t>檢驗電源相序不正確，或□照度未量測</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□5.07.04.22[-1,-2]□</w:t>
            </w:r>
            <w:r>
              <w:rPr>
                <w:rFonts w:ascii="標楷體" w:hAnsi="標楷體" w:cs="標楷體"/>
                <w:kern w:val="2"/>
              </w:rPr>
              <w:t>電視出口之</w:t>
            </w:r>
            <w:r>
              <w:rPr>
                <w:rFonts w:cs="標楷體" w:ascii="標楷體" w:hAnsi="標楷體"/>
                <w:kern w:val="2"/>
              </w:rPr>
              <w:t>DB</w:t>
            </w:r>
            <w:r>
              <w:rPr>
                <w:rFonts w:ascii="標楷體" w:hAnsi="標楷體" w:cs="標楷體"/>
                <w:kern w:val="2"/>
              </w:rPr>
              <w:t>值，未符合規定，或□未量測，或□迴路兩端未標示</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□5.07.04.23[-1,-2]□</w:t>
            </w:r>
            <w:r>
              <w:rPr>
                <w:rFonts w:ascii="標楷體" w:hAnsi="標楷體" w:cs="標楷體"/>
                <w:kern w:val="2"/>
              </w:rPr>
              <w:t>電信出口線路，未依規定做檢測，或□迴路兩端未標示</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□5.07.04.24[-1,-2]</w:t>
            </w:r>
            <w:r>
              <w:rPr>
                <w:rFonts w:ascii="標楷體" w:hAnsi="標楷體" w:cs="標楷體"/>
                <w:kern w:val="2"/>
              </w:rPr>
              <w:t>高低壓配電盤、高低壓變壓器、電容盤之溫控及通風功能不正常</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□5.07.04.25[-1,-2]□</w:t>
            </w:r>
            <w:r>
              <w:rPr>
                <w:rFonts w:ascii="標楷體" w:hAnsi="標楷體" w:cs="標楷體"/>
                <w:kern w:val="2"/>
              </w:rPr>
              <w:t>發電機未依規定固定，或□未依規定設置避震裝置</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□5.07.04.26[-1,-2]□</w:t>
            </w:r>
            <w:r>
              <w:rPr>
                <w:rFonts w:ascii="標楷體" w:hAnsi="標楷體" w:cs="標楷體"/>
                <w:kern w:val="2"/>
              </w:rPr>
              <w:t>發電機油箱未依規定設置防油堤、集油坑及接地，或□透氣管未配至戶外，或□未設置不銹鋼濾網，或□連接發電機之各種管路未使用軟管</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□5.07.04.27[-1,-2]</w:t>
            </w:r>
            <w:r>
              <w:rPr>
                <w:rFonts w:ascii="標楷體" w:hAnsi="標楷體" w:cs="標楷體"/>
                <w:kern w:val="2"/>
              </w:rPr>
              <w:t>高低壓配電盤、變壓器基座未預留固定螺絲座</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rPr>
              <w:t xml:space="preserve"> □5.07.04.28[-1,-2]□</w:t>
            </w:r>
            <w:r>
              <w:rPr>
                <w:rFonts w:ascii="標楷體" w:hAnsi="標楷體" w:cs="標楷體"/>
                <w:kern w:val="2"/>
              </w:rPr>
              <w:t>高低壓配電盤、分電箱、電氣設備防塵防水</w:t>
            </w:r>
            <w:r>
              <w:rPr>
                <w:rFonts w:cs="標楷體" w:ascii="標楷體" w:hAnsi="標楷體"/>
                <w:kern w:val="2"/>
              </w:rPr>
              <w:t>IP</w:t>
            </w:r>
            <w:r>
              <w:rPr>
                <w:rFonts w:ascii="標楷體" w:hAnsi="標楷體" w:cs="標楷體"/>
                <w:kern w:val="2"/>
              </w:rPr>
              <w:t>等級不合規範，</w:t>
            </w:r>
            <w:r>
              <w:rPr>
                <w:rFonts w:ascii="標楷體" w:hAnsi="標楷體" w:cs="標楷體"/>
              </w:rPr>
              <w:t>或□未設置銘牌，</w:t>
            </w:r>
            <w:r>
              <w:rPr>
                <w:rFonts w:ascii="標楷體" w:hAnsi="標楷體" w:cs="標楷體"/>
                <w:kern w:val="2"/>
              </w:rPr>
              <w:t>或</w:t>
            </w:r>
            <w:bookmarkStart w:id="0" w:name="OLE_LINK1"/>
            <w:r>
              <w:rPr>
                <w:rFonts w:ascii="標楷體" w:hAnsi="標楷體" w:cs="標楷體"/>
                <w:kern w:val="2"/>
              </w:rPr>
              <w:t>□</w:t>
            </w:r>
            <w:bookmarkEnd w:id="0"/>
            <w:r>
              <w:rPr>
                <w:rFonts w:ascii="標楷體" w:hAnsi="標楷體" w:cs="標楷體"/>
                <w:kern w:val="2"/>
              </w:rPr>
              <w:t>電氣設備、管路施工中未防護</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□5.07.04.29[-1,-2]</w:t>
            </w:r>
            <w:r>
              <w:rPr>
                <w:rFonts w:ascii="標楷體" w:hAnsi="標楷體" w:cs="標楷體"/>
                <w:kern w:val="2"/>
              </w:rPr>
              <w:t>高低壓配電盤設備及配線端子未鎖緊</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□5.07.04.30[-1,-2]</w:t>
            </w:r>
            <w:r>
              <w:rPr>
                <w:rFonts w:ascii="標楷體" w:hAnsi="標楷體" w:cs="標楷體"/>
                <w:kern w:val="2"/>
              </w:rPr>
              <w:t>機電設備未測試及試運轉</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w:t>
            </w:r>
            <w:r>
              <w:rPr>
                <w:rFonts w:cs="標楷體" w:ascii="標楷體" w:hAnsi="標楷體"/>
                <w:b/>
                <w:i/>
                <w:kern w:val="2"/>
              </w:rPr>
              <w:t>5.07.04.99[-1~-5]</w:t>
            </w:r>
            <w:r>
              <w:rPr>
                <w:rFonts w:ascii="標楷體" w:hAnsi="標楷體" w:cs="標楷體"/>
                <w:b/>
                <w:i/>
                <w:kern w:val="2"/>
              </w:rPr>
              <w:t>其他電氣、弱電、號誌施工缺失：</w:t>
            </w:r>
          </w:p>
          <w:p>
            <w:pPr>
              <w:pStyle w:val="Normal"/>
              <w:kinsoku w:val="false"/>
              <w:autoSpaceDE w:val="false"/>
              <w:rPr>
                <w:rFonts w:ascii="標楷體" w:hAnsi="標楷體" w:cs="標楷體"/>
                <w:b/>
                <w:b/>
                <w:i/>
                <w:i/>
                <w:kern w:val="2"/>
              </w:rPr>
            </w:pPr>
            <w:r>
              <w:rPr>
                <w:rFonts w:cs="標楷體" w:ascii="標楷體" w:hAnsi="標楷體"/>
                <w:b/>
                <w:i/>
                <w:kern w:val="2"/>
              </w:rPr>
            </w:r>
          </w:p>
          <w:p>
            <w:pPr>
              <w:pStyle w:val="Normal"/>
              <w:kinsoku w:val="false"/>
              <w:autoSpaceDE w:val="false"/>
              <w:snapToGrid w:val="false"/>
              <w:ind w:left="720" w:right="0" w:hanging="0"/>
              <w:jc w:val="both"/>
              <w:rPr>
                <w:rFonts w:ascii="標楷體" w:hAnsi="標楷體" w:cs="標楷體"/>
                <w:b/>
                <w:b/>
                <w:kern w:val="2"/>
              </w:rPr>
            </w:pPr>
            <w:r>
              <w:rPr>
                <w:rFonts w:cs="標楷體" w:ascii="標楷體" w:hAnsi="標楷體"/>
                <w:b/>
                <w:kern w:val="2"/>
              </w:rPr>
              <w:t>5.07.05</w:t>
            </w:r>
            <w:r>
              <w:rPr>
                <w:rFonts w:ascii="標楷體" w:hAnsi="標楷體" w:cs="標楷體"/>
                <w:b/>
                <w:kern w:val="2"/>
              </w:rPr>
              <w:t>給排水、污水等管路施工</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□5.07.05.01[-1,-2]</w:t>
            </w:r>
            <w:r>
              <w:rPr>
                <w:rFonts w:ascii="標楷體" w:hAnsi="標楷體" w:cs="標楷體"/>
                <w:kern w:val="2"/>
              </w:rPr>
              <w:t>鋼筋混凝土澆置前及粉光前，給排水管路試壓力不足，或□時間不夠</w:t>
            </w:r>
            <w:r>
              <w:rPr>
                <w:rFonts w:cs="標楷體" w:ascii="標楷體" w:hAnsi="標楷體"/>
                <w:kern w:val="2"/>
              </w:rPr>
              <w:t>(10kg/cm</w:t>
            </w:r>
            <w:r>
              <w:rPr>
                <w:rFonts w:cs="標楷體" w:ascii="標楷體" w:hAnsi="標楷體"/>
                <w:kern w:val="2"/>
                <w:vertAlign w:val="superscript"/>
              </w:rPr>
              <w:t>2</w:t>
            </w:r>
            <w:r>
              <w:rPr>
                <w:rFonts w:cs="標楷體" w:ascii="標楷體" w:hAnsi="標楷體"/>
                <w:kern w:val="2"/>
              </w:rPr>
              <w:t>,1hr</w:t>
            </w:r>
            <w:r>
              <w:rPr>
                <w:rFonts w:ascii="標楷體" w:hAnsi="標楷體" w:cs="標楷體"/>
                <w:kern w:val="2"/>
              </w:rPr>
              <w:t>以上</w:t>
            </w:r>
            <w:r>
              <w:rPr>
                <w:rFonts w:cs="標楷體" w:ascii="標楷體" w:hAnsi="標楷體"/>
                <w:kern w:val="2"/>
              </w:rPr>
              <w:t>)</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□5.07.05.02[</w:t>
            </w:r>
            <w:r>
              <w:rPr>
                <w:rFonts w:cs="標楷體" w:ascii="標楷體" w:hAnsi="標楷體"/>
                <w:bCs/>
                <w:kern w:val="2"/>
              </w:rPr>
              <w:t>-2,-4]□</w:t>
            </w:r>
            <w:r>
              <w:rPr>
                <w:rFonts w:ascii="標楷體" w:hAnsi="標楷體" w:cs="標楷體"/>
                <w:bCs/>
                <w:kern w:val="2"/>
              </w:rPr>
              <w:t>給、</w:t>
            </w:r>
            <w:r>
              <w:rPr>
                <w:rFonts w:ascii="標楷體" w:hAnsi="標楷體" w:cs="標楷體"/>
                <w:kern w:val="2"/>
              </w:rPr>
              <w:t>排、污、廢水管路漏水，或□未作高程檢測，或□未作</w:t>
            </w:r>
            <w:r>
              <w:rPr>
                <w:rFonts w:cs="標楷體" w:ascii="標楷體" w:hAnsi="標楷體"/>
                <w:kern w:val="2"/>
              </w:rPr>
              <w:t>TV</w:t>
            </w:r>
            <w:r>
              <w:rPr>
                <w:rFonts w:ascii="標楷體" w:hAnsi="標楷體" w:cs="標楷體"/>
                <w:kern w:val="2"/>
              </w:rPr>
              <w:t>檢測</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□5.07.05.03[-1,-2]</w:t>
            </w:r>
            <w:r>
              <w:rPr>
                <w:rFonts w:ascii="標楷體" w:hAnsi="標楷體" w:cs="標楷體"/>
                <w:kern w:val="2"/>
              </w:rPr>
              <w:t>穿樑</w:t>
            </w:r>
            <w:r>
              <w:rPr>
                <w:rFonts w:cs="標楷體" w:ascii="標楷體" w:hAnsi="標楷體"/>
                <w:kern w:val="2"/>
              </w:rPr>
              <w:t>(</w:t>
            </w:r>
            <w:r>
              <w:rPr>
                <w:rFonts w:ascii="標楷體" w:hAnsi="標楷體" w:cs="標楷體"/>
                <w:kern w:val="2"/>
              </w:rPr>
              <w:t>板</w:t>
            </w:r>
            <w:r>
              <w:rPr>
                <w:rFonts w:cs="標楷體" w:ascii="標楷體" w:hAnsi="標楷體"/>
                <w:kern w:val="2"/>
              </w:rPr>
              <w:t>)</w:t>
            </w:r>
            <w:r>
              <w:rPr>
                <w:rFonts w:ascii="標楷體" w:hAnsi="標楷體" w:cs="標楷體"/>
                <w:kern w:val="2"/>
              </w:rPr>
              <w:t>套管未依規定設置，或□設置不當</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□5.07.05.04[</w:t>
            </w:r>
            <w:r>
              <w:rPr>
                <w:rFonts w:cs="標楷體" w:ascii="標楷體" w:hAnsi="標楷體"/>
                <w:bCs/>
                <w:kern w:val="2"/>
              </w:rPr>
              <w:t>-2,-4</w:t>
            </w:r>
            <w:r>
              <w:rPr>
                <w:rFonts w:cs="標楷體" w:ascii="標楷體" w:hAnsi="標楷體"/>
                <w:kern w:val="2"/>
              </w:rPr>
              <w:t>]□</w:t>
            </w:r>
            <w:r>
              <w:rPr>
                <w:rFonts w:ascii="標楷體" w:hAnsi="標楷體" w:cs="標楷體"/>
                <w:kern w:val="2"/>
              </w:rPr>
              <w:t>給、排、污、廢水管材料不符，或□施作不合規範、洩水坡度不足，或□高程不合規範，或□水箱洩水坡度不合規範，或□水箱未設置集水坑</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□5.07.05.05[-1,-2]□</w:t>
            </w:r>
            <w:r>
              <w:rPr>
                <w:rFonts w:ascii="標楷體" w:hAnsi="標楷體" w:cs="標楷體"/>
                <w:kern w:val="2"/>
              </w:rPr>
              <w:t>清潔口設置不合規範或□未設置存水彎</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□5.07.05.06[-1,-2]□</w:t>
            </w:r>
            <w:r>
              <w:rPr>
                <w:rFonts w:ascii="標楷體" w:hAnsi="標楷體" w:cs="標楷體"/>
                <w:kern w:val="2"/>
              </w:rPr>
              <w:t>管路進行方向改變時，未採用順水</w:t>
            </w:r>
            <w:r>
              <w:rPr>
                <w:rFonts w:cs="標楷體" w:ascii="標楷體" w:hAnsi="標楷體"/>
                <w:kern w:val="2"/>
              </w:rPr>
              <w:t>T</w:t>
            </w:r>
            <w:r>
              <w:rPr>
                <w:rFonts w:ascii="標楷體" w:hAnsi="標楷體" w:cs="標楷體"/>
                <w:kern w:val="2"/>
              </w:rPr>
              <w:t xml:space="preserve">之型式，或□未以兩個 </w:t>
            </w:r>
            <w:r>
              <w:rPr>
                <w:rFonts w:cs="標楷體" w:ascii="標楷體" w:hAnsi="標楷體"/>
                <w:kern w:val="2"/>
              </w:rPr>
              <w:t>45</w:t>
            </w:r>
            <w:r>
              <w:rPr>
                <w:rFonts w:ascii="標楷體" w:hAnsi="標楷體" w:cs="標楷體"/>
                <w:kern w:val="2"/>
              </w:rPr>
              <w:t>度彎頭銜接，或□管路銜接位置不合規範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□5.07.05.07[-1,-2]□</w:t>
            </w:r>
            <w:r>
              <w:rPr>
                <w:rFonts w:ascii="標楷體" w:hAnsi="標楷體" w:cs="標楷體"/>
                <w:kern w:val="2"/>
              </w:rPr>
              <w:t>管路吊架不穩固，或□固定架間距未依規定施作，或□螺栓、法蘭、墊片等，未依規定設置，或□不同金屬互相接觸未適當隔絕</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□5.07.05.08[-1,-2]</w:t>
            </w:r>
            <w:r>
              <w:rPr>
                <w:rFonts w:ascii="標楷體" w:hAnsi="標楷體" w:cs="標楷體"/>
                <w:kern w:val="2"/>
              </w:rPr>
              <w:t>管路顏色、水流方向未標示</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□5.07.05.09[-1,-2]□</w:t>
            </w:r>
            <w:r>
              <w:rPr>
                <w:rFonts w:ascii="標楷體" w:hAnsi="標楷體" w:cs="標楷體"/>
                <w:kern w:val="2"/>
              </w:rPr>
              <w:t>通氣管、透氣管裝設不合規範，或□出口未裝設防蟲網</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□5.07.05.10[-1,-2]□</w:t>
            </w:r>
            <w:r>
              <w:rPr>
                <w:rFonts w:ascii="標楷體" w:hAnsi="標楷體" w:cs="標楷體"/>
                <w:kern w:val="2"/>
              </w:rPr>
              <w:t>管路出口、設備排水口未施以保護，易遭異物阻塞，或□排水口設置不當</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□5.07.05.11[-1,-2]□</w:t>
            </w:r>
            <w:r>
              <w:rPr>
                <w:rFonts w:ascii="標楷體" w:hAnsi="標楷體" w:cs="標楷體"/>
                <w:kern w:val="2"/>
              </w:rPr>
              <w:t>幫浦未依規定固定，或□未依規定設置避震裝置</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□5.07.05.12[-1,-2]</w:t>
            </w:r>
            <w:r>
              <w:rPr>
                <w:rFonts w:ascii="標楷體" w:hAnsi="標楷體" w:cs="標楷體"/>
                <w:kern w:val="2"/>
              </w:rPr>
              <w:t>機電設備未測試及試運轉</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□5.07.05.13[-1,-2]□</w:t>
            </w:r>
            <w:r>
              <w:rPr>
                <w:rFonts w:ascii="標楷體" w:hAnsi="標楷體" w:cs="標楷體"/>
                <w:kern w:val="2"/>
              </w:rPr>
              <w:t>電氣室、發電機室、電信室上方有水管經過，或□飲用水水箱上方有排水管經過</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w:t>
            </w:r>
            <w:r>
              <w:rPr>
                <w:rFonts w:cs="標楷體" w:ascii="標楷體" w:hAnsi="標楷體"/>
                <w:b/>
                <w:i/>
                <w:kern w:val="2"/>
              </w:rPr>
              <w:t>5.07.05.99[-1~-5]</w:t>
            </w:r>
            <w:r>
              <w:rPr>
                <w:rFonts w:ascii="標楷體" w:hAnsi="標楷體" w:cs="標楷體"/>
                <w:b/>
                <w:i/>
                <w:kern w:val="2"/>
              </w:rPr>
              <w:t>其他給排水、污水等管路施工缺失：</w:t>
            </w:r>
          </w:p>
          <w:p>
            <w:pPr>
              <w:pStyle w:val="Normal"/>
              <w:kinsoku w:val="false"/>
              <w:autoSpaceDE w:val="false"/>
              <w:rPr>
                <w:rFonts w:ascii="標楷體" w:hAnsi="標楷體" w:cs="標楷體"/>
                <w:b/>
                <w:b/>
                <w:i/>
                <w:i/>
                <w:kern w:val="2"/>
              </w:rPr>
            </w:pPr>
            <w:r>
              <w:rPr>
                <w:rFonts w:cs="標楷體" w:ascii="標楷體" w:hAnsi="標楷體"/>
                <w:b/>
                <w:i/>
                <w:kern w:val="2"/>
              </w:rPr>
            </w:r>
          </w:p>
          <w:p>
            <w:pPr>
              <w:pStyle w:val="Normal"/>
              <w:kinsoku w:val="false"/>
              <w:autoSpaceDE w:val="false"/>
              <w:snapToGrid w:val="false"/>
              <w:ind w:left="720" w:right="0" w:hanging="0"/>
              <w:jc w:val="both"/>
              <w:rPr>
                <w:rFonts w:ascii="標楷體" w:hAnsi="標楷體" w:cs="標楷體"/>
                <w:b/>
                <w:b/>
                <w:kern w:val="2"/>
              </w:rPr>
            </w:pPr>
            <w:r>
              <w:rPr>
                <w:rFonts w:cs="標楷體" w:ascii="標楷體" w:hAnsi="標楷體"/>
                <w:b/>
                <w:kern w:val="2"/>
              </w:rPr>
              <w:t>5.07.06</w:t>
            </w:r>
            <w:r>
              <w:rPr>
                <w:rFonts w:ascii="標楷體" w:hAnsi="標楷體" w:cs="標楷體"/>
                <w:b/>
                <w:kern w:val="2"/>
              </w:rPr>
              <w:t>接地工程施工</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□5.07.06.01[-1,-2]□</w:t>
            </w:r>
            <w:r>
              <w:rPr>
                <w:rFonts w:ascii="標楷體" w:hAnsi="標楷體" w:cs="標楷體"/>
                <w:kern w:val="2"/>
              </w:rPr>
              <w:t>接地測試箱施作不合規範，或□中性線匯流排、接地匯流排施作不合規範，或□避雷針、避雷器下引線不合規範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□5.07.06.02[-1,-2]□</w:t>
            </w:r>
            <w:r>
              <w:rPr>
                <w:rFonts w:ascii="標楷體" w:hAnsi="標楷體" w:cs="標楷體"/>
                <w:kern w:val="2"/>
              </w:rPr>
              <w:t>設備接地施作不合規範，如接地棒設置位置、深度不適當，或接地線規格、導線顏色、位置不正確等，或□未施作止水措施</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□5.07.06.03[-3,-5]□</w:t>
            </w:r>
            <w:r>
              <w:rPr>
                <w:rFonts w:ascii="標楷體" w:hAnsi="標楷體" w:cs="標楷體"/>
                <w:kern w:val="2"/>
              </w:rPr>
              <w:t>避雷、電力及弱電之接地系統未各自獨立，或□接地棒間距不足，</w:t>
            </w:r>
            <w:r>
              <w:rPr>
                <w:rFonts w:cs="標楷體" w:ascii="標楷體" w:hAnsi="標楷體"/>
                <w:kern w:val="2"/>
              </w:rPr>
              <w:t>CPE</w:t>
            </w:r>
            <w:r>
              <w:rPr>
                <w:rFonts w:ascii="標楷體" w:hAnsi="標楷體" w:cs="標楷體"/>
                <w:kern w:val="2"/>
              </w:rPr>
              <w:t>極排列不合規範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□5.07.06.04[-1,-2]</w:t>
            </w:r>
            <w:r>
              <w:rPr>
                <w:rFonts w:ascii="標楷體" w:hAnsi="標楷體" w:cs="標楷體"/>
                <w:kern w:val="2"/>
              </w:rPr>
              <w:t>接地電阻值高於標準值或契約規定值</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□5.07.06.05[-1,-2]□</w:t>
            </w:r>
            <w:r>
              <w:rPr>
                <w:rFonts w:ascii="標楷體" w:hAnsi="標楷體" w:cs="標楷體"/>
                <w:kern w:val="2"/>
              </w:rPr>
              <w:t>裸銅導線鬆開或斷股，或□焊接模不乾淨或破損，或□火藥量不足</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□5.07.06.06[-1,-2]□</w:t>
            </w:r>
            <w:r>
              <w:rPr>
                <w:rFonts w:ascii="標楷體" w:hAnsi="標楷體" w:cs="標楷體"/>
                <w:kern w:val="2"/>
              </w:rPr>
              <w:t>高低壓配電盤，或□分電盤，或□電氣設備，未施作接地系統</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□5.07.06.07[-1,-2]□</w:t>
            </w:r>
            <w:r>
              <w:rPr>
                <w:rFonts w:ascii="標楷體" w:hAnsi="標楷體" w:cs="標楷體"/>
                <w:kern w:val="2"/>
              </w:rPr>
              <w:t>接地匯流排規格不合規範，或□接地線未使用</w:t>
            </w:r>
            <w:r>
              <w:rPr>
                <w:rFonts w:cs="標楷體" w:ascii="標楷體" w:hAnsi="標楷體"/>
                <w:kern w:val="2"/>
              </w:rPr>
              <w:t>O</w:t>
            </w:r>
            <w:r>
              <w:rPr>
                <w:rFonts w:ascii="標楷體" w:hAnsi="標楷體" w:cs="標楷體"/>
                <w:kern w:val="2"/>
              </w:rPr>
              <w:t>型端子</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w:t>
            </w:r>
            <w:r>
              <w:rPr>
                <w:rFonts w:cs="標楷體" w:ascii="標楷體" w:hAnsi="標楷體"/>
                <w:b/>
                <w:i/>
                <w:kern w:val="2"/>
              </w:rPr>
              <w:t>5.07.06.99[-1~-5]</w:t>
            </w:r>
            <w:r>
              <w:rPr>
                <w:rFonts w:ascii="標楷體" w:hAnsi="標楷體" w:cs="標楷體"/>
                <w:b/>
                <w:i/>
                <w:kern w:val="2"/>
              </w:rPr>
              <w:t>其他接地工程施工缺失：</w:t>
            </w:r>
          </w:p>
          <w:p>
            <w:pPr>
              <w:pStyle w:val="Normal"/>
              <w:kinsoku w:val="false"/>
              <w:autoSpaceDE w:val="false"/>
              <w:rPr>
                <w:rFonts w:ascii="標楷體" w:hAnsi="標楷體" w:cs="標楷體"/>
                <w:b/>
                <w:b/>
                <w:i/>
                <w:i/>
                <w:kern w:val="2"/>
              </w:rPr>
            </w:pPr>
            <w:r>
              <w:rPr>
                <w:rFonts w:cs="標楷體" w:ascii="標楷體" w:hAnsi="標楷體"/>
                <w:b/>
                <w:i/>
                <w:kern w:val="2"/>
              </w:rPr>
            </w:r>
          </w:p>
          <w:p>
            <w:pPr>
              <w:pStyle w:val="Normal"/>
              <w:kinsoku w:val="false"/>
              <w:autoSpaceDE w:val="false"/>
              <w:snapToGrid w:val="false"/>
              <w:ind w:left="720" w:right="0" w:hanging="0"/>
              <w:jc w:val="both"/>
              <w:rPr>
                <w:rFonts w:ascii="標楷體" w:hAnsi="標楷體" w:cs="標楷體"/>
                <w:b/>
                <w:b/>
                <w:kern w:val="2"/>
              </w:rPr>
            </w:pPr>
            <w:r>
              <w:rPr>
                <w:rFonts w:cs="標楷體" w:ascii="標楷體" w:hAnsi="標楷體"/>
                <w:b/>
                <w:kern w:val="2"/>
              </w:rPr>
              <w:t>5.07.07</w:t>
            </w:r>
            <w:r>
              <w:rPr>
                <w:rFonts w:ascii="標楷體" w:hAnsi="標楷體" w:cs="標楷體"/>
                <w:b/>
                <w:kern w:val="2"/>
              </w:rPr>
              <w:t>消防施工</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□5.07.07.01[-1,-2]□</w:t>
            </w:r>
            <w:r>
              <w:rPr>
                <w:rFonts w:ascii="標楷體" w:hAnsi="標楷體" w:cs="標楷體"/>
                <w:kern w:val="2"/>
              </w:rPr>
              <w:t>焊接處防銹未處理，或□銲材保管不當</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□5.07.07.02[-3,-5]□</w:t>
            </w:r>
            <w:r>
              <w:rPr>
                <w:rFonts w:ascii="標楷體" w:hAnsi="標楷體" w:cs="標楷體"/>
                <w:kern w:val="2"/>
              </w:rPr>
              <w:t>穿樑</w:t>
            </w:r>
            <w:r>
              <w:rPr>
                <w:rFonts w:cs="標楷體" w:ascii="標楷體" w:hAnsi="標楷體"/>
                <w:kern w:val="2"/>
              </w:rPr>
              <w:t>(</w:t>
            </w:r>
            <w:r>
              <w:rPr>
                <w:rFonts w:ascii="標楷體" w:hAnsi="標楷體" w:cs="標楷體"/>
                <w:kern w:val="2"/>
              </w:rPr>
              <w:t>板</w:t>
            </w:r>
            <w:r>
              <w:rPr>
                <w:rFonts w:cs="標楷體" w:ascii="標楷體" w:hAnsi="標楷體"/>
                <w:kern w:val="2"/>
              </w:rPr>
              <w:t>)</w:t>
            </w:r>
            <w:r>
              <w:rPr>
                <w:rFonts w:ascii="標楷體" w:hAnsi="標楷體" w:cs="標楷體"/>
                <w:kern w:val="2"/>
              </w:rPr>
              <w:t>套管未設置，或□與水電其他管路要徑相互抵觸</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□5.07.07.03[-1,-2]</w:t>
            </w:r>
            <w:r>
              <w:rPr>
                <w:rFonts w:ascii="標楷體" w:hAnsi="標楷體" w:cs="標楷體"/>
                <w:kern w:val="2"/>
              </w:rPr>
              <w:t>管路及灑水頭配置不當</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□5.07.07.04[-1,-2]</w:t>
            </w:r>
            <w:r>
              <w:rPr>
                <w:rFonts w:ascii="標楷體" w:hAnsi="標楷體" w:cs="標楷體"/>
                <w:kern w:val="2"/>
              </w:rPr>
              <w:t>預埋消防栓箱及綜合警報器箱未保護</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□5.07.07.05[-1,-2]</w:t>
            </w:r>
            <w:r>
              <w:rPr>
                <w:rFonts w:ascii="標楷體" w:hAnsi="標楷體" w:cs="標楷體"/>
                <w:kern w:val="2"/>
              </w:rPr>
              <w:t>箱體生銹不潔</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□5.07.07.06[-1,-2]□</w:t>
            </w:r>
            <w:r>
              <w:rPr>
                <w:rFonts w:ascii="標楷體" w:hAnsi="標楷體" w:cs="標楷體"/>
                <w:kern w:val="2"/>
              </w:rPr>
              <w:t>消防探測器裝置位置不當，或□探測區域設置不當（應距回風口小於</w:t>
            </w:r>
            <w:r>
              <w:rPr>
                <w:rFonts w:cs="標楷體" w:ascii="標楷體" w:hAnsi="標楷體"/>
                <w:kern w:val="2"/>
              </w:rPr>
              <w:t>1M</w:t>
            </w:r>
            <w:r>
              <w:rPr>
                <w:rFonts w:ascii="標楷體" w:hAnsi="標楷體" w:cs="標楷體"/>
                <w:kern w:val="2"/>
              </w:rPr>
              <w:t>，距出風口</w:t>
            </w:r>
            <w:r>
              <w:rPr>
                <w:rFonts w:cs="標楷體" w:ascii="標楷體" w:hAnsi="標楷體"/>
                <w:kern w:val="2"/>
              </w:rPr>
              <w:t>1.5M</w:t>
            </w:r>
            <w:r>
              <w:rPr>
                <w:rFonts w:ascii="標楷體" w:hAnsi="標楷體" w:cs="標楷體"/>
                <w:kern w:val="2"/>
              </w:rPr>
              <w:t>以上）</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□5.07.07.07[-1,-2]</w:t>
            </w:r>
            <w:r>
              <w:rPr>
                <w:rFonts w:ascii="標楷體" w:hAnsi="標楷體" w:cs="標楷體"/>
                <w:kern w:val="2"/>
              </w:rPr>
              <w:t>水平或垂直管路固定架未依規定施作</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□5.07.07.08[-1,-2]</w:t>
            </w:r>
            <w:r>
              <w:rPr>
                <w:rFonts w:ascii="標楷體" w:hAnsi="標楷體" w:cs="標楷體"/>
                <w:kern w:val="2"/>
              </w:rPr>
              <w:t>出入口寬度或高度，或樓版</w:t>
            </w:r>
            <w:r>
              <w:rPr>
                <w:rFonts w:cs="標楷體" w:ascii="標楷體" w:hAnsi="標楷體"/>
                <w:kern w:val="2"/>
              </w:rPr>
              <w:t>(</w:t>
            </w:r>
            <w:r>
              <w:rPr>
                <w:rFonts w:ascii="標楷體" w:hAnsi="標楷體" w:cs="標楷體"/>
                <w:kern w:val="2"/>
              </w:rPr>
              <w:t>天花板</w:t>
            </w:r>
            <w:r>
              <w:rPr>
                <w:rFonts w:cs="標楷體" w:ascii="標楷體" w:hAnsi="標楷體"/>
                <w:kern w:val="2"/>
              </w:rPr>
              <w:t>)</w:t>
            </w:r>
            <w:r>
              <w:rPr>
                <w:rFonts w:ascii="標楷體" w:hAnsi="標楷體" w:cs="標楷體"/>
                <w:kern w:val="2"/>
              </w:rPr>
              <w:t>淨高不符設計或法規</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□5.07.07.09[-1,-2]</w:t>
            </w:r>
            <w:r>
              <w:rPr>
                <w:rFonts w:ascii="標楷體" w:hAnsi="標楷體" w:cs="標楷體"/>
                <w:kern w:val="2"/>
              </w:rPr>
              <w:t>消防送水口高度未介於</w:t>
            </w:r>
            <w:r>
              <w:rPr>
                <w:rFonts w:cs="標楷體" w:ascii="標楷體" w:hAnsi="標楷體"/>
                <w:kern w:val="2"/>
              </w:rPr>
              <w:t>0.5M</w:t>
            </w:r>
            <w:r>
              <w:rPr>
                <w:rFonts w:ascii="標楷體" w:hAnsi="標楷體" w:cs="標楷體"/>
                <w:kern w:val="2"/>
              </w:rPr>
              <w:t>～</w:t>
            </w:r>
            <w:r>
              <w:rPr>
                <w:rFonts w:cs="標楷體" w:ascii="標楷體" w:hAnsi="標楷體"/>
                <w:kern w:val="2"/>
              </w:rPr>
              <w:t>1.0M</w:t>
            </w:r>
            <w:r>
              <w:rPr>
                <w:rFonts w:ascii="標楷體" w:hAnsi="標楷體" w:cs="標楷體"/>
                <w:kern w:val="2"/>
              </w:rPr>
              <w:t>之間</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□5.07.07.10[-1,-2]</w:t>
            </w:r>
            <w:r>
              <w:rPr>
                <w:rFonts w:ascii="標楷體" w:hAnsi="標楷體" w:cs="標楷體"/>
                <w:kern w:val="2"/>
              </w:rPr>
              <w:t>消防滅火及逃生設備、火</w:t>
            </w:r>
            <w:r>
              <w:rPr>
                <w:rFonts w:ascii="標楷體" w:hAnsi="標楷體" w:cs="標楷體"/>
                <w:bCs/>
                <w:kern w:val="2"/>
              </w:rPr>
              <w:t>警受信總機設置及配線未符規定</w:t>
            </w:r>
            <w:r>
              <w:rPr>
                <w:rFonts w:ascii="標楷體" w:hAnsi="標楷體" w:cs="標楷體"/>
                <w:kern w:val="2"/>
              </w:rPr>
              <w:t>，或□未與外氣空調箱連鎖</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□5.07.07.11[-1,-2</w:t>
            </w:r>
            <w:r>
              <w:rPr>
                <w:rFonts w:cs="標楷體" w:ascii="標楷體" w:hAnsi="標楷體"/>
                <w:b/>
                <w:kern w:val="2"/>
              </w:rPr>
              <w:t>]</w:t>
            </w:r>
            <w:r>
              <w:rPr>
                <w:rFonts w:ascii="標楷體" w:hAnsi="標楷體" w:cs="標楷體"/>
                <w:bCs/>
                <w:kern w:val="2"/>
              </w:rPr>
              <w:t>警報器或廣播裝置配線及配管之材質未符要求</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□5.07.07.12[-1,-2]</w:t>
            </w:r>
            <w:r>
              <w:rPr>
                <w:rFonts w:ascii="標楷體" w:hAnsi="標楷體" w:cs="標楷體"/>
                <w:bCs/>
                <w:kern w:val="2"/>
              </w:rPr>
              <w:t>感知器之配管及安裝位置</w:t>
            </w:r>
            <w:r>
              <w:rPr>
                <w:rFonts w:ascii="標楷體" w:hAnsi="標楷體" w:cs="標楷體"/>
                <w:kern w:val="2"/>
              </w:rPr>
              <w:t>錯誤，造成結構體完成後打鑿</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□5.07.07.13[-1,-2]□</w:t>
            </w:r>
            <w:r>
              <w:rPr>
                <w:rFonts w:ascii="標楷體" w:hAnsi="標楷體" w:cs="標楷體"/>
                <w:kern w:val="2"/>
              </w:rPr>
              <w:t>火</w:t>
            </w:r>
            <w:r>
              <w:rPr>
                <w:rFonts w:ascii="標楷體" w:hAnsi="標楷體" w:cs="標楷體"/>
                <w:bCs/>
                <w:kern w:val="2"/>
              </w:rPr>
              <w:t>警自動警報設備，或□緊急廣播設備之配線未依屋內線路裝置規則等規定設置</w:t>
            </w:r>
            <w:r>
              <w:rPr>
                <w:rFonts w:ascii="標楷體" w:hAnsi="標楷體" w:cs="標楷體"/>
                <w:kern w:val="2"/>
              </w:rPr>
              <w:t>，或</w:t>
            </w:r>
            <w:r>
              <w:rPr>
                <w:rFonts w:ascii="標楷體" w:hAnsi="標楷體" w:cs="標楷體"/>
                <w:bCs/>
                <w:kern w:val="2"/>
              </w:rPr>
              <w:t>□導線絕緣電阻不合規範</w:t>
            </w:r>
            <w:r>
              <w:rPr>
                <w:rFonts w:ascii="標楷體" w:hAnsi="標楷體" w:cs="標楷體"/>
                <w:kern w:val="2"/>
              </w:rPr>
              <w:t>，或</w:t>
            </w:r>
            <w:r>
              <w:rPr>
                <w:rFonts w:ascii="標楷體" w:hAnsi="標楷體" w:cs="標楷體"/>
                <w:bCs/>
                <w:kern w:val="2"/>
              </w:rPr>
              <w:t>□揚聲器、警鈴音壓不合規範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□5.07.07.14</w:t>
            </w:r>
            <w:r>
              <w:rPr>
                <w:rFonts w:cs="標楷體" w:ascii="標楷體" w:hAnsi="標楷體"/>
                <w:b/>
                <w:kern w:val="2"/>
              </w:rPr>
              <w:t>[</w:t>
            </w:r>
            <w:r>
              <w:rPr>
                <w:rFonts w:cs="標楷體" w:ascii="標楷體" w:hAnsi="標楷體"/>
                <w:kern w:val="2"/>
              </w:rPr>
              <w:t>-1,-2]</w:t>
            </w:r>
            <w:r>
              <w:rPr>
                <w:rFonts w:ascii="標楷體" w:hAnsi="標楷體" w:cs="標楷體"/>
                <w:kern w:val="2"/>
              </w:rPr>
              <w:t>手動報警機、標示燈及火警警鈴未依規定設置</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□5.07.07.15[-1,-2]</w:t>
            </w:r>
            <w:r>
              <w:rPr>
                <w:rFonts w:ascii="標楷體" w:hAnsi="標楷體" w:cs="標楷體"/>
                <w:bCs/>
                <w:kern w:val="2"/>
              </w:rPr>
              <w:t>避難器之設備不符法規之規定</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□5.07.07.16[-1,-2]</w:t>
            </w:r>
            <w:r>
              <w:rPr>
                <w:rFonts w:ascii="標楷體" w:hAnsi="標楷體" w:cs="標楷體"/>
                <w:kern w:val="2"/>
              </w:rPr>
              <w:t>逃生指示裝置之地點不符規定</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□5.07.07.17[-1,-2]□</w:t>
            </w:r>
            <w:r>
              <w:rPr>
                <w:rFonts w:ascii="標楷體" w:hAnsi="標楷體" w:cs="標楷體"/>
                <w:kern w:val="2"/>
              </w:rPr>
              <w:t>避</w:t>
            </w:r>
            <w:r>
              <w:rPr>
                <w:rFonts w:ascii="標楷體" w:hAnsi="標楷體" w:cs="標楷體"/>
                <w:bCs/>
                <w:kern w:val="2"/>
              </w:rPr>
              <w:t>難方向指示燈，及避難指標裝置高度不符規定，或□指示方向錯誤</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□5.07.07.18[-1,-2]</w:t>
            </w:r>
            <w:r>
              <w:rPr>
                <w:rFonts w:ascii="標楷體" w:hAnsi="標楷體" w:cs="標楷體"/>
                <w:kern w:val="2"/>
              </w:rPr>
              <w:t>緩降機下降空間有突出物或無法一次到達地面</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□5.07.07.19[-1,-2]</w:t>
            </w:r>
            <w:r>
              <w:rPr>
                <w:rFonts w:ascii="標楷體" w:hAnsi="標楷體" w:cs="標楷體"/>
                <w:kern w:val="2"/>
              </w:rPr>
              <w:t>消</w:t>
            </w:r>
            <w:r>
              <w:rPr>
                <w:rFonts w:ascii="標楷體" w:hAnsi="標楷體" w:cs="標楷體"/>
                <w:bCs/>
                <w:kern w:val="2"/>
              </w:rPr>
              <w:t>防設備未經中央消防主管機關認同，裝設後不得使用</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□5.07.07.20[-1,-2]</w:t>
            </w:r>
            <w:r>
              <w:rPr>
                <w:rFonts w:ascii="標楷體" w:hAnsi="標楷體" w:cs="標楷體"/>
                <w:kern w:val="2"/>
              </w:rPr>
              <w:t>地下室排風機或排風風管在設計時，未考量停車位高程淨空間法規規定</w:t>
            </w:r>
            <w:r>
              <w:rPr>
                <w:rFonts w:cs="標楷體" w:ascii="標楷體" w:hAnsi="標楷體"/>
                <w:kern w:val="2"/>
              </w:rPr>
              <w:t>2.1M</w:t>
            </w:r>
            <w:r>
              <w:rPr>
                <w:rFonts w:ascii="標楷體" w:hAnsi="標楷體" w:cs="標楷體"/>
                <w:kern w:val="2"/>
              </w:rPr>
              <w:t>以上，導致停車位淨空間不合規定</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□5.07.07.21[-2,-4]</w:t>
            </w:r>
            <w:r>
              <w:rPr>
                <w:rFonts w:ascii="標楷體" w:hAnsi="標楷體" w:cs="標楷體"/>
                <w:kern w:val="2"/>
              </w:rPr>
              <w:t>緊</w:t>
            </w:r>
            <w:r>
              <w:rPr>
                <w:rFonts w:ascii="標楷體" w:hAnsi="標楷體" w:cs="標楷體"/>
                <w:bCs/>
                <w:kern w:val="2"/>
              </w:rPr>
              <w:t>急排煙管道之風管設計及施工不良</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□5.07.07.22[-2,-4]□</w:t>
            </w:r>
            <w:r>
              <w:rPr>
                <w:rFonts w:ascii="標楷體" w:hAnsi="標楷體" w:cs="標楷體"/>
                <w:kern w:val="2"/>
              </w:rPr>
              <w:t>排</w:t>
            </w:r>
            <w:r>
              <w:rPr>
                <w:rFonts w:ascii="標楷體" w:hAnsi="標楷體" w:cs="標楷體"/>
                <w:bCs/>
                <w:kern w:val="2"/>
              </w:rPr>
              <w:t>煙設備設置不符規定，或</w:t>
            </w:r>
            <w:r>
              <w:rPr>
                <w:rFonts w:ascii="標楷體" w:hAnsi="標楷體" w:cs="標楷體"/>
                <w:kern w:val="2"/>
              </w:rPr>
              <w:t>□</w:t>
            </w:r>
            <w:r>
              <w:rPr>
                <w:rFonts w:ascii="標楷體" w:hAnsi="標楷體" w:cs="標楷體"/>
                <w:bCs/>
                <w:kern w:val="2"/>
              </w:rPr>
              <w:t>緊急排煙設備之風機與預備電源之連結不當</w:t>
            </w:r>
            <w:r>
              <w:rPr>
                <w:rFonts w:ascii="標楷體" w:hAnsi="標楷體" w:cs="標楷體"/>
                <w:kern w:val="2"/>
              </w:rPr>
              <w:t>，或</w:t>
            </w:r>
            <w:r>
              <w:rPr>
                <w:rFonts w:ascii="標楷體" w:hAnsi="標楷體" w:cs="標楷體"/>
                <w:bCs/>
                <w:kern w:val="2"/>
              </w:rPr>
              <w:t>□防火區劃鐵捲門配管配線未符合規範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□5.07.07.23[-2,-4]</w:t>
            </w:r>
            <w:r>
              <w:rPr>
                <w:rFonts w:ascii="標楷體" w:hAnsi="標楷體" w:cs="標楷體"/>
                <w:bCs/>
                <w:kern w:val="2"/>
              </w:rPr>
              <w:t>消防栓配管焊接或熔接後有污粒殘留或未清除，致易發生管路銜接處漏水現象</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□5.07.07.24[-1,-2]</w:t>
            </w:r>
            <w:r>
              <w:rPr>
                <w:rFonts w:ascii="標楷體" w:hAnsi="標楷體" w:cs="標楷體"/>
                <w:bCs/>
                <w:kern w:val="2"/>
              </w:rPr>
              <w:t>配管長度不正確，致有彈起或歪斜的現象</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□5.07.07.25[-1,-2]</w:t>
            </w:r>
            <w:r>
              <w:rPr>
                <w:rFonts w:ascii="標楷體" w:hAnsi="標楷體" w:cs="標楷體"/>
                <w:bCs/>
                <w:kern w:val="2"/>
              </w:rPr>
              <w:t>泡沫、撒水頭安裝位置不當，如未避開風管機、電纜架等設施</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□5.07.07.26[-1,-2]</w:t>
            </w:r>
            <w:r>
              <w:rPr>
                <w:rFonts w:ascii="標楷體" w:hAnsi="標楷體" w:cs="標楷體"/>
                <w:bCs/>
                <w:kern w:val="2"/>
              </w:rPr>
              <w:t>泡沫撒水系統之感知撒水頭離頂版間距，超出法定尺寸</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□5.07.07.27[-1,-2]□</w:t>
            </w:r>
            <w:r>
              <w:rPr>
                <w:rFonts w:ascii="標楷體" w:hAnsi="標楷體" w:cs="標楷體"/>
                <w:kern w:val="2"/>
              </w:rPr>
              <w:t>加壓送水系統無加壓試水紀錄或試驗結果不符法規規定或設計要求或□時間不夠</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□5.07.07.28[-1,-2]</w:t>
            </w:r>
            <w:r>
              <w:rPr>
                <w:rFonts w:ascii="標楷體" w:hAnsi="標楷體" w:cs="標楷體"/>
                <w:bCs/>
                <w:kern w:val="2"/>
              </w:rPr>
              <w:t>泡</w:t>
            </w:r>
            <w:r>
              <w:rPr>
                <w:rFonts w:ascii="標楷體" w:hAnsi="標楷體" w:cs="標楷體"/>
                <w:kern w:val="2"/>
              </w:rPr>
              <w:t>沫滅火或自動撒水設備</w:t>
            </w:r>
            <w:r>
              <w:rPr>
                <w:rFonts w:ascii="標楷體" w:hAnsi="標楷體" w:cs="標楷體"/>
                <w:bCs/>
                <w:kern w:val="2"/>
              </w:rPr>
              <w:t>區域</w:t>
            </w:r>
            <w:r>
              <w:rPr>
                <w:rFonts w:cs="標楷體" w:ascii="標楷體" w:hAnsi="標楷體"/>
                <w:bCs/>
                <w:kern w:val="2"/>
              </w:rPr>
              <w:t>(B1F</w:t>
            </w:r>
            <w:r>
              <w:rPr>
                <w:rFonts w:ascii="標楷體" w:hAnsi="標楷體" w:cs="標楷體"/>
                <w:bCs/>
                <w:kern w:val="2"/>
              </w:rPr>
              <w:t>以下及</w:t>
            </w:r>
            <w:r>
              <w:rPr>
                <w:rFonts w:cs="標楷體" w:ascii="標楷體" w:hAnsi="標楷體"/>
                <w:bCs/>
                <w:kern w:val="2"/>
              </w:rPr>
              <w:t>11F</w:t>
            </w:r>
            <w:r>
              <w:rPr>
                <w:rFonts w:ascii="標楷體" w:hAnsi="標楷體" w:cs="標楷體"/>
                <w:bCs/>
                <w:kern w:val="2"/>
              </w:rPr>
              <w:t>以上</w:t>
            </w:r>
            <w:r>
              <w:rPr>
                <w:rFonts w:cs="標楷體" w:ascii="標楷體" w:hAnsi="標楷體"/>
                <w:bCs/>
                <w:kern w:val="2"/>
              </w:rPr>
              <w:t>)</w:t>
            </w:r>
            <w:r>
              <w:rPr>
                <w:rFonts w:ascii="標楷體" w:hAnsi="標楷體" w:cs="標楷體"/>
                <w:bCs/>
                <w:kern w:val="2"/>
              </w:rPr>
              <w:t>，未設計排水設施或施工不當，致排水不良</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w:t>
            </w:r>
            <w:r>
              <w:rPr>
                <w:rFonts w:cs="標楷體" w:ascii="標楷體" w:hAnsi="標楷體"/>
                <w:bCs/>
                <w:kern w:val="2"/>
              </w:rPr>
              <w:t>.07.07.29[-1,-2]</w:t>
            </w:r>
            <w:r>
              <w:rPr>
                <w:rFonts w:ascii="標楷體" w:hAnsi="標楷體" w:cs="標楷體"/>
                <w:bCs/>
                <w:kern w:val="2"/>
              </w:rPr>
              <w:t xml:space="preserve">機電設備未測試及試運轉 </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lang w:val="pt-BR"/>
              </w:rPr>
              <w:t>A1</w:t>
            </w:r>
            <w:r>
              <w:rPr>
                <w:rFonts w:cs="標楷體" w:ascii="標楷體" w:hAnsi="標楷體"/>
                <w:b/>
                <w:kern w:val="2"/>
                <w:sz w:val="16"/>
                <w:szCs w:val="16"/>
                <w:lang w:val="pt-BR"/>
              </w:rPr>
              <w:t xml:space="preserve"> </w:t>
            </w:r>
            <w:r>
              <w:rPr>
                <w:rFonts w:cs="標楷體" w:ascii="標楷體" w:hAnsi="標楷體"/>
                <w:b/>
                <w:kern w:val="2"/>
                <w:sz w:val="16"/>
                <w:szCs w:val="16"/>
                <w:bdr w:val="single" w:sz="4" w:space="0" w:color="000000"/>
                <w:lang w:val="pt-BR"/>
              </w:rPr>
              <w:t>A2</w:t>
            </w:r>
            <w:r>
              <w:rPr>
                <w:rFonts w:cs="標楷體" w:ascii="標楷體" w:hAnsi="標楷體"/>
                <w:b/>
                <w:kern w:val="2"/>
                <w:sz w:val="16"/>
                <w:szCs w:val="16"/>
                <w:lang w:val="pt-BR"/>
              </w:rPr>
              <w:t xml:space="preserve"> </w:t>
            </w:r>
            <w:r>
              <w:rPr>
                <w:rFonts w:cs="標楷體" w:ascii="標楷體" w:hAnsi="標楷體"/>
                <w:kern w:val="2"/>
                <w:lang w:val="pt-BR"/>
              </w:rPr>
              <w:t>□</w:t>
            </w:r>
            <w:r>
              <w:rPr>
                <w:rFonts w:cs="標楷體" w:ascii="標楷體" w:hAnsi="標楷體"/>
                <w:b/>
                <w:i/>
                <w:kern w:val="2"/>
                <w:lang w:val="pt-BR"/>
              </w:rPr>
              <w:t>5.07.07.99[-1~-5]</w:t>
            </w:r>
            <w:r>
              <w:rPr>
                <w:rFonts w:ascii="標楷體" w:hAnsi="標楷體" w:cs="標楷體"/>
                <w:b/>
                <w:i/>
                <w:kern w:val="2"/>
              </w:rPr>
              <w:t>其他消防施工缺失</w:t>
            </w:r>
            <w:r>
              <w:rPr>
                <w:rFonts w:ascii="標楷體" w:hAnsi="標楷體" w:cs="標楷體"/>
                <w:b/>
                <w:i/>
                <w:kern w:val="2"/>
                <w:lang w:val="pt-BR"/>
              </w:rPr>
              <w:t>：</w:t>
            </w:r>
          </w:p>
          <w:p>
            <w:pPr>
              <w:pStyle w:val="Normal"/>
              <w:kinsoku w:val="false"/>
              <w:rPr>
                <w:rFonts w:ascii="標楷體" w:hAnsi="標楷體" w:cs="標楷體"/>
                <w:b/>
                <w:b/>
                <w:i/>
                <w:i/>
                <w:kern w:val="2"/>
                <w:lang w:val="pt-BR"/>
              </w:rPr>
            </w:pPr>
            <w:r>
              <w:rPr>
                <w:rFonts w:cs="標楷體" w:ascii="標楷體" w:hAnsi="標楷體"/>
                <w:b/>
                <w:i/>
                <w:kern w:val="2"/>
                <w:lang w:val="pt-BR"/>
              </w:rPr>
            </w:r>
          </w:p>
          <w:p>
            <w:pPr>
              <w:pStyle w:val="Normal"/>
              <w:kinsoku w:val="false"/>
              <w:autoSpaceDE w:val="false"/>
              <w:snapToGrid w:val="false"/>
              <w:ind w:left="720" w:right="0" w:hanging="0"/>
              <w:jc w:val="both"/>
              <w:rPr>
                <w:rFonts w:ascii="標楷體" w:hAnsi="標楷體" w:cs="標楷體"/>
                <w:b/>
                <w:b/>
                <w:kern w:val="2"/>
              </w:rPr>
            </w:pPr>
            <w:r>
              <w:rPr>
                <w:rFonts w:cs="標楷體" w:ascii="標楷體" w:hAnsi="標楷體"/>
                <w:b/>
                <w:kern w:val="2"/>
              </w:rPr>
              <w:t>5.07.08</w:t>
            </w:r>
            <w:r>
              <w:rPr>
                <w:rFonts w:ascii="標楷體" w:hAnsi="標楷體" w:cs="標楷體"/>
                <w:b/>
                <w:kern w:val="2"/>
              </w:rPr>
              <w:t>空調施工</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□5.07.08.01[-1,-2]□</w:t>
            </w:r>
            <w:r>
              <w:rPr>
                <w:rFonts w:ascii="標楷體" w:hAnsi="標楷體" w:cs="標楷體"/>
                <w:kern w:val="2"/>
              </w:rPr>
              <w:t>空調設備外形受損，或□未安裝穩固，或□未依規定設置避震裝置</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□5.07.08.02[-1,-2]□</w:t>
            </w:r>
            <w:r>
              <w:rPr>
                <w:rFonts w:ascii="標楷體" w:hAnsi="標楷體" w:cs="標楷體"/>
                <w:kern w:val="2"/>
              </w:rPr>
              <w:t>空調管路未預留</w:t>
            </w:r>
            <w:r>
              <w:rPr>
                <w:rFonts w:cs="標楷體" w:ascii="標楷體" w:hAnsi="標楷體"/>
                <w:kern w:val="2"/>
              </w:rPr>
              <w:t>(</w:t>
            </w:r>
            <w:r>
              <w:rPr>
                <w:rFonts w:ascii="標楷體" w:hAnsi="標楷體" w:cs="標楷體"/>
                <w:kern w:val="2"/>
              </w:rPr>
              <w:t>含電氣、給水及排水</w:t>
            </w:r>
            <w:r>
              <w:rPr>
                <w:rFonts w:cs="標楷體" w:ascii="標楷體" w:hAnsi="標楷體"/>
                <w:kern w:val="2"/>
              </w:rPr>
              <w:t>)</w:t>
            </w:r>
            <w:r>
              <w:rPr>
                <w:rFonts w:ascii="標楷體" w:hAnsi="標楷體" w:cs="標楷體"/>
                <w:kern w:val="2"/>
              </w:rPr>
              <w:t>，或□補給水高層不足</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□5.07.08.03[-1,-2]</w:t>
            </w:r>
            <w:r>
              <w:rPr>
                <w:rFonts w:ascii="標楷體" w:hAnsi="標楷體" w:cs="標楷體"/>
                <w:kern w:val="2"/>
              </w:rPr>
              <w:t>保溫水管、風管包敷不合規範，或□水平垂直管路固定架未依規定施作</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□5.07.08.04[-1,-2]</w:t>
            </w:r>
            <w:r>
              <w:rPr>
                <w:rFonts w:ascii="標楷體" w:hAnsi="標楷體" w:cs="標楷體"/>
                <w:kern w:val="2"/>
              </w:rPr>
              <w:t>焊接處防鏽未處理</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□5.07.08.05[-3,-5]□</w:t>
            </w:r>
            <w:r>
              <w:rPr>
                <w:rFonts w:ascii="標楷體" w:hAnsi="標楷體" w:cs="標楷體"/>
                <w:kern w:val="2"/>
              </w:rPr>
              <w:t>未設置穿樑</w:t>
            </w:r>
            <w:r>
              <w:rPr>
                <w:rFonts w:cs="標楷體" w:ascii="標楷體" w:hAnsi="標楷體"/>
                <w:kern w:val="2"/>
              </w:rPr>
              <w:t>(</w:t>
            </w:r>
            <w:r>
              <w:rPr>
                <w:rFonts w:ascii="標楷體" w:hAnsi="標楷體" w:cs="標楷體"/>
                <w:kern w:val="2"/>
              </w:rPr>
              <w:t>板</w:t>
            </w:r>
            <w:r>
              <w:rPr>
                <w:rFonts w:cs="標楷體" w:ascii="標楷體" w:hAnsi="標楷體"/>
                <w:kern w:val="2"/>
              </w:rPr>
              <w:t>)</w:t>
            </w:r>
            <w:r>
              <w:rPr>
                <w:rFonts w:ascii="標楷體" w:hAnsi="標楷體" w:cs="標楷體"/>
                <w:kern w:val="2"/>
              </w:rPr>
              <w:t>套管，或□牆面開口</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□5.07.08.06[-1,-2]</w:t>
            </w:r>
            <w:r>
              <w:rPr>
                <w:rFonts w:ascii="標楷體" w:hAnsi="標楷體" w:cs="標楷體"/>
                <w:kern w:val="2"/>
              </w:rPr>
              <w:t>穿越防火牆未設置防火閘門及檢修口</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□5.07.08.07[-1,-2]</w:t>
            </w:r>
            <w:r>
              <w:rPr>
                <w:rFonts w:ascii="標楷體" w:hAnsi="標楷體" w:cs="標楷體"/>
                <w:kern w:val="2"/>
              </w:rPr>
              <w:t>空調箱之冷凝排水未設置存水彎</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□5.07.08.08[-1,-2]</w:t>
            </w:r>
            <w:r>
              <w:rPr>
                <w:rFonts w:ascii="標楷體" w:hAnsi="標楷體" w:cs="標楷體"/>
                <w:kern w:val="2"/>
              </w:rPr>
              <w:t>風管彎曲部分未使用順風片</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□5.07.08.09[-1,-2]</w:t>
            </w:r>
            <w:r>
              <w:rPr>
                <w:rFonts w:ascii="標楷體" w:hAnsi="標楷體" w:cs="標楷體"/>
                <w:kern w:val="2"/>
              </w:rPr>
              <w:t>風管變徑後之長寬比未符規定</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□5.07.08.10[-1,-2]</w:t>
            </w:r>
            <w:r>
              <w:rPr>
                <w:rFonts w:ascii="標楷體" w:hAnsi="標楷體" w:cs="標楷體"/>
                <w:kern w:val="2"/>
              </w:rPr>
              <w:t>機電設備未測試及試運轉</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w:t>
            </w:r>
            <w:r>
              <w:rPr>
                <w:rFonts w:cs="標楷體" w:ascii="標楷體" w:hAnsi="標楷體"/>
                <w:b/>
                <w:i/>
                <w:kern w:val="2"/>
              </w:rPr>
              <w:t>5.07.08.99[-1~-5]</w:t>
            </w:r>
            <w:r>
              <w:rPr>
                <w:rFonts w:ascii="標楷體" w:hAnsi="標楷體" w:cs="標楷體"/>
                <w:b/>
                <w:i/>
                <w:kern w:val="2"/>
              </w:rPr>
              <w:t>其他空調施工缺失：</w:t>
            </w:r>
          </w:p>
          <w:p>
            <w:pPr>
              <w:pStyle w:val="Normal"/>
              <w:kinsoku w:val="false"/>
              <w:rPr>
                <w:rFonts w:ascii="標楷體" w:hAnsi="標楷體" w:cs="標楷體"/>
                <w:b/>
                <w:b/>
                <w:i/>
                <w:i/>
                <w:kern w:val="2"/>
              </w:rPr>
            </w:pPr>
            <w:r>
              <w:rPr>
                <w:rFonts w:cs="標楷體" w:ascii="標楷體" w:hAnsi="標楷體"/>
                <w:b/>
                <w:i/>
                <w:kern w:val="2"/>
              </w:rPr>
            </w:r>
          </w:p>
          <w:p>
            <w:pPr>
              <w:pStyle w:val="Normal"/>
              <w:kinsoku w:val="false"/>
              <w:autoSpaceDE w:val="false"/>
              <w:snapToGrid w:val="false"/>
              <w:ind w:left="720" w:right="0" w:hanging="0"/>
              <w:jc w:val="both"/>
              <w:rPr>
                <w:rFonts w:ascii="標楷體" w:hAnsi="標楷體" w:cs="標楷體"/>
                <w:b/>
                <w:b/>
                <w:kern w:val="2"/>
              </w:rPr>
            </w:pPr>
            <w:r>
              <w:rPr>
                <w:rFonts w:cs="標楷體" w:ascii="標楷體" w:hAnsi="標楷體"/>
                <w:b/>
                <w:kern w:val="2"/>
              </w:rPr>
              <w:t>5.07.09</w:t>
            </w:r>
            <w:r>
              <w:rPr>
                <w:rFonts w:ascii="標楷體" w:hAnsi="標楷體" w:cs="標楷體"/>
                <w:b/>
                <w:kern w:val="2"/>
              </w:rPr>
              <w:t>昇降設備施工</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□5.07.09.01[-1,-2]</w:t>
            </w:r>
            <w:r>
              <w:rPr>
                <w:rFonts w:ascii="標楷體" w:hAnsi="標楷體" w:cs="標楷體"/>
                <w:kern w:val="2"/>
              </w:rPr>
              <w:t>停車設備車箱出入口未與地面平齊</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□5.07.09.02[-1,-2]</w:t>
            </w:r>
            <w:r>
              <w:rPr>
                <w:rFonts w:ascii="標楷體" w:hAnsi="標楷體" w:cs="標楷體"/>
                <w:kern w:val="2"/>
              </w:rPr>
              <w:t>昇降設備運轉不平穩</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□5.07.09.03[-1,-2]</w:t>
            </w:r>
            <w:r>
              <w:rPr>
                <w:rFonts w:ascii="標楷體" w:hAnsi="標楷體" w:cs="標楷體"/>
                <w:kern w:val="2"/>
              </w:rPr>
              <w:t>指示燈、開關及聯絡裝置不正常</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□5.07.09.04[-1,-2]□</w:t>
            </w:r>
            <w:r>
              <w:rPr>
                <w:rFonts w:ascii="標楷體" w:hAnsi="標楷體" w:cs="標楷體"/>
                <w:kern w:val="2"/>
              </w:rPr>
              <w:t>機房未設置通風散熱設備，或□位置不合規範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□5.07.09.05[-1,-2]</w:t>
            </w:r>
            <w:r>
              <w:rPr>
                <w:rFonts w:ascii="標楷體" w:hAnsi="標楷體" w:cs="標楷體"/>
                <w:kern w:val="2"/>
              </w:rPr>
              <w:t>機房開關箱設置位置不合規範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□5.07.09.06[-1,-2]</w:t>
            </w:r>
            <w:r>
              <w:rPr>
                <w:rFonts w:ascii="標楷體" w:hAnsi="標楷體" w:cs="標楷體"/>
                <w:kern w:val="2"/>
              </w:rPr>
              <w:t>門框背填混凝土未滿漿</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□5.07.09.07[-1,-2]</w:t>
            </w:r>
            <w:r>
              <w:rPr>
                <w:rFonts w:ascii="標楷體" w:hAnsi="標楷體" w:cs="標楷體"/>
                <w:kern w:val="2"/>
              </w:rPr>
              <w:t>機電設備未測試及試運轉</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w:t>
            </w:r>
            <w:r>
              <w:rPr>
                <w:rFonts w:cs="標楷體" w:ascii="標楷體" w:hAnsi="標楷體"/>
                <w:b/>
                <w:i/>
                <w:kern w:val="2"/>
              </w:rPr>
              <w:t>5.07.09.99[-1~-5]</w:t>
            </w:r>
            <w:r>
              <w:rPr>
                <w:rFonts w:ascii="標楷體" w:hAnsi="標楷體" w:cs="標楷體"/>
                <w:b/>
                <w:i/>
                <w:kern w:val="2"/>
              </w:rPr>
              <w:t>其他昇降設備施工缺失：</w:t>
            </w:r>
          </w:p>
          <w:p>
            <w:pPr>
              <w:pStyle w:val="Normal"/>
              <w:kinsoku w:val="false"/>
              <w:rPr>
                <w:rFonts w:ascii="標楷體" w:hAnsi="標楷體" w:cs="標楷體"/>
                <w:b/>
                <w:b/>
                <w:i/>
                <w:i/>
                <w:kern w:val="2"/>
              </w:rPr>
            </w:pPr>
            <w:r>
              <w:rPr>
                <w:rFonts w:cs="標楷體" w:ascii="標楷體" w:hAnsi="標楷體"/>
                <w:b/>
                <w:i/>
                <w:kern w:val="2"/>
              </w:rPr>
            </w:r>
          </w:p>
          <w:p>
            <w:pPr>
              <w:pStyle w:val="Normal"/>
              <w:kinsoku w:val="false"/>
              <w:autoSpaceDE w:val="false"/>
              <w:snapToGrid w:val="false"/>
              <w:ind w:left="720" w:right="0" w:hanging="0"/>
              <w:jc w:val="both"/>
              <w:rPr/>
            </w:pPr>
            <w:r>
              <w:rPr>
                <w:rFonts w:cs="標楷體" w:ascii="標楷體" w:hAnsi="標楷體"/>
                <w:b/>
                <w:kern w:val="2"/>
              </w:rPr>
              <w:t>5.07.10</w:t>
            </w:r>
            <w:r>
              <w:rPr>
                <w:rFonts w:cs="標楷體" w:ascii="標楷體" w:hAnsi="標楷體"/>
                <w:b/>
                <w:bCs/>
                <w:kern w:val="2"/>
              </w:rPr>
              <w:t>(</w:t>
            </w:r>
            <w:r>
              <w:rPr>
                <w:rFonts w:ascii="標楷體" w:hAnsi="標楷體" w:cs="標楷體"/>
                <w:b/>
                <w:bCs/>
                <w:kern w:val="2"/>
              </w:rPr>
              <w:t>適用「傳統建築，含古蹟、歷史、文化資產」等缺失項目</w:t>
            </w:r>
            <w:r>
              <w:rPr>
                <w:rFonts w:cs="標楷體" w:ascii="標楷體" w:hAnsi="標楷體"/>
                <w:b/>
                <w:bCs/>
                <w:kern w:val="2"/>
              </w:rPr>
              <w:t>)</w:t>
            </w:r>
          </w:p>
          <w:p>
            <w:pPr>
              <w:pStyle w:val="Normal"/>
              <w:rPr>
                <w:rFonts w:ascii="標楷體" w:hAnsi="標楷體" w:cs="標楷體"/>
                <w:kern w:val="2"/>
              </w:rPr>
            </w:pPr>
            <w:r>
              <w:rPr>
                <w:rFonts w:cs="標楷體" w:ascii="標楷體" w:hAnsi="標楷體"/>
                <w:kern w:val="2"/>
              </w:rPr>
            </w:r>
          </w:p>
          <w:p>
            <w:pPr>
              <w:pStyle w:val="Normal"/>
              <w:kinsoku w:val="false"/>
              <w:autoSpaceDE w:val="false"/>
              <w:snapToGrid w:val="false"/>
              <w:ind w:left="720" w:right="0" w:hanging="0"/>
              <w:jc w:val="both"/>
              <w:rPr>
                <w:rFonts w:ascii="標楷體" w:hAnsi="標楷體" w:cs="標楷體"/>
                <w:b/>
                <w:b/>
                <w:kern w:val="2"/>
              </w:rPr>
            </w:pPr>
            <w:r>
              <w:rPr>
                <w:rFonts w:cs="標楷體" w:ascii="標楷體" w:hAnsi="標楷體"/>
                <w:b/>
                <w:kern w:val="2"/>
              </w:rPr>
              <w:t>5.07.11</w:t>
            </w:r>
            <w:r>
              <w:rPr>
                <w:rFonts w:ascii="標楷體" w:hAnsi="標楷體" w:cs="標楷體"/>
                <w:b/>
                <w:kern w:val="2"/>
              </w:rPr>
              <w:t>掩埋場工程施工</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□5.07.11.01[-1,-2]</w:t>
            </w:r>
            <w:r>
              <w:rPr>
                <w:rFonts w:ascii="標楷體" w:hAnsi="標楷體" w:cs="標楷體"/>
                <w:kern w:val="2"/>
              </w:rPr>
              <w:t>阻水工程施作不合規範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□5.07.11.02[-1,-2]</w:t>
            </w:r>
            <w:r>
              <w:rPr>
                <w:rFonts w:ascii="標楷體" w:hAnsi="標楷體" w:cs="標楷體"/>
                <w:kern w:val="2"/>
              </w:rPr>
              <w:t>雨水集排系統施作不合規範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□5.07.11.03[-1,-2]</w:t>
            </w:r>
            <w:r>
              <w:rPr>
                <w:rFonts w:ascii="標楷體" w:hAnsi="標楷體" w:cs="標楷體"/>
                <w:kern w:val="2"/>
              </w:rPr>
              <w:t>滲出水集排系統施作不合規範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□5.07.11.04[-1,-2]</w:t>
            </w:r>
            <w:r>
              <w:rPr>
                <w:rFonts w:ascii="標楷體" w:hAnsi="標楷體" w:cs="標楷體"/>
                <w:kern w:val="2"/>
              </w:rPr>
              <w:t>沼氣集排系統施作不合規範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w:t>
            </w:r>
            <w:r>
              <w:rPr>
                <w:rFonts w:cs="標楷體" w:ascii="標楷體" w:hAnsi="標楷體"/>
                <w:b/>
                <w:i/>
                <w:kern w:val="2"/>
              </w:rPr>
              <w:t>5.07.11.99[-1~-5]</w:t>
            </w:r>
            <w:r>
              <w:rPr>
                <w:rFonts w:ascii="標楷體" w:hAnsi="標楷體" w:cs="標楷體"/>
                <w:b/>
                <w:i/>
                <w:kern w:val="2"/>
              </w:rPr>
              <w:t>其他掩埋場工程施工缺失：</w:t>
            </w:r>
          </w:p>
          <w:p>
            <w:pPr>
              <w:pStyle w:val="Normal"/>
              <w:kinsoku w:val="false"/>
              <w:rPr>
                <w:rFonts w:ascii="標楷體" w:hAnsi="標楷體" w:cs="標楷體"/>
                <w:b/>
                <w:b/>
                <w:i/>
                <w:i/>
                <w:kern w:val="2"/>
              </w:rPr>
            </w:pPr>
            <w:r>
              <w:rPr>
                <w:rFonts w:cs="標楷體" w:ascii="標楷體" w:hAnsi="標楷體"/>
                <w:b/>
                <w:i/>
                <w:kern w:val="2"/>
              </w:rPr>
            </w:r>
          </w:p>
          <w:p>
            <w:pPr>
              <w:pStyle w:val="Normal"/>
              <w:kinsoku w:val="false"/>
              <w:autoSpaceDE w:val="false"/>
              <w:snapToGrid w:val="false"/>
              <w:ind w:left="720" w:right="0" w:hanging="0"/>
              <w:jc w:val="both"/>
              <w:rPr>
                <w:rFonts w:ascii="標楷體" w:hAnsi="標楷體" w:cs="標楷體"/>
                <w:b/>
                <w:b/>
                <w:kern w:val="2"/>
              </w:rPr>
            </w:pPr>
            <w:r>
              <w:rPr>
                <w:rFonts w:cs="標楷體" w:ascii="標楷體" w:hAnsi="標楷體"/>
                <w:b/>
                <w:kern w:val="2"/>
              </w:rPr>
              <w:t>5.07.12</w:t>
            </w:r>
            <w:r>
              <w:rPr>
                <w:rFonts w:ascii="標楷體" w:hAnsi="標楷體" w:cs="標楷體"/>
                <w:b/>
                <w:kern w:val="2"/>
              </w:rPr>
              <w:t>潛盾及推進工程施工</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□5.07.12.01[-3,-5]</w:t>
            </w:r>
            <w:r>
              <w:rPr>
                <w:rFonts w:ascii="標楷體" w:hAnsi="標楷體" w:cs="標楷體"/>
                <w:kern w:val="2"/>
              </w:rPr>
              <w:t>擋土工程施作不合規範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□5.07.12.02[-1,-2]</w:t>
            </w:r>
            <w:r>
              <w:rPr>
                <w:rFonts w:ascii="標楷體" w:hAnsi="標楷體" w:cs="標楷體"/>
                <w:kern w:val="2"/>
              </w:rPr>
              <w:t>工作井開挖作業施作不合規範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□5.07.12.03[-3,-5]</w:t>
            </w:r>
            <w:r>
              <w:rPr>
                <w:rFonts w:ascii="標楷體" w:hAnsi="標楷體" w:cs="標楷體"/>
                <w:kern w:val="2"/>
              </w:rPr>
              <w:t>主體工程</w:t>
            </w:r>
            <w:r>
              <w:rPr>
                <w:rFonts w:cs="標楷體" w:ascii="標楷體" w:hAnsi="標楷體"/>
                <w:kern w:val="2"/>
              </w:rPr>
              <w:t>(</w:t>
            </w:r>
            <w:r>
              <w:rPr>
                <w:rFonts w:ascii="標楷體" w:hAnsi="標楷體" w:cs="標楷體"/>
                <w:kern w:val="2"/>
              </w:rPr>
              <w:t>含鏡面工作與反力牆、掘進、監測與測量、出碴、回填、預鑄環片、人孔施築等作業</w:t>
            </w:r>
            <w:r>
              <w:rPr>
                <w:rFonts w:cs="標楷體" w:ascii="標楷體" w:hAnsi="標楷體"/>
                <w:kern w:val="2"/>
              </w:rPr>
              <w:t>)</w:t>
            </w:r>
            <w:r>
              <w:rPr>
                <w:rFonts w:ascii="標楷體" w:hAnsi="標楷體" w:cs="標楷體"/>
                <w:kern w:val="2"/>
              </w:rPr>
              <w:t>施作不合規範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□5.07.12.04[-1,-2]</w:t>
            </w:r>
            <w:r>
              <w:rPr>
                <w:rFonts w:ascii="標楷體" w:hAnsi="標楷體" w:cs="標楷體"/>
                <w:kern w:val="2"/>
              </w:rPr>
              <w:t>混凝土襯砌施作不合規範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w:t>
            </w:r>
            <w:r>
              <w:rPr>
                <w:rFonts w:cs="標楷體" w:ascii="標楷體" w:hAnsi="標楷體"/>
                <w:b/>
                <w:i/>
                <w:kern w:val="2"/>
              </w:rPr>
              <w:t>5.07.12.99[-1~-5]</w:t>
            </w:r>
            <w:r>
              <w:rPr>
                <w:rFonts w:ascii="標楷體" w:hAnsi="標楷體" w:cs="標楷體"/>
                <w:b/>
                <w:i/>
                <w:kern w:val="2"/>
              </w:rPr>
              <w:t>其他潛盾及推進工程施工缺失：</w:t>
            </w:r>
          </w:p>
          <w:p>
            <w:pPr>
              <w:pStyle w:val="Normal"/>
              <w:kinsoku w:val="false"/>
              <w:rPr>
                <w:rFonts w:ascii="標楷體" w:hAnsi="標楷體" w:cs="標楷體"/>
                <w:b/>
                <w:b/>
                <w:i/>
                <w:i/>
                <w:kern w:val="2"/>
              </w:rPr>
            </w:pPr>
            <w:r>
              <w:rPr>
                <w:rFonts w:cs="標楷體" w:ascii="標楷體" w:hAnsi="標楷體"/>
                <w:b/>
                <w:i/>
                <w:kern w:val="2"/>
              </w:rPr>
            </w:r>
          </w:p>
          <w:p>
            <w:pPr>
              <w:pStyle w:val="Normal"/>
              <w:kinsoku w:val="false"/>
              <w:autoSpaceDE w:val="false"/>
              <w:snapToGrid w:val="false"/>
              <w:ind w:left="720" w:right="0" w:hanging="0"/>
              <w:jc w:val="both"/>
              <w:rPr>
                <w:rFonts w:ascii="標楷體" w:hAnsi="標楷體" w:cs="標楷體"/>
                <w:b/>
                <w:b/>
                <w:kern w:val="2"/>
              </w:rPr>
            </w:pPr>
            <w:r>
              <w:rPr>
                <w:rFonts w:cs="標楷體" w:ascii="標楷體" w:hAnsi="標楷體"/>
                <w:b/>
                <w:kern w:val="2"/>
              </w:rPr>
              <w:t>5.07.13</w:t>
            </w:r>
            <w:r>
              <w:rPr>
                <w:rFonts w:ascii="標楷體" w:hAnsi="標楷體" w:cs="標楷體"/>
                <w:b/>
                <w:kern w:val="2"/>
              </w:rPr>
              <w:t>景觀工程施工</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□5.07.13.01[-1,-2]</w:t>
            </w:r>
            <w:r>
              <w:rPr>
                <w:rFonts w:ascii="標楷體" w:hAnsi="標楷體" w:cs="標楷體"/>
                <w:kern w:val="2"/>
              </w:rPr>
              <w:t>植栽工程施作不合規範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□5.07.13.02[-1,-2]</w:t>
            </w:r>
            <w:r>
              <w:rPr>
                <w:rFonts w:ascii="標楷體" w:hAnsi="標楷體" w:cs="標楷體"/>
                <w:kern w:val="2"/>
              </w:rPr>
              <w:t>景觀灌溉系統或排水施作不合規範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□5.07.13.04[-1,-2]</w:t>
            </w:r>
            <w:r>
              <w:rPr>
                <w:rFonts w:ascii="標楷體" w:hAnsi="標楷體" w:cs="標楷體"/>
                <w:kern w:val="2"/>
              </w:rPr>
              <w:t>照明</w:t>
            </w:r>
            <w:r>
              <w:rPr>
                <w:rFonts w:ascii="標楷體" w:hAnsi="標楷體" w:cs="標楷體"/>
                <w:bCs/>
                <w:kern w:val="2"/>
              </w:rPr>
              <w:t>等</w:t>
            </w:r>
            <w:r>
              <w:rPr>
                <w:rFonts w:ascii="標楷體" w:hAnsi="標楷體" w:cs="標楷體"/>
                <w:kern w:val="2"/>
              </w:rPr>
              <w:t>水電工程施作不合規範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□5.07.13.05[-1,-2]</w:t>
            </w:r>
            <w:r>
              <w:rPr>
                <w:rFonts w:ascii="標楷體" w:hAnsi="標楷體" w:cs="標楷體"/>
                <w:kern w:val="2"/>
              </w:rPr>
              <w:t>木結構施作不合規範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□5.07.13.06[-1,-2]</w:t>
            </w:r>
            <w:r>
              <w:rPr>
                <w:rFonts w:ascii="標楷體" w:hAnsi="標楷體" w:cs="標楷體"/>
                <w:kern w:val="2"/>
              </w:rPr>
              <w:t>造景施作不合規範</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□5.07.13.07[-1,-2]</w:t>
            </w:r>
            <w:r>
              <w:rPr>
                <w:rFonts w:ascii="標楷體" w:hAnsi="標楷體" w:cs="標楷體"/>
                <w:kern w:val="2"/>
              </w:rPr>
              <w:t>機電設備未測試及試運轉</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w:t>
            </w:r>
            <w:r>
              <w:rPr>
                <w:rFonts w:cs="標楷體" w:ascii="標楷體" w:hAnsi="標楷體"/>
                <w:b/>
                <w:i/>
                <w:kern w:val="2"/>
              </w:rPr>
              <w:t>5.07.13.99[-1~-5]</w:t>
            </w:r>
            <w:r>
              <w:rPr>
                <w:rFonts w:ascii="標楷體" w:hAnsi="標楷體" w:cs="標楷體"/>
                <w:b/>
                <w:i/>
                <w:kern w:val="2"/>
              </w:rPr>
              <w:t>其他景觀工程施工缺失：</w:t>
            </w:r>
          </w:p>
          <w:p>
            <w:pPr>
              <w:pStyle w:val="Normal"/>
              <w:kinsoku w:val="false"/>
              <w:rPr>
                <w:rFonts w:ascii="標楷體" w:hAnsi="標楷體" w:cs="標楷體"/>
                <w:b/>
                <w:b/>
                <w:i/>
                <w:i/>
                <w:kern w:val="2"/>
              </w:rPr>
            </w:pPr>
            <w:r>
              <w:rPr>
                <w:rFonts w:cs="標楷體" w:ascii="標楷體" w:hAnsi="標楷體"/>
                <w:b/>
                <w:i/>
                <w:kern w:val="2"/>
              </w:rPr>
            </w:r>
          </w:p>
          <w:p>
            <w:pPr>
              <w:pStyle w:val="Normal"/>
              <w:kinsoku w:val="false"/>
              <w:autoSpaceDE w:val="false"/>
              <w:snapToGrid w:val="false"/>
              <w:ind w:left="720" w:right="0" w:hanging="0"/>
              <w:jc w:val="both"/>
              <w:rPr>
                <w:rFonts w:ascii="標楷體" w:hAnsi="標楷體" w:cs="標楷體"/>
                <w:b/>
                <w:b/>
                <w:kern w:val="2"/>
              </w:rPr>
            </w:pPr>
            <w:r>
              <w:rPr>
                <w:rFonts w:cs="標楷體" w:ascii="標楷體" w:hAnsi="標楷體"/>
                <w:b/>
                <w:kern w:val="2"/>
              </w:rPr>
              <w:t>5.07.14</w:t>
            </w:r>
            <w:r>
              <w:rPr>
                <w:rFonts w:ascii="標楷體" w:hAnsi="標楷體" w:cs="標楷體"/>
                <w:b/>
                <w:kern w:val="2"/>
              </w:rPr>
              <w:t>監控系統施工及監測作業</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□5.07.14.01[-1,-2]□</w:t>
            </w:r>
            <w:r>
              <w:rPr>
                <w:rFonts w:ascii="標楷體" w:hAnsi="標楷體" w:cs="標楷體"/>
                <w:kern w:val="2"/>
              </w:rPr>
              <w:t>監測儀器安裝及施工未依工程契約規定，或□儀器安裝時機不適當，或□監測儀器無適當之保護措施及標示</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□5.07.14.02[-1,-2]□</w:t>
            </w:r>
            <w:r>
              <w:rPr>
                <w:rFonts w:ascii="標楷體" w:hAnsi="標楷體" w:cs="標楷體"/>
                <w:kern w:val="2"/>
              </w:rPr>
              <w:t>監測儀器裝設位置或深度不適當，或□未依現場實際地層進行研判及調整，設置地層錯誤，或□監測儀器重設而未累積先前變化量</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□5.07.14.03[-1,-2]□</w:t>
            </w:r>
            <w:r>
              <w:rPr>
                <w:rFonts w:ascii="標楷體" w:hAnsi="標楷體" w:cs="標楷體"/>
                <w:kern w:val="2"/>
              </w:rPr>
              <w:t>初始值監測時機延遲，未符合工程契約規定，或□監測頻率未符合工程契約規定</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□5.07.14.04[-1,-2]□</w:t>
            </w:r>
            <w:r>
              <w:rPr>
                <w:rFonts w:ascii="標楷體" w:hAnsi="標楷體" w:cs="標楷體"/>
                <w:kern w:val="2"/>
              </w:rPr>
              <w:t>監測資料達警戒值或行動值，現場無任何安全處置措施及應變紀錄，或□</w:t>
            </w:r>
            <w:r>
              <w:rPr>
                <w:rFonts w:ascii="標楷體" w:hAnsi="標楷體" w:cs="標楷體"/>
                <w:bCs/>
                <w:kern w:val="2"/>
              </w:rPr>
              <w:t>處置措施及時機不適當，或□未依需要或規定進行回饋分析</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w:t>
            </w:r>
            <w:r>
              <w:rPr>
                <w:rFonts w:cs="標楷體" w:ascii="標楷體" w:hAnsi="標楷體"/>
                <w:b/>
                <w:i/>
                <w:kern w:val="2"/>
              </w:rPr>
              <w:t>5.07.14.99[-1~-5]</w:t>
            </w:r>
            <w:r>
              <w:rPr>
                <w:rFonts w:ascii="標楷體" w:hAnsi="標楷體" w:cs="標楷體"/>
                <w:b/>
                <w:i/>
                <w:kern w:val="2"/>
              </w:rPr>
              <w:t>其他監控系統施工及監測作業缺失：</w:t>
            </w:r>
          </w:p>
          <w:p>
            <w:pPr>
              <w:pStyle w:val="Normal"/>
              <w:kinsoku w:val="false"/>
              <w:rPr>
                <w:rFonts w:ascii="標楷體" w:hAnsi="標楷體" w:cs="標楷體"/>
                <w:b/>
                <w:b/>
                <w:i/>
                <w:i/>
                <w:kern w:val="2"/>
              </w:rPr>
            </w:pPr>
            <w:r>
              <w:rPr>
                <w:rFonts w:cs="標楷體" w:ascii="標楷體" w:hAnsi="標楷體"/>
                <w:b/>
                <w:i/>
                <w:kern w:val="2"/>
              </w:rPr>
            </w:r>
          </w:p>
          <w:p>
            <w:pPr>
              <w:pStyle w:val="Normal"/>
              <w:kinsoku w:val="false"/>
              <w:rPr/>
            </w:pPr>
            <w:r>
              <w:rPr/>
            </w:r>
          </w:p>
          <w:p>
            <w:pPr>
              <w:pStyle w:val="Normal"/>
              <w:kinsoku w:val="false"/>
              <w:autoSpaceDE w:val="false"/>
              <w:snapToGrid w:val="false"/>
              <w:ind w:left="240" w:right="0" w:hanging="0"/>
              <w:jc w:val="both"/>
              <w:rPr>
                <w:rFonts w:ascii="標楷體" w:hAnsi="標楷體" w:cs="標楷體"/>
                <w:b/>
                <w:b/>
                <w:kern w:val="2"/>
              </w:rPr>
            </w:pPr>
            <w:r>
              <w:rPr>
                <w:rFonts w:cs="標楷體" w:ascii="標楷體" w:hAnsi="標楷體"/>
                <w:b/>
                <w:kern w:val="2"/>
              </w:rPr>
              <w:t>5.08</w:t>
            </w:r>
            <w:r>
              <w:rPr>
                <w:rFonts w:ascii="標楷體" w:hAnsi="標楷體" w:cs="標楷體"/>
                <w:b/>
                <w:kern w:val="2"/>
              </w:rPr>
              <w:t>裝修雜項工程施工</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□5.08.01[-2,-4]</w:t>
            </w:r>
            <w:r>
              <w:rPr>
                <w:rFonts w:ascii="標楷體" w:hAnsi="標楷體" w:cs="標楷體"/>
                <w:kern w:val="2"/>
              </w:rPr>
              <w:t>磁磚完成面□不平整，或□對縫不良，或□有剝落，或□有白華現象</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□5.08.02[-2,-4]□</w:t>
            </w:r>
            <w:r>
              <w:rPr>
                <w:rFonts w:ascii="標楷體" w:hAnsi="標楷體" w:cs="標楷體"/>
                <w:kern w:val="2"/>
              </w:rPr>
              <w:t>內牆或外牆或地板之材料外觀不合規範，或□施工平整度不佳</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□5.08.03[-1,-2]□</w:t>
            </w:r>
            <w:r>
              <w:rPr>
                <w:rFonts w:ascii="標楷體" w:hAnsi="標楷體" w:cs="標楷體"/>
                <w:kern w:val="2"/>
              </w:rPr>
              <w:t>天花板裝設施工不合規範或□接縫處理不合規範</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□5.08.04[-1,-2]</w:t>
            </w:r>
            <w:r>
              <w:rPr>
                <w:rFonts w:ascii="標楷體" w:hAnsi="標楷體" w:cs="標楷體"/>
                <w:kern w:val="2"/>
              </w:rPr>
              <w:t>門窗裝設□不合規範，或□無塞水路，或□台度傾斜坡度不足</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□5.08.06[-1,-2]□</w:t>
            </w:r>
            <w:r>
              <w:rPr>
                <w:rFonts w:ascii="標楷體" w:hAnsi="標楷體" w:cs="標楷體"/>
                <w:kern w:val="2"/>
              </w:rPr>
              <w:t>衛生設備裝設不合規範，或□有滲漏情形</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□5.08.07[-1,-2]</w:t>
            </w:r>
            <w:r>
              <w:rPr>
                <w:rFonts w:ascii="標楷體" w:hAnsi="標楷體" w:cs="標楷體"/>
                <w:kern w:val="2"/>
              </w:rPr>
              <w:t>木結構施作不合規範</w:t>
            </w:r>
          </w:p>
          <w:p>
            <w:pPr>
              <w:pStyle w:val="Normal"/>
              <w:rPr>
                <w:rFonts w:ascii="標楷體" w:hAnsi="標楷體" w:cs="標楷體"/>
                <w:kern w:val="2"/>
              </w:rPr>
            </w:pPr>
            <w:r>
              <w:rPr>
                <w:rFonts w:cs="標楷體" w:ascii="標楷體" w:hAnsi="標楷體"/>
                <w:kern w:val="2"/>
              </w:rPr>
            </w:r>
          </w:p>
          <w:p>
            <w:pPr>
              <w:pStyle w:val="Normal"/>
              <w:kinsoku w:val="false"/>
              <w:autoSpaceDE w:val="false"/>
              <w:snapToGrid w:val="false"/>
              <w:ind w:left="720" w:right="0" w:firstLine="240"/>
              <w:jc w:val="both"/>
              <w:rPr/>
            </w:pPr>
            <w:r>
              <w:rPr>
                <w:rFonts w:cs="標楷體" w:ascii="標楷體" w:hAnsi="標楷體"/>
                <w:b/>
                <w:kern w:val="2"/>
              </w:rPr>
              <w:t>5.08.08</w:t>
            </w:r>
            <w:r>
              <w:rPr>
                <w:rFonts w:ascii="標楷體" w:hAnsi="標楷體" w:cs="標楷體"/>
                <w:b/>
                <w:bCs/>
                <w:kern w:val="2"/>
              </w:rPr>
              <w:t>美觀（Ⅰ）</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□5.08.08.01[-1,-2]</w:t>
            </w:r>
            <w:r>
              <w:rPr>
                <w:rFonts w:ascii="標楷體" w:hAnsi="標楷體" w:cs="標楷體"/>
                <w:kern w:val="2"/>
              </w:rPr>
              <w:t>混凝土完成面施工外觀平整度不佳</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□5.08.08.02[-1,-2]□</w:t>
            </w:r>
            <w:r>
              <w:rPr>
                <w:rFonts w:ascii="標楷體" w:hAnsi="標楷體" w:cs="標楷體"/>
                <w:kern w:val="2"/>
              </w:rPr>
              <w:t>結構體施工粗糙，或□結構體線形不協調或□不完整</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□5.08.08.03[-1,-2]</w:t>
            </w:r>
            <w:r>
              <w:rPr>
                <w:rFonts w:ascii="標楷體" w:hAnsi="標楷體" w:cs="標楷體"/>
                <w:kern w:val="2"/>
              </w:rPr>
              <w:t>基地內外及周邊施工圍籬，或□不整齊，或□不清潔，或□不美化引起民眾反感</w:t>
            </w:r>
          </w:p>
          <w:p>
            <w:pPr>
              <w:pStyle w:val="Normal"/>
              <w:rPr>
                <w:rFonts w:ascii="標楷體" w:hAnsi="標楷體" w:cs="標楷體"/>
                <w:kern w:val="2"/>
              </w:rPr>
            </w:pPr>
            <w:r>
              <w:rPr>
                <w:rFonts w:cs="標楷體" w:ascii="標楷體" w:hAnsi="標楷體"/>
                <w:kern w:val="2"/>
              </w:rPr>
            </w:r>
          </w:p>
          <w:p>
            <w:pPr>
              <w:pStyle w:val="Normal"/>
              <w:kinsoku w:val="false"/>
              <w:autoSpaceDE w:val="false"/>
              <w:snapToGrid w:val="false"/>
              <w:ind w:left="720" w:right="0" w:firstLine="240"/>
              <w:jc w:val="both"/>
              <w:rPr/>
            </w:pPr>
            <w:r>
              <w:rPr>
                <w:rFonts w:cs="標楷體" w:ascii="標楷體" w:hAnsi="標楷體"/>
                <w:b/>
                <w:kern w:val="2"/>
              </w:rPr>
              <w:t>5.08.09</w:t>
            </w:r>
            <w:r>
              <w:rPr>
                <w:rFonts w:ascii="標楷體" w:hAnsi="標楷體" w:cs="標楷體"/>
                <w:b/>
                <w:bCs/>
                <w:kern w:val="2"/>
              </w:rPr>
              <w:t>美觀（Ⅱ）</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□5.08.09.02[-1,-2]□</w:t>
            </w:r>
            <w:r>
              <w:rPr>
                <w:rFonts w:ascii="標楷體" w:hAnsi="標楷體" w:cs="標楷體"/>
                <w:kern w:val="2"/>
              </w:rPr>
              <w:t>基地內外及周邊景觀造型與周邊環境不協調，或□施工粗糙</w:t>
            </w:r>
          </w:p>
          <w:p>
            <w:pPr>
              <w:pStyle w:val="Normal"/>
              <w:kinsoku w:val="false"/>
              <w:autoSpaceDE w:val="false"/>
              <w:snapToGrid w:val="false"/>
              <w:ind w:left="3560" w:right="0" w:hanging="2840"/>
              <w:jc w:val="both"/>
              <w:rPr/>
            </w:pPr>
            <w:r>
              <w:rPr>
                <w:rFonts w:cs="標楷體" w:ascii="標楷體" w:hAnsi="標楷體"/>
                <w:kern w:val="2"/>
                <w:sz w:val="16"/>
                <w:szCs w:val="16"/>
                <w:bdr w:val="single" w:sz="4" w:space="0" w:color="000000"/>
              </w:rPr>
              <w:t>A1</w:t>
            </w:r>
            <w:r>
              <w:rPr>
                <w:rFonts w:cs="標楷體" w:ascii="標楷體" w:hAnsi="標楷體"/>
                <w:kern w:val="2"/>
                <w:sz w:val="16"/>
                <w:szCs w:val="16"/>
              </w:rPr>
              <w:t xml:space="preserve"> </w:t>
            </w:r>
            <w:r>
              <w:rPr>
                <w:rFonts w:cs="標楷體" w:ascii="標楷體" w:hAnsi="標楷體"/>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□5.08.09.03[-1,-2]□</w:t>
            </w:r>
            <w:r>
              <w:rPr>
                <w:rFonts w:ascii="標楷體" w:hAnsi="標楷體" w:cs="標楷體"/>
                <w:kern w:val="2"/>
              </w:rPr>
              <w:t>基地內外及周邊植栽綠化與周邊環境景觀不搭調，或□施工粗糙</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□5.08.09.04[-1,-2]</w:t>
            </w:r>
            <w:r>
              <w:rPr>
                <w:rFonts w:cs="標楷體" w:ascii="標楷體" w:hAnsi="標楷體"/>
                <w:bCs/>
                <w:kern w:val="2"/>
              </w:rPr>
              <w:t>□</w:t>
            </w:r>
            <w:r>
              <w:rPr>
                <w:rFonts w:ascii="標楷體" w:hAnsi="標楷體" w:cs="標楷體"/>
                <w:bCs/>
                <w:kern w:val="2"/>
              </w:rPr>
              <w:t>欄杆不平順，或□未符合規定</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□5.08.09.05[-1,-2]</w:t>
            </w:r>
            <w:r>
              <w:rPr>
                <w:rFonts w:cs="標楷體" w:ascii="標楷體" w:hAnsi="標楷體"/>
                <w:bCs/>
                <w:kern w:val="2"/>
              </w:rPr>
              <w:t>□</w:t>
            </w:r>
            <w:r>
              <w:rPr>
                <w:rFonts w:ascii="標楷體" w:hAnsi="標楷體" w:cs="標楷體"/>
                <w:bCs/>
                <w:kern w:val="2"/>
              </w:rPr>
              <w:t>路緣石線形不平順，或□人行道鋪設不平整</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□5.08.09.06[-1,-2]</w:t>
            </w:r>
            <w:r>
              <w:rPr>
                <w:rFonts w:ascii="標楷體" w:hAnsi="標楷體" w:cs="標楷體"/>
                <w:bCs/>
                <w:kern w:val="2"/>
              </w:rPr>
              <w:t>管線鋪設或□道路舖設，路面切割線形不順，影響美觀</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□5.08.09.07[-1,-2]</w:t>
            </w:r>
            <w:r>
              <w:rPr>
                <w:rFonts w:ascii="標楷體" w:hAnsi="標楷體" w:cs="標楷體"/>
                <w:bCs/>
                <w:kern w:val="2"/>
              </w:rPr>
              <w:t>管線配置不當，影響美觀</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□5.08.09.08[-1,-2]</w:t>
            </w:r>
            <w:r>
              <w:rPr>
                <w:rFonts w:ascii="標楷體" w:hAnsi="標楷體" w:cs="標楷體"/>
                <w:bCs/>
                <w:kern w:val="2"/>
              </w:rPr>
              <w:t>配電開關匣配置不當、高低不一、四周收邊不良、生鏽不潔，影響美觀</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□5.08.09.09[-1,-2]□</w:t>
            </w:r>
            <w:r>
              <w:rPr>
                <w:rFonts w:ascii="標楷體" w:hAnsi="標楷體" w:cs="標楷體"/>
                <w:bCs/>
                <w:kern w:val="2"/>
              </w:rPr>
              <w:t>電桿號碼噴漆不明確，或□鐵件油漆不平整</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□5.08.09.10[-1,-2]</w:t>
            </w:r>
            <w:r>
              <w:rPr>
                <w:rFonts w:ascii="標楷體" w:hAnsi="標楷體" w:cs="標楷體"/>
                <w:bCs/>
                <w:kern w:val="2"/>
              </w:rPr>
              <w:t>跨軌線焊接地線配置不整齊</w:t>
            </w:r>
          </w:p>
          <w:p>
            <w:pPr>
              <w:pStyle w:val="Normal"/>
              <w:rPr>
                <w:rFonts w:ascii="標楷體" w:hAnsi="標楷體" w:cs="標楷體"/>
                <w:bCs/>
                <w:kern w:val="2"/>
              </w:rPr>
            </w:pPr>
            <w:r>
              <w:rPr>
                <w:rFonts w:cs="標楷體" w:ascii="標楷體" w:hAnsi="標楷體"/>
                <w:bCs/>
                <w:kern w:val="2"/>
              </w:rPr>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b/>
                <w:kern w:val="2"/>
              </w:rPr>
              <w:t>□</w:t>
            </w:r>
            <w:r>
              <w:rPr>
                <w:rFonts w:cs="標楷體" w:ascii="標楷體" w:hAnsi="標楷體"/>
                <w:b/>
                <w:i/>
                <w:kern w:val="2"/>
              </w:rPr>
              <w:t>5.08.99[-1~-5]</w:t>
            </w:r>
            <w:r>
              <w:rPr>
                <w:rFonts w:ascii="標楷體" w:hAnsi="標楷體" w:cs="標楷體"/>
                <w:b/>
                <w:i/>
                <w:kern w:val="2"/>
              </w:rPr>
              <w:t>其他</w:t>
            </w:r>
            <w:r>
              <w:rPr>
                <w:rFonts w:ascii="標楷體" w:hAnsi="標楷體" w:cs="標楷體"/>
                <w:b/>
                <w:bCs/>
                <w:i/>
                <w:iCs/>
                <w:kern w:val="2"/>
              </w:rPr>
              <w:t>影響</w:t>
            </w:r>
            <w:r>
              <w:rPr>
                <w:rFonts w:ascii="標楷體" w:hAnsi="標楷體" w:cs="標楷體"/>
                <w:b/>
                <w:i/>
                <w:kern w:val="2"/>
              </w:rPr>
              <w:t>裝修雜項工程施工缺失：</w:t>
            </w:r>
          </w:p>
          <w:p>
            <w:pPr>
              <w:pStyle w:val="Normal"/>
              <w:kinsoku w:val="false"/>
              <w:rPr>
                <w:rFonts w:ascii="標楷體" w:hAnsi="標楷體" w:cs="標楷體"/>
                <w:kern w:val="2"/>
              </w:rPr>
            </w:pPr>
            <w:r>
              <w:rPr>
                <w:rFonts w:cs="標楷體" w:ascii="標楷體" w:hAnsi="標楷體"/>
                <w:kern w:val="2"/>
              </w:rPr>
            </w:r>
          </w:p>
          <w:p>
            <w:pPr>
              <w:pStyle w:val="Normal"/>
              <w:kinsoku w:val="false"/>
              <w:autoSpaceDE w:val="false"/>
              <w:snapToGrid w:val="false"/>
              <w:ind w:left="240" w:right="0" w:hanging="0"/>
              <w:jc w:val="both"/>
              <w:rPr>
                <w:rFonts w:ascii="標楷體" w:hAnsi="標楷體" w:cs="標楷體"/>
                <w:b/>
                <w:b/>
                <w:kern w:val="2"/>
              </w:rPr>
            </w:pPr>
            <w:r>
              <w:rPr>
                <w:rFonts w:cs="標楷體" w:ascii="標楷體" w:hAnsi="標楷體"/>
                <w:b/>
                <w:kern w:val="2"/>
              </w:rPr>
              <w:t>5.09</w:t>
            </w:r>
            <w:r>
              <w:rPr>
                <w:rFonts w:ascii="標楷體" w:hAnsi="標楷體" w:cs="標楷體"/>
                <w:b/>
                <w:kern w:val="2"/>
              </w:rPr>
              <w:t>工地管理</w:t>
            </w:r>
            <w:r>
              <w:rPr>
                <w:rFonts w:cs="標楷體" w:ascii="標楷體" w:hAnsi="標楷體"/>
                <w:b/>
                <w:kern w:val="2"/>
              </w:rPr>
              <w:t>(</w:t>
            </w:r>
            <w:r>
              <w:rPr>
                <w:rFonts w:ascii="標楷體" w:hAnsi="標楷體" w:cs="標楷體"/>
                <w:b/>
                <w:kern w:val="2"/>
              </w:rPr>
              <w:t>不含進度管理</w:t>
            </w:r>
            <w:r>
              <w:rPr>
                <w:rFonts w:cs="標楷體" w:ascii="標楷體" w:hAnsi="標楷體"/>
                <w:b/>
                <w:kern w:val="2"/>
              </w:rPr>
              <w:t>)</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□5.09.06[</w:t>
            </w:r>
            <w:r>
              <w:rPr>
                <w:rFonts w:cs="標楷體" w:ascii="標楷體" w:hAnsi="標楷體"/>
                <w:bCs/>
                <w:kern w:val="2"/>
              </w:rPr>
              <w:t>-3,-5</w:t>
            </w:r>
            <w:r>
              <w:rPr>
                <w:rFonts w:cs="標楷體" w:ascii="標楷體" w:hAnsi="標楷體"/>
                <w:kern w:val="2"/>
              </w:rPr>
              <w:t>]</w:t>
            </w:r>
            <w:r>
              <w:rPr>
                <w:rFonts w:ascii="標楷體" w:hAnsi="標楷體" w:cs="標楷體"/>
                <w:kern w:val="2"/>
              </w:rPr>
              <w:t>水電、土建工作未協調，施工介面未整合</w:t>
            </w:r>
            <w:r>
              <w:rPr>
                <w:rFonts w:cs="標楷體" w:ascii="標楷體" w:hAnsi="標楷體"/>
                <w:kern w:val="2"/>
              </w:rPr>
              <w:t>(</w:t>
            </w:r>
            <w:r>
              <w:rPr>
                <w:rFonts w:ascii="標楷體" w:hAnsi="標楷體" w:cs="標楷體"/>
                <w:kern w:val="2"/>
              </w:rPr>
              <w:t>如未套圖</w:t>
            </w:r>
            <w:r>
              <w:rPr>
                <w:rFonts w:cs="標楷體" w:ascii="標楷體" w:hAnsi="標楷體"/>
                <w:kern w:val="2"/>
              </w:rPr>
              <w:t>)</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□5.09.07[-1,-2]</w:t>
            </w:r>
            <w:r>
              <w:rPr>
                <w:rFonts w:ascii="標楷體" w:hAnsi="標楷體" w:cs="標楷體"/>
                <w:kern w:val="2"/>
              </w:rPr>
              <w:t>水電瓦斯等管線保護不合規範</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□5.09.08[-1,-2]□</w:t>
            </w:r>
            <w:r>
              <w:rPr>
                <w:rFonts w:ascii="標楷體" w:hAnsi="標楷體" w:cs="標楷體"/>
                <w:kern w:val="2"/>
              </w:rPr>
              <w:t>無工程告示牌，或□內容未符合規定</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□5.09.09[-2,-4]</w:t>
            </w:r>
            <w:r>
              <w:rPr>
                <w:rFonts w:ascii="標楷體" w:hAnsi="標楷體" w:cs="標楷體"/>
                <w:kern w:val="2"/>
              </w:rPr>
              <w:t>工地現場機具與材料任意堆置，未妥善保護</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b/>
                <w:kern w:val="2"/>
                <w:sz w:val="16"/>
                <w:szCs w:val="16"/>
              </w:rPr>
              <w:t xml:space="preserve"> </w:t>
            </w:r>
            <w:r>
              <w:rPr>
                <w:rFonts w:cs="標楷體" w:ascii="標楷體" w:hAnsi="標楷體"/>
                <w:kern w:val="2"/>
              </w:rPr>
              <w:t>□5.09.11[-1,-2]</w:t>
            </w:r>
            <w:r>
              <w:rPr>
                <w:rFonts w:ascii="標楷體" w:hAnsi="標楷體" w:cs="標楷體"/>
                <w:kern w:val="2"/>
              </w:rPr>
              <w:t>建築物內隱蔽金屬管路應於未埋入前由承裝業之技術士會同機電監造單位派駐現場人員負責檢查，作成紀錄</w:t>
            </w:r>
            <w:r>
              <w:rPr>
                <w:rFonts w:cs="標楷體" w:ascii="標楷體" w:hAnsi="標楷體"/>
                <w:kern w:val="2"/>
              </w:rPr>
              <w:t>(</w:t>
            </w:r>
            <w:r>
              <w:rPr>
                <w:rFonts w:ascii="標楷體" w:hAnsi="標楷體" w:cs="標楷體"/>
                <w:kern w:val="2"/>
              </w:rPr>
              <w:t>屋內線路裝置規則第</w:t>
            </w:r>
            <w:r>
              <w:rPr>
                <w:rFonts w:cs="標楷體" w:ascii="標楷體" w:hAnsi="標楷體"/>
                <w:kern w:val="2"/>
              </w:rPr>
              <w:t>237</w:t>
            </w:r>
            <w:r>
              <w:rPr>
                <w:rFonts w:ascii="標楷體" w:hAnsi="標楷體" w:cs="標楷體"/>
                <w:kern w:val="2"/>
              </w:rPr>
              <w:t>條</w:t>
            </w:r>
            <w:r>
              <w:rPr>
                <w:rFonts w:cs="標楷體" w:ascii="標楷體" w:hAnsi="標楷體"/>
                <w:kern w:val="2"/>
              </w:rPr>
              <w:t>)</w:t>
            </w:r>
          </w:p>
          <w:p>
            <w:pPr>
              <w:pStyle w:val="Normal"/>
              <w:kinsoku w:val="false"/>
              <w:autoSpaceDE w:val="false"/>
              <w:snapToGrid w:val="false"/>
              <w:ind w:left="2720" w:right="0" w:hanging="2480"/>
              <w:jc w:val="both"/>
              <w:rPr/>
            </w:pPr>
            <w:r>
              <w:rPr>
                <w:rFonts w:cs="標楷體" w:ascii="標楷體" w:hAnsi="標楷體"/>
                <w:kern w:val="2"/>
                <w:sz w:val="16"/>
                <w:szCs w:val="16"/>
                <w:bdr w:val="single" w:sz="4" w:space="0" w:color="000000"/>
              </w:rPr>
              <w:t>A1</w:t>
            </w:r>
            <w:r>
              <w:rPr>
                <w:rFonts w:cs="標楷體" w:ascii="標楷體" w:hAnsi="標楷體"/>
                <w:kern w:val="2"/>
                <w:sz w:val="16"/>
                <w:szCs w:val="16"/>
              </w:rPr>
              <w:t xml:space="preserve"> </w:t>
            </w:r>
            <w:r>
              <w:rPr>
                <w:rFonts w:cs="標楷體" w:ascii="標楷體" w:hAnsi="標楷體"/>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□5.09.12[-1,-2]</w:t>
            </w:r>
            <w:r>
              <w:rPr>
                <w:rFonts w:ascii="標楷體" w:hAnsi="標楷體" w:cs="標楷體"/>
                <w:kern w:val="2"/>
              </w:rPr>
              <w:t>氣體鋼瓶等未妥善保護</w:t>
            </w:r>
          </w:p>
          <w:p>
            <w:pPr>
              <w:pStyle w:val="Normal"/>
              <w:kinsoku w:val="false"/>
              <w:autoSpaceDE w:val="false"/>
              <w:snapToGrid w:val="false"/>
              <w:ind w:left="2720" w:right="0" w:hanging="2480"/>
              <w:jc w:val="both"/>
              <w:rPr/>
            </w:pPr>
            <w:r>
              <w:rPr>
                <w:rFonts w:cs="標楷體" w:ascii="標楷體" w:hAnsi="標楷體"/>
                <w:kern w:val="2"/>
                <w:sz w:val="16"/>
                <w:szCs w:val="16"/>
                <w:bdr w:val="single" w:sz="4" w:space="0" w:color="000000"/>
              </w:rPr>
              <w:t>A1</w:t>
            </w:r>
            <w:r>
              <w:rPr>
                <w:rFonts w:cs="標楷體" w:ascii="標楷體" w:hAnsi="標楷體"/>
                <w:kern w:val="2"/>
                <w:sz w:val="16"/>
                <w:szCs w:val="16"/>
              </w:rPr>
              <w:t xml:space="preserve"> </w:t>
            </w:r>
            <w:r>
              <w:rPr>
                <w:rFonts w:cs="標楷體" w:ascii="標楷體" w:hAnsi="標楷體"/>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□5.09.13[-1,-2]</w:t>
            </w:r>
            <w:r>
              <w:rPr>
                <w:rFonts w:ascii="標楷體" w:hAnsi="標楷體" w:cs="標楷體"/>
                <w:kern w:val="2"/>
              </w:rPr>
              <w:t>未依契約規定設置臨時用電</w:t>
            </w:r>
            <w:r>
              <w:rPr>
                <w:rFonts w:cs="標楷體" w:ascii="標楷體" w:hAnsi="標楷體"/>
                <w:kern w:val="2"/>
              </w:rPr>
              <w:t>(</w:t>
            </w:r>
            <w:r>
              <w:rPr>
                <w:rFonts w:ascii="標楷體" w:hAnsi="標楷體" w:cs="標楷體"/>
                <w:kern w:val="2"/>
              </w:rPr>
              <w:t>含照明</w:t>
            </w:r>
            <w:r>
              <w:rPr>
                <w:rFonts w:cs="標楷體" w:ascii="標楷體" w:hAnsi="標楷體"/>
                <w:kern w:val="2"/>
              </w:rPr>
              <w:t>)</w:t>
            </w:r>
            <w:r>
              <w:rPr>
                <w:rFonts w:ascii="標楷體" w:hAnsi="標楷體" w:cs="標楷體"/>
                <w:kern w:val="2"/>
              </w:rPr>
              <w:t>或臨時給排水設施</w:t>
            </w:r>
          </w:p>
          <w:p>
            <w:pPr>
              <w:pStyle w:val="Normal"/>
              <w:kinsoku w:val="false"/>
              <w:autoSpaceDE w:val="false"/>
              <w:snapToGrid w:val="false"/>
              <w:ind w:left="2722" w:right="0" w:hanging="2482"/>
              <w:jc w:val="both"/>
              <w:rPr/>
            </w:pPr>
            <w:r>
              <w:rPr>
                <w:rFonts w:cs="標楷體" w:ascii="標楷體" w:hAnsi="標楷體"/>
                <w:b/>
                <w:kern w:val="2"/>
                <w:sz w:val="16"/>
                <w:szCs w:val="16"/>
                <w:bdr w:val="single" w:sz="4" w:space="0" w:color="000000"/>
                <w:lang w:val="pt-BR"/>
              </w:rPr>
              <w:t>A1</w:t>
            </w:r>
            <w:r>
              <w:rPr>
                <w:rFonts w:cs="標楷體" w:ascii="標楷體" w:hAnsi="標楷體"/>
                <w:b/>
                <w:kern w:val="2"/>
                <w:sz w:val="16"/>
                <w:szCs w:val="16"/>
                <w:lang w:val="pt-BR"/>
              </w:rPr>
              <w:t xml:space="preserve"> </w:t>
            </w:r>
            <w:r>
              <w:rPr>
                <w:rFonts w:cs="標楷體" w:ascii="標楷體" w:hAnsi="標楷體"/>
                <w:b/>
                <w:kern w:val="2"/>
                <w:sz w:val="16"/>
                <w:szCs w:val="16"/>
                <w:bdr w:val="single" w:sz="4" w:space="0" w:color="000000"/>
                <w:lang w:val="pt-BR"/>
              </w:rPr>
              <w:t>A2</w:t>
            </w:r>
            <w:r>
              <w:rPr>
                <w:rFonts w:cs="標楷體" w:ascii="標楷體" w:hAnsi="標楷體"/>
                <w:b/>
                <w:kern w:val="2"/>
                <w:sz w:val="16"/>
                <w:szCs w:val="16"/>
                <w:lang w:val="pt-BR"/>
              </w:rPr>
              <w:t xml:space="preserve"> </w:t>
            </w:r>
            <w:r>
              <w:rPr>
                <w:rFonts w:cs="標楷體" w:ascii="標楷體" w:hAnsi="標楷體"/>
                <w:kern w:val="2"/>
                <w:lang w:val="pt-BR"/>
              </w:rPr>
              <w:t>□</w:t>
            </w:r>
            <w:r>
              <w:rPr>
                <w:rFonts w:cs="標楷體" w:ascii="標楷體" w:hAnsi="標楷體"/>
                <w:b/>
                <w:i/>
                <w:kern w:val="2"/>
                <w:lang w:val="pt-BR"/>
              </w:rPr>
              <w:t>5.0</w:t>
            </w:r>
            <w:r>
              <w:rPr>
                <w:rFonts w:cs="標楷體" w:ascii="標楷體" w:hAnsi="標楷體"/>
                <w:b/>
                <w:bCs/>
                <w:i/>
                <w:iCs/>
                <w:kern w:val="2"/>
                <w:lang w:val="pt-BR"/>
              </w:rPr>
              <w:t>9.99[-1~-5]</w:t>
            </w:r>
            <w:r>
              <w:rPr>
                <w:rFonts w:ascii="標楷體" w:hAnsi="標楷體" w:cs="標楷體"/>
                <w:b/>
                <w:bCs/>
                <w:i/>
                <w:iCs/>
                <w:kern w:val="2"/>
              </w:rPr>
              <w:t>其他工地管理缺失</w:t>
            </w:r>
            <w:r>
              <w:rPr>
                <w:rFonts w:ascii="標楷體" w:hAnsi="標楷體" w:cs="標楷體"/>
                <w:b/>
                <w:bCs/>
                <w:i/>
                <w:iCs/>
                <w:kern w:val="2"/>
                <w:lang w:val="pt-BR"/>
              </w:rPr>
              <w:t>：</w:t>
            </w:r>
          </w:p>
          <w:p>
            <w:pPr>
              <w:pStyle w:val="Normal"/>
              <w:autoSpaceDE w:val="false"/>
              <w:spacing w:lineRule="exact" w:line="280"/>
              <w:jc w:val="both"/>
              <w:rPr>
                <w:rFonts w:ascii="標楷體" w:hAnsi="標楷體" w:cs="標楷體"/>
                <w:b/>
                <w:b/>
                <w:i/>
                <w:i/>
                <w:kern w:val="2"/>
                <w:lang w:val="pt-BR"/>
              </w:rPr>
            </w:pPr>
            <w:r>
              <w:rPr>
                <w:rFonts w:cs="標楷體" w:ascii="標楷體" w:hAnsi="標楷體"/>
                <w:b/>
                <w:i/>
                <w:kern w:val="2"/>
                <w:lang w:val="pt-BR"/>
              </w:rPr>
            </w:r>
          </w:p>
          <w:p>
            <w:pPr>
              <w:pStyle w:val="Normal"/>
              <w:autoSpaceDE w:val="false"/>
              <w:spacing w:lineRule="exact" w:line="280"/>
              <w:jc w:val="both"/>
              <w:rPr>
                <w:rFonts w:ascii="標楷體" w:hAnsi="標楷體" w:cs="標楷體"/>
                <w:b/>
                <w:b/>
                <w:kern w:val="2"/>
                <w:lang w:val="pt-BR"/>
              </w:rPr>
            </w:pPr>
            <w:r>
              <w:rPr>
                <w:rFonts w:cs="標楷體" w:ascii="標楷體" w:hAnsi="標楷體"/>
                <w:b/>
                <w:kern w:val="2"/>
                <w:lang w:val="pt-BR"/>
              </w:rPr>
            </w:r>
          </w:p>
        </w:tc>
      </w:tr>
      <w:tr>
        <w:trPr/>
        <w:tc>
          <w:tcPr>
            <w:tcW w:w="998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spacing w:before="120" w:after="0"/>
              <w:jc w:val="both"/>
              <w:rPr>
                <w:rFonts w:ascii="標楷體" w:hAnsi="標楷體" w:cs="標楷體"/>
                <w:b/>
                <w:b/>
                <w:kern w:val="2"/>
                <w:sz w:val="28"/>
                <w:szCs w:val="28"/>
              </w:rPr>
            </w:pPr>
            <w:r>
              <w:rPr>
                <w:rFonts w:ascii="標楷體" w:hAnsi="標楷體" w:cs="標楷體"/>
                <w:b/>
                <w:kern w:val="2"/>
                <w:sz w:val="28"/>
                <w:szCs w:val="28"/>
              </w:rPr>
              <w:t>（二）強度</w:t>
            </w:r>
            <w:r>
              <w:rPr>
                <w:rFonts w:cs="標楷體" w:ascii="標楷體" w:hAnsi="標楷體"/>
                <w:b/>
                <w:kern w:val="2"/>
                <w:sz w:val="28"/>
                <w:szCs w:val="28"/>
              </w:rPr>
              <w:t>Π</w:t>
            </w:r>
            <w:r>
              <w:rPr>
                <w:rFonts w:ascii="標楷體" w:hAnsi="標楷體" w:cs="標楷體"/>
                <w:b/>
                <w:kern w:val="2"/>
                <w:sz w:val="28"/>
                <w:szCs w:val="28"/>
              </w:rPr>
              <w:t>－材料設備檢驗與管制（</w:t>
            </w:r>
            <w:r>
              <w:rPr>
                <w:rFonts w:cs="標楷體" w:ascii="標楷體" w:hAnsi="標楷體"/>
                <w:b/>
                <w:kern w:val="2"/>
                <w:sz w:val="28"/>
                <w:szCs w:val="28"/>
              </w:rPr>
              <w:t>W2</w:t>
            </w:r>
            <w:r>
              <w:rPr>
                <w:rFonts w:ascii="標楷體" w:hAnsi="標楷體" w:cs="標楷體"/>
                <w:b/>
                <w:kern w:val="2"/>
                <w:sz w:val="28"/>
                <w:szCs w:val="28"/>
              </w:rPr>
              <w:t>）：</w:t>
            </w:r>
          </w:p>
          <w:p>
            <w:pPr>
              <w:pStyle w:val="Normal"/>
              <w:autoSpaceDE w:val="false"/>
              <w:snapToGrid w:val="false"/>
              <w:ind w:left="2040" w:right="0" w:hanging="0"/>
              <w:jc w:val="both"/>
              <w:rPr/>
            </w:pPr>
            <w:r>
              <w:rPr>
                <w:rFonts w:cs="標楷體" w:ascii="標楷體" w:hAnsi="標楷體"/>
                <w:b/>
                <w:bCs/>
                <w:sz w:val="20"/>
              </w:rPr>
              <w:t>(</w:t>
            </w:r>
            <w:r>
              <w:rPr>
                <w:rFonts w:ascii="標楷體" w:hAnsi="標楷體" w:cs="標楷體"/>
                <w:b/>
                <w:bCs/>
                <w:sz w:val="20"/>
              </w:rPr>
              <w:t>主要材料設備與設計不符情節重大者應列為丙等－</w:t>
            </w:r>
            <w:r>
              <w:rPr>
                <w:rFonts w:ascii="標楷體" w:hAnsi="標楷體" w:cs="標楷體"/>
                <w:b/>
                <w:bCs/>
                <w:kern w:val="2"/>
                <w:sz w:val="20"/>
              </w:rPr>
              <w:t>工程施工查核小組作業辦法</w:t>
            </w:r>
            <w:r>
              <w:rPr>
                <w:rFonts w:cs="標楷體" w:ascii="標楷體" w:hAnsi="標楷體"/>
                <w:b/>
                <w:bCs/>
                <w:kern w:val="2"/>
                <w:sz w:val="20"/>
              </w:rPr>
              <w:t>§8</w:t>
            </w:r>
            <w:r>
              <w:rPr>
                <w:rFonts w:cs="標楷體" w:ascii="標楷體" w:hAnsi="標楷體"/>
                <w:b/>
                <w:bCs/>
                <w:sz w:val="20"/>
              </w:rPr>
              <w:t>)</w:t>
            </w:r>
          </w:p>
          <w:p>
            <w:pPr>
              <w:pStyle w:val="Normal"/>
              <w:rPr>
                <w:rFonts w:ascii="標楷體" w:hAnsi="標楷體" w:cs="標楷體"/>
                <w:b/>
                <w:b/>
                <w:sz w:val="32"/>
              </w:rPr>
            </w:pPr>
            <w:r>
              <w:rPr>
                <w:rFonts w:cs="標楷體" w:ascii="標楷體" w:hAnsi="標楷體"/>
                <w:b/>
                <w:sz w:val="32"/>
              </w:rPr>
            </w:r>
          </w:p>
          <w:p>
            <w:pPr>
              <w:pStyle w:val="Normal"/>
              <w:kinsoku w:val="false"/>
              <w:autoSpaceDE w:val="false"/>
              <w:snapToGrid w:val="false"/>
              <w:ind w:left="240" w:right="0" w:hanging="0"/>
              <w:jc w:val="both"/>
              <w:rPr>
                <w:rFonts w:ascii="標楷體" w:hAnsi="標楷體" w:cs="標楷體"/>
                <w:b/>
                <w:b/>
              </w:rPr>
            </w:pPr>
            <w:r>
              <w:rPr>
                <w:rFonts w:cs="標楷體" w:ascii="標楷體" w:hAnsi="標楷體"/>
                <w:b/>
              </w:rPr>
              <w:t>5.10</w:t>
            </w:r>
            <w:r>
              <w:rPr>
                <w:rFonts w:ascii="標楷體" w:hAnsi="標楷體" w:cs="標楷體"/>
                <w:b/>
              </w:rPr>
              <w:t>檢驗審查紀錄</w:t>
            </w:r>
          </w:p>
          <w:p>
            <w:pPr>
              <w:pStyle w:val="Normal"/>
              <w:kinsoku w:val="false"/>
              <w:autoSpaceDE w:val="false"/>
              <w:snapToGrid w:val="false"/>
              <w:ind w:left="720" w:right="0" w:firstLine="240"/>
              <w:jc w:val="both"/>
              <w:rPr>
                <w:rFonts w:ascii="標楷體" w:hAnsi="標楷體" w:cs="標楷體"/>
                <w:b/>
                <w:b/>
              </w:rPr>
            </w:pPr>
            <w:r>
              <w:rPr>
                <w:rFonts w:cs="標楷體" w:ascii="標楷體" w:hAnsi="標楷體"/>
                <w:b/>
              </w:rPr>
              <w:t>5.10.01</w:t>
            </w:r>
            <w:r>
              <w:rPr>
                <w:rFonts w:ascii="標楷體" w:hAnsi="標楷體" w:cs="標楷體"/>
                <w:b/>
              </w:rPr>
              <w:t>混凝土</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w:t>
            </w:r>
            <w:r>
              <w:rPr>
                <w:rFonts w:cs="標楷體" w:ascii="標楷體" w:hAnsi="標楷體"/>
                <w:bCs/>
              </w:rPr>
              <w:t>0.01.01[-2,-4]□</w:t>
            </w:r>
            <w:r>
              <w:rPr>
                <w:rFonts w:ascii="標楷體" w:hAnsi="標楷體" w:cs="標楷體"/>
                <w:bCs/>
              </w:rPr>
              <w:t>無配比、粗細粒料篩分析、水泥混凝土粗細粒料比重及吸水率試驗紀錄，或□配比材料未作檢驗</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□5.10.01.02[-2,-4]□</w:t>
            </w:r>
            <w:r>
              <w:rPr>
                <w:rFonts w:ascii="標楷體" w:hAnsi="標楷體" w:cs="標楷體"/>
              </w:rPr>
              <w:t>無氯離子含量試驗紀錄或□檢驗頻率不足，或□內容不符規定</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w:t>
            </w:r>
            <w:r>
              <w:rPr>
                <w:rFonts w:cs="標楷體" w:ascii="標楷體" w:hAnsi="標楷體"/>
                <w:bCs/>
              </w:rPr>
              <w:t>0.01.03[-2,-4]□</w:t>
            </w:r>
            <w:r>
              <w:rPr>
                <w:rFonts w:ascii="標楷體" w:hAnsi="標楷體" w:cs="標楷體"/>
                <w:bCs/>
              </w:rPr>
              <w:t>無坍度試驗紀錄，或□檢驗頻率不足，或□內容不符規定</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w:t>
            </w:r>
            <w:r>
              <w:rPr>
                <w:rFonts w:cs="標楷體" w:ascii="標楷體" w:hAnsi="標楷體"/>
                <w:bCs/>
              </w:rPr>
              <w:t>0.01.04[-2,-4]□</w:t>
            </w:r>
            <w:r>
              <w:rPr>
                <w:rFonts w:ascii="標楷體" w:hAnsi="標楷體" w:cs="標楷體"/>
                <w:bCs/>
              </w:rPr>
              <w:t>無混凝土抗壓強度試驗紀錄，或□檢驗頻率不足，或□內容不符規定</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□5.10.01.05[-2,-4]□</w:t>
            </w:r>
            <w:r>
              <w:rPr>
                <w:rFonts w:ascii="標楷體" w:hAnsi="標楷體" w:cs="標楷體"/>
              </w:rPr>
              <w:t>就</w:t>
            </w:r>
            <w:r>
              <w:rPr>
                <w:rFonts w:ascii="標楷體" w:hAnsi="標楷體" w:cs="標楷體"/>
                <w:bCs/>
              </w:rPr>
              <w:t>使用</w:t>
            </w:r>
            <w:r>
              <w:rPr>
                <w:rFonts w:ascii="標楷體" w:hAnsi="標楷體" w:cs="標楷體"/>
              </w:rPr>
              <w:t>之飛灰混凝土，無機關審核水泥或飛灰出廠證明、飛灰混凝土配比設計報告及其相關材料檢</w:t>
            </w:r>
            <w:r>
              <w:rPr>
                <w:rFonts w:cs="標楷體" w:ascii="標楷體" w:hAnsi="標楷體"/>
              </w:rPr>
              <w:t>(</w:t>
            </w:r>
            <w:r>
              <w:rPr>
                <w:rFonts w:ascii="標楷體" w:hAnsi="標楷體" w:cs="標楷體"/>
              </w:rPr>
              <w:t>試</w:t>
            </w:r>
            <w:r>
              <w:rPr>
                <w:rFonts w:cs="標楷體" w:ascii="標楷體" w:hAnsi="標楷體"/>
              </w:rPr>
              <w:t>)</w:t>
            </w:r>
            <w:r>
              <w:rPr>
                <w:rFonts w:ascii="標楷體" w:hAnsi="標楷體" w:cs="標楷體"/>
              </w:rPr>
              <w:t>驗報告之紀錄，或□內容不符規定</w:t>
            </w:r>
          </w:p>
          <w:p>
            <w:pPr>
              <w:pStyle w:val="Normal"/>
              <w:kinsoku w:val="false"/>
              <w:rPr>
                <w:rFonts w:ascii="標楷體" w:hAnsi="標楷體" w:cs="標楷體"/>
              </w:rPr>
            </w:pPr>
            <w:r>
              <w:rPr>
                <w:rFonts w:cs="標楷體" w:ascii="標楷體" w:hAnsi="標楷體"/>
              </w:rPr>
            </w:r>
          </w:p>
          <w:p>
            <w:pPr>
              <w:pStyle w:val="Normal"/>
              <w:kinsoku w:val="false"/>
              <w:autoSpaceDE w:val="false"/>
              <w:snapToGrid w:val="false"/>
              <w:ind w:left="720" w:right="0" w:firstLine="240"/>
              <w:jc w:val="both"/>
              <w:rPr>
                <w:rFonts w:ascii="標楷體" w:hAnsi="標楷體" w:cs="標楷體"/>
                <w:b/>
                <w:b/>
              </w:rPr>
            </w:pPr>
            <w:r>
              <w:rPr>
                <w:rFonts w:cs="標楷體" w:ascii="標楷體" w:hAnsi="標楷體"/>
                <w:b/>
              </w:rPr>
              <w:t>5.10.02</w:t>
            </w:r>
            <w:r>
              <w:rPr>
                <w:rFonts w:ascii="標楷體" w:hAnsi="標楷體" w:cs="標楷體"/>
                <w:b/>
              </w:rPr>
              <w:t>鋼筋</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□5.10.02.01[-2,-4]□</w:t>
            </w:r>
            <w:r>
              <w:rPr>
                <w:rFonts w:ascii="標楷體" w:hAnsi="標楷體" w:cs="標楷體"/>
              </w:rPr>
              <w:t>無抗彎及抗拉試驗紀錄，或□檢驗頻率不足</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□5.10.02.02[-2,-4]□</w:t>
            </w:r>
            <w:r>
              <w:rPr>
                <w:rFonts w:ascii="標楷體" w:hAnsi="標楷體" w:cs="標楷體"/>
              </w:rPr>
              <w:t>無輻射污染、水淬鋼筋鑑定紀錄，或□檢驗頻率不符規定</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□5.10.02.03[-2,-4]□</w:t>
            </w:r>
            <w:r>
              <w:rPr>
                <w:rFonts w:ascii="標楷體" w:hAnsi="標楷體" w:cs="標楷體"/>
              </w:rPr>
              <w:t>無鋼筋續接器、拉</w:t>
            </w:r>
            <w:r>
              <w:rPr>
                <w:rFonts w:ascii="標楷體" w:hAnsi="標楷體" w:cs="標楷體"/>
                <w:b/>
              </w:rPr>
              <w:t>拔</w:t>
            </w:r>
            <w:r>
              <w:rPr>
                <w:rFonts w:ascii="標楷體" w:hAnsi="標楷體" w:cs="標楷體"/>
              </w:rPr>
              <w:t>等試驗紀錄，或□檢驗頻率不符規定</w:t>
            </w:r>
          </w:p>
          <w:p>
            <w:pPr>
              <w:pStyle w:val="Normal"/>
              <w:kinsoku w:val="false"/>
              <w:autoSpaceDE w:val="false"/>
              <w:snapToGrid w:val="false"/>
              <w:ind w:left="3560" w:right="0" w:hanging="2840"/>
              <w:jc w:val="both"/>
              <w:rPr/>
            </w:pPr>
            <w:r>
              <w:rPr>
                <w:rFonts w:cs="標楷體" w:ascii="標楷體" w:hAnsi="標楷體"/>
                <w:sz w:val="16"/>
                <w:szCs w:val="16"/>
                <w:bdr w:val="single" w:sz="4" w:space="0" w:color="000000"/>
              </w:rPr>
              <w:t>A1</w:t>
            </w:r>
            <w:r>
              <w:rPr>
                <w:rFonts w:cs="標楷體" w:ascii="標楷體" w:hAnsi="標楷體"/>
                <w:sz w:val="16"/>
                <w:szCs w:val="16"/>
              </w:rPr>
              <w:t xml:space="preserve"> </w:t>
            </w:r>
            <w:r>
              <w:rPr>
                <w:rFonts w:cs="標楷體" w:ascii="標楷體" w:hAnsi="標楷體"/>
                <w:sz w:val="16"/>
                <w:szCs w:val="16"/>
                <w:bdr w:val="single" w:sz="4" w:space="0" w:color="000000"/>
              </w:rPr>
              <w:t>A2</w:t>
            </w:r>
            <w:r>
              <w:rPr>
                <w:rFonts w:cs="標楷體" w:ascii="標楷體" w:hAnsi="標楷體"/>
                <w:sz w:val="16"/>
                <w:szCs w:val="16"/>
              </w:rPr>
              <w:t xml:space="preserve"> </w:t>
            </w:r>
            <w:r>
              <w:rPr>
                <w:rFonts w:cs="標楷體" w:ascii="標楷體" w:hAnsi="標楷體"/>
              </w:rPr>
              <w:t>□5.10.02.04[-2,-4]□</w:t>
            </w:r>
            <w:r>
              <w:rPr>
                <w:rFonts w:ascii="標楷體" w:hAnsi="標楷體" w:cs="標楷體"/>
              </w:rPr>
              <w:t>無鋼筋化性試驗紀錄，或□檢驗頻率不符規定</w:t>
            </w:r>
          </w:p>
          <w:p>
            <w:pPr>
              <w:pStyle w:val="Normal"/>
              <w:kinsoku w:val="false"/>
              <w:rPr>
                <w:rFonts w:ascii="標楷體" w:hAnsi="標楷體" w:cs="標楷體"/>
              </w:rPr>
            </w:pPr>
            <w:r>
              <w:rPr>
                <w:rFonts w:cs="標楷體" w:ascii="標楷體" w:hAnsi="標楷體"/>
              </w:rPr>
            </w:r>
          </w:p>
          <w:p>
            <w:pPr>
              <w:pStyle w:val="Normal"/>
              <w:kinsoku w:val="false"/>
              <w:autoSpaceDE w:val="false"/>
              <w:snapToGrid w:val="false"/>
              <w:ind w:left="720" w:right="0" w:firstLine="240"/>
              <w:jc w:val="both"/>
              <w:rPr>
                <w:rFonts w:ascii="標楷體" w:hAnsi="標楷體" w:cs="標楷體"/>
                <w:b/>
                <w:b/>
              </w:rPr>
            </w:pPr>
            <w:r>
              <w:rPr>
                <w:rFonts w:cs="標楷體" w:ascii="標楷體" w:hAnsi="標楷體"/>
                <w:b/>
              </w:rPr>
              <w:t>5.10.03</w:t>
            </w:r>
            <w:r>
              <w:rPr>
                <w:rFonts w:ascii="標楷體" w:hAnsi="標楷體" w:cs="標楷體"/>
                <w:b/>
              </w:rPr>
              <w:t>鋼構工程</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□5.10.03.01[-2,-4]</w:t>
            </w:r>
            <w:r>
              <w:rPr>
                <w:rFonts w:ascii="標楷體" w:hAnsi="標楷體" w:cs="標楷體"/>
              </w:rPr>
              <w:t>無鋼材試驗紀錄或</w:t>
            </w:r>
            <w:r>
              <w:rPr>
                <w:rFonts w:cs="標楷體" w:ascii="標楷體" w:hAnsi="標楷體"/>
              </w:rPr>
              <w:t>19</w:t>
            </w:r>
            <w:r>
              <w:rPr>
                <w:rFonts w:ascii="標楷體" w:hAnsi="標楷體" w:cs="標楷體"/>
              </w:rPr>
              <w:t>㎜（含）以上厚度之鋼板夾層檢驗紀錄</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□5.10.03.02[-2,-4]□</w:t>
            </w:r>
            <w:r>
              <w:rPr>
                <w:rFonts w:ascii="標楷體" w:hAnsi="標楷體" w:cs="標楷體"/>
              </w:rPr>
              <w:t>無高強度螺栓試驗紀錄，或□檢驗頻率不符規定</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□5.10.03.03[-2,-4]□</w:t>
            </w:r>
            <w:r>
              <w:rPr>
                <w:rFonts w:ascii="標楷體" w:hAnsi="標楷體" w:cs="標楷體"/>
              </w:rPr>
              <w:t>無銲材試驗紀錄，或□檢驗頻率不符規定</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□5.10.03.04[-2,-4]□</w:t>
            </w:r>
            <w:r>
              <w:rPr>
                <w:rFonts w:ascii="標楷體" w:hAnsi="標楷體" w:cs="標楷體"/>
              </w:rPr>
              <w:t>無剪力釘試驗紀錄，或□檢驗頻率不符規定</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□5.10.03.05[-2,-4]□</w:t>
            </w:r>
            <w:r>
              <w:rPr>
                <w:rFonts w:ascii="標楷體" w:hAnsi="標楷體" w:cs="標楷體"/>
              </w:rPr>
              <w:t>無鋼材油漆或防火被覆檢驗紀錄，或□檢驗頻率不符規定</w:t>
            </w:r>
          </w:p>
          <w:p>
            <w:pPr>
              <w:pStyle w:val="Normal"/>
              <w:kinsoku w:val="false"/>
              <w:rPr>
                <w:rFonts w:ascii="標楷體" w:hAnsi="標楷體" w:cs="標楷體"/>
              </w:rPr>
            </w:pPr>
            <w:r>
              <w:rPr>
                <w:rFonts w:cs="標楷體" w:ascii="標楷體" w:hAnsi="標楷體"/>
              </w:rPr>
            </w:r>
          </w:p>
          <w:p>
            <w:pPr>
              <w:pStyle w:val="Normal"/>
              <w:kinsoku w:val="false"/>
              <w:autoSpaceDE w:val="false"/>
              <w:snapToGrid w:val="false"/>
              <w:ind w:left="720" w:right="0" w:firstLine="240"/>
              <w:jc w:val="both"/>
              <w:rPr>
                <w:rFonts w:ascii="標楷體" w:hAnsi="標楷體" w:cs="標楷體"/>
                <w:b/>
                <w:b/>
              </w:rPr>
            </w:pPr>
            <w:r>
              <w:rPr>
                <w:rFonts w:cs="標楷體" w:ascii="標楷體" w:hAnsi="標楷體"/>
                <w:b/>
              </w:rPr>
              <w:t>5.10.04</w:t>
            </w:r>
            <w:r>
              <w:rPr>
                <w:rFonts w:ascii="標楷體" w:hAnsi="標楷體" w:cs="標楷體"/>
                <w:b/>
              </w:rPr>
              <w:t>土方工程</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□5.10.04.01[-2,-4]□</w:t>
            </w:r>
            <w:r>
              <w:rPr>
                <w:rFonts w:ascii="標楷體" w:hAnsi="標楷體" w:cs="標楷體"/>
              </w:rPr>
              <w:t>無工地密度、夯實試驗，或□檢驗頻率不足</w:t>
            </w:r>
          </w:p>
          <w:p>
            <w:pPr>
              <w:pStyle w:val="Normal"/>
              <w:kinsoku w:val="false"/>
              <w:rPr>
                <w:rFonts w:ascii="標楷體" w:hAnsi="標楷體" w:cs="標楷體"/>
              </w:rPr>
            </w:pPr>
            <w:r>
              <w:rPr>
                <w:rFonts w:cs="標楷體" w:ascii="標楷體" w:hAnsi="標楷體"/>
              </w:rPr>
            </w:r>
          </w:p>
          <w:p>
            <w:pPr>
              <w:pStyle w:val="Normal"/>
              <w:kinsoku w:val="false"/>
              <w:autoSpaceDE w:val="false"/>
              <w:snapToGrid w:val="false"/>
              <w:ind w:left="720" w:right="0" w:firstLine="240"/>
              <w:jc w:val="both"/>
              <w:rPr>
                <w:rFonts w:ascii="標楷體" w:hAnsi="標楷體" w:cs="標楷體"/>
                <w:b/>
                <w:b/>
              </w:rPr>
            </w:pPr>
            <w:r>
              <w:rPr>
                <w:rFonts w:cs="標楷體" w:ascii="標楷體" w:hAnsi="標楷體"/>
                <w:b/>
              </w:rPr>
              <w:t>5.10.05</w:t>
            </w:r>
            <w:r>
              <w:rPr>
                <w:rFonts w:ascii="標楷體" w:hAnsi="標楷體" w:cs="標楷體"/>
                <w:b/>
              </w:rPr>
              <w:t>電氣系統</w:t>
            </w:r>
            <w:r>
              <w:rPr>
                <w:rFonts w:cs="標楷體" w:ascii="標楷體" w:hAnsi="標楷體"/>
                <w:b/>
              </w:rPr>
              <w:t>(</w:t>
            </w:r>
            <w:r>
              <w:rPr>
                <w:rFonts w:ascii="標楷體" w:hAnsi="標楷體" w:cs="標楷體"/>
                <w:b/>
              </w:rPr>
              <w:t>含電氣、弱電、消防電</w:t>
            </w:r>
            <w:r>
              <w:rPr>
                <w:rFonts w:cs="標楷體" w:ascii="標楷體" w:hAnsi="標楷體"/>
                <w:b/>
              </w:rPr>
              <w:t>)</w:t>
            </w:r>
            <w:r>
              <w:rPr>
                <w:rFonts w:ascii="標楷體" w:hAnsi="標楷體" w:cs="標楷體"/>
                <w:b/>
              </w:rPr>
              <w:t>：</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□5.10.05.01[-2,-4]</w:t>
            </w:r>
            <w:r>
              <w:rPr>
                <w:rFonts w:ascii="標楷體" w:hAnsi="標楷體" w:cs="標楷體"/>
              </w:rPr>
              <w:t>管材、線材</w:t>
            </w:r>
            <w:r>
              <w:rPr>
                <w:rFonts w:cs="標楷體" w:ascii="標楷體" w:hAnsi="標楷體"/>
              </w:rPr>
              <w:t>(</w:t>
            </w:r>
            <w:r>
              <w:rPr>
                <w:rFonts w:ascii="標楷體" w:hAnsi="標楷體" w:cs="標楷體"/>
              </w:rPr>
              <w:t>樣品板</w:t>
            </w:r>
            <w:r>
              <w:rPr>
                <w:rFonts w:cs="標楷體" w:ascii="標楷體" w:hAnsi="標楷體"/>
              </w:rPr>
              <w:t>)</w:t>
            </w:r>
            <w:r>
              <w:rPr>
                <w:rFonts w:ascii="標楷體" w:hAnsi="標楷體" w:cs="標楷體"/>
              </w:rPr>
              <w:t>未審查，□無材料物性化性檢驗紀錄，□無線路絕緣量測紀錄</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□5.10.05.02[-2,-4]□</w:t>
            </w:r>
            <w:r>
              <w:rPr>
                <w:rFonts w:ascii="標楷體" w:hAnsi="標楷體" w:cs="標楷體"/>
              </w:rPr>
              <w:t>高低壓配電盤及分電箱未審查、未廠測，或□無出廠測試紀錄</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□5.10.05.03[-2,-4]</w:t>
            </w:r>
            <w:r>
              <w:rPr>
                <w:rFonts w:ascii="標楷體" w:hAnsi="標楷體" w:cs="標楷體"/>
              </w:rPr>
              <w:t>電氣設備未審查</w:t>
            </w:r>
            <w:r>
              <w:rPr>
                <w:rFonts w:cs="標楷體" w:ascii="標楷體" w:hAnsi="標楷體"/>
              </w:rPr>
              <w:t>(</w:t>
            </w:r>
            <w:r>
              <w:rPr>
                <w:rFonts w:ascii="標楷體" w:hAnsi="標楷體" w:cs="標楷體"/>
              </w:rPr>
              <w:t>發電機、昇降、變壓器、輸變電等重電設備</w:t>
            </w:r>
            <w:r>
              <w:rPr>
                <w:rFonts w:cs="標楷體" w:ascii="標楷體" w:hAnsi="標楷體"/>
              </w:rPr>
              <w:t>)</w:t>
            </w:r>
            <w:r>
              <w:rPr>
                <w:rFonts w:ascii="標楷體" w:hAnsi="標楷體" w:cs="標楷體"/>
              </w:rPr>
              <w:t>、未廠測</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□5.10.05.04[-2,-4]</w:t>
            </w:r>
            <w:r>
              <w:rPr>
                <w:rFonts w:ascii="標楷體" w:hAnsi="標楷體" w:cs="標楷體"/>
              </w:rPr>
              <w:t>弱電設備未審查</w:t>
            </w:r>
            <w:r>
              <w:rPr>
                <w:rFonts w:cs="標楷體" w:ascii="標楷體" w:hAnsi="標楷體"/>
              </w:rPr>
              <w:t>(</w:t>
            </w:r>
            <w:r>
              <w:rPr>
                <w:rFonts w:ascii="標楷體" w:hAnsi="標楷體" w:cs="標楷體"/>
              </w:rPr>
              <w:t>電信、監控</w:t>
            </w:r>
            <w:r>
              <w:rPr>
                <w:rFonts w:cs="標楷體" w:ascii="標楷體" w:hAnsi="標楷體"/>
              </w:rPr>
              <w:t>)</w:t>
            </w:r>
            <w:r>
              <w:rPr>
                <w:rFonts w:ascii="標楷體" w:hAnsi="標楷體" w:cs="標楷體"/>
              </w:rPr>
              <w:t>、未由檢測機構檢測，□無檢測紀錄</w:t>
            </w:r>
          </w:p>
          <w:p>
            <w:pPr>
              <w:pStyle w:val="Normal"/>
              <w:kinsoku w:val="false"/>
              <w:rPr>
                <w:rFonts w:ascii="標楷體" w:hAnsi="標楷體" w:cs="標楷體"/>
              </w:rPr>
            </w:pPr>
            <w:r>
              <w:rPr>
                <w:rFonts w:cs="標楷體" w:ascii="標楷體" w:hAnsi="標楷體"/>
              </w:rPr>
            </w:r>
          </w:p>
          <w:p>
            <w:pPr>
              <w:pStyle w:val="Normal"/>
              <w:kinsoku w:val="false"/>
              <w:autoSpaceDE w:val="false"/>
              <w:snapToGrid w:val="false"/>
              <w:ind w:left="720" w:right="0" w:firstLine="240"/>
              <w:jc w:val="both"/>
              <w:rPr>
                <w:rFonts w:ascii="標楷體" w:hAnsi="標楷體" w:cs="標楷體"/>
                <w:b/>
                <w:b/>
              </w:rPr>
            </w:pPr>
            <w:r>
              <w:rPr>
                <w:rFonts w:cs="標楷體" w:ascii="標楷體" w:hAnsi="標楷體"/>
                <w:b/>
              </w:rPr>
              <w:t>5.10.06</w:t>
            </w:r>
            <w:r>
              <w:rPr>
                <w:rFonts w:ascii="標楷體" w:hAnsi="標楷體" w:cs="標楷體"/>
                <w:b/>
              </w:rPr>
              <w:t>水系統</w:t>
            </w:r>
            <w:r>
              <w:rPr>
                <w:rFonts w:cs="標楷體" w:ascii="標楷體" w:hAnsi="標楷體"/>
                <w:b/>
              </w:rPr>
              <w:t>(</w:t>
            </w:r>
            <w:r>
              <w:rPr>
                <w:rFonts w:ascii="標楷體" w:hAnsi="標楷體" w:cs="標楷體"/>
                <w:b/>
              </w:rPr>
              <w:t>含給排水、污水、消防水</w:t>
            </w:r>
            <w:r>
              <w:rPr>
                <w:rFonts w:cs="標楷體" w:ascii="標楷體" w:hAnsi="標楷體"/>
                <w:b/>
              </w:rPr>
              <w:t>)</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□5.10.06.01[-2,-4]</w:t>
            </w:r>
            <w:r>
              <w:rPr>
                <w:rFonts w:ascii="標楷體" w:hAnsi="標楷體" w:cs="標楷體"/>
              </w:rPr>
              <w:t>管材、材料未審查</w:t>
            </w:r>
            <w:r>
              <w:rPr>
                <w:rFonts w:cs="標楷體" w:ascii="標楷體" w:hAnsi="標楷體"/>
              </w:rPr>
              <w:t>(</w:t>
            </w:r>
            <w:r>
              <w:rPr>
                <w:rFonts w:ascii="標楷體" w:hAnsi="標楷體" w:cs="標楷體"/>
              </w:rPr>
              <w:t>如閥類、水垂、避震、人孔踏步</w:t>
            </w:r>
            <w:r>
              <w:rPr>
                <w:rFonts w:cs="標楷體" w:ascii="標楷體" w:hAnsi="標楷體"/>
              </w:rPr>
              <w:t>)</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□5.10.06.02[-2,-4]</w:t>
            </w:r>
            <w:r>
              <w:rPr>
                <w:rFonts w:ascii="標楷體" w:hAnsi="標楷體" w:cs="標楷體"/>
              </w:rPr>
              <w:t>設備未審查</w:t>
            </w:r>
            <w:r>
              <w:rPr>
                <w:rFonts w:cs="標楷體" w:ascii="標楷體" w:hAnsi="標楷體"/>
              </w:rPr>
              <w:t>(</w:t>
            </w:r>
            <w:r>
              <w:rPr>
                <w:rFonts w:ascii="標楷體" w:hAnsi="標楷體" w:cs="標楷體"/>
              </w:rPr>
              <w:t>含給排水、污水泵及衛浴</w:t>
            </w:r>
            <w:r>
              <w:rPr>
                <w:rFonts w:cs="標楷體" w:ascii="標楷體" w:hAnsi="標楷體"/>
              </w:rPr>
              <w:t>)</w:t>
            </w:r>
            <w:r>
              <w:rPr>
                <w:rFonts w:ascii="標楷體" w:hAnsi="標楷體" w:cs="標楷體"/>
              </w:rPr>
              <w:t xml:space="preserve">、未廠測 </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□5.10.06.03[-2,-4]□</w:t>
            </w:r>
            <w:r>
              <w:rPr>
                <w:rFonts w:ascii="標楷體" w:hAnsi="標楷體" w:cs="標楷體"/>
              </w:rPr>
              <w:t xml:space="preserve">無試水試壓紀錄（含相片），或□污水管材未作外壓試驗，或□污水管材未作鋁質水泥含量檢測，或□橡膠套環未檢驗 </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□5.10.06.04[-2,-4]□</w:t>
            </w:r>
            <w:r>
              <w:rPr>
                <w:rFonts w:ascii="標楷體" w:hAnsi="標楷體" w:cs="標楷體"/>
              </w:rPr>
              <w:t>無</w:t>
            </w:r>
            <w:r>
              <w:rPr>
                <w:rFonts w:cs="標楷體" w:ascii="標楷體" w:hAnsi="標楷體"/>
              </w:rPr>
              <w:t>TV</w:t>
            </w:r>
            <w:r>
              <w:rPr>
                <w:rFonts w:ascii="標楷體" w:hAnsi="標楷體" w:cs="標楷體"/>
              </w:rPr>
              <w:t>檢測紀錄</w:t>
            </w:r>
          </w:p>
          <w:p>
            <w:pPr>
              <w:pStyle w:val="Normal"/>
              <w:rPr>
                <w:rFonts w:ascii="標楷體" w:hAnsi="標楷體" w:cs="標楷體"/>
              </w:rPr>
            </w:pPr>
            <w:r>
              <w:rPr>
                <w:rFonts w:cs="標楷體" w:ascii="標楷體" w:hAnsi="標楷體"/>
              </w:rPr>
            </w:r>
          </w:p>
          <w:p>
            <w:pPr>
              <w:pStyle w:val="Normal"/>
              <w:kinsoku w:val="false"/>
              <w:autoSpaceDE w:val="false"/>
              <w:snapToGrid w:val="false"/>
              <w:ind w:left="720" w:right="0" w:firstLine="240"/>
              <w:jc w:val="both"/>
              <w:rPr>
                <w:rFonts w:ascii="標楷體" w:hAnsi="標楷體" w:cs="標楷體"/>
                <w:b/>
                <w:b/>
              </w:rPr>
            </w:pPr>
            <w:r>
              <w:rPr>
                <w:rFonts w:cs="標楷體" w:ascii="標楷體" w:hAnsi="標楷體"/>
                <w:b/>
              </w:rPr>
              <w:t>5.10.07</w:t>
            </w:r>
            <w:r>
              <w:rPr>
                <w:rFonts w:ascii="標楷體" w:hAnsi="標楷體" w:cs="標楷體"/>
                <w:b/>
              </w:rPr>
              <w:t>接地系統</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□5.10.07.01[-2,-4]</w:t>
            </w:r>
            <w:r>
              <w:rPr>
                <w:rFonts w:ascii="標楷體" w:hAnsi="標楷體" w:cs="標楷體"/>
              </w:rPr>
              <w:t>避雷及接地設備未審查，或□特殊避雷針無內政部營建署核可文件</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□5.10.07.02[-2,-4]</w:t>
            </w:r>
            <w:r>
              <w:rPr>
                <w:rFonts w:ascii="標楷體" w:hAnsi="標楷體" w:cs="標楷體"/>
              </w:rPr>
              <w:t>各項接地系統無接地電阻測試</w:t>
            </w:r>
            <w:r>
              <w:rPr>
                <w:rFonts w:ascii="標楷體" w:hAnsi="標楷體" w:cs="標楷體"/>
                <w:b/>
              </w:rPr>
              <w:t>紀</w:t>
            </w:r>
            <w:r>
              <w:rPr>
                <w:rFonts w:ascii="標楷體" w:hAnsi="標楷體" w:cs="標楷體"/>
              </w:rPr>
              <w:t>錄</w:t>
            </w:r>
            <w:r>
              <w:rPr>
                <w:rFonts w:cs="標楷體" w:ascii="標楷體" w:hAnsi="標楷體"/>
              </w:rPr>
              <w:t>(</w:t>
            </w:r>
            <w:r>
              <w:rPr>
                <w:rFonts w:ascii="標楷體" w:hAnsi="標楷體" w:cs="標楷體"/>
              </w:rPr>
              <w:t>含接地極、接地線施工中相片</w:t>
            </w:r>
            <w:r>
              <w:rPr>
                <w:rFonts w:cs="標楷體" w:ascii="標楷體" w:hAnsi="標楷體"/>
              </w:rPr>
              <w:t>)</w:t>
            </w:r>
          </w:p>
          <w:p>
            <w:pPr>
              <w:pStyle w:val="Normal"/>
              <w:kinsoku w:val="false"/>
              <w:rPr>
                <w:rFonts w:ascii="標楷體" w:hAnsi="標楷體" w:cs="標楷體"/>
              </w:rPr>
            </w:pPr>
            <w:r>
              <w:rPr>
                <w:rFonts w:cs="標楷體" w:ascii="標楷體" w:hAnsi="標楷體"/>
              </w:rPr>
            </w:r>
          </w:p>
          <w:p>
            <w:pPr>
              <w:pStyle w:val="Normal"/>
              <w:kinsoku w:val="false"/>
              <w:autoSpaceDE w:val="false"/>
              <w:snapToGrid w:val="false"/>
              <w:ind w:left="720" w:right="0" w:firstLine="240"/>
              <w:jc w:val="both"/>
              <w:rPr>
                <w:rFonts w:ascii="標楷體" w:hAnsi="標楷體" w:cs="標楷體"/>
                <w:b/>
                <w:b/>
              </w:rPr>
            </w:pPr>
            <w:r>
              <w:rPr>
                <w:rFonts w:cs="標楷體" w:ascii="標楷體" w:hAnsi="標楷體"/>
                <w:b/>
              </w:rPr>
              <w:t>5.10.08</w:t>
            </w:r>
            <w:r>
              <w:rPr>
                <w:rFonts w:ascii="標楷體" w:hAnsi="標楷體" w:cs="標楷體"/>
                <w:b/>
              </w:rPr>
              <w:t>消防系統</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□5.10.08.01[-2,-4]</w:t>
            </w:r>
            <w:r>
              <w:rPr>
                <w:rFonts w:ascii="標楷體" w:hAnsi="標楷體" w:cs="標楷體"/>
              </w:rPr>
              <w:t>管材、線材及閥類未審查</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□5.10.08.02[-2,-4]</w:t>
            </w:r>
            <w:r>
              <w:rPr>
                <w:rFonts w:ascii="標楷體" w:hAnsi="標楷體" w:cs="標楷體"/>
              </w:rPr>
              <w:t>設備未審查</w:t>
            </w:r>
            <w:r>
              <w:rPr>
                <w:rFonts w:cs="標楷體" w:ascii="標楷體" w:hAnsi="標楷體"/>
              </w:rPr>
              <w:t>(</w:t>
            </w:r>
            <w:r>
              <w:rPr>
                <w:rFonts w:ascii="標楷體" w:hAnsi="標楷體" w:cs="標楷體"/>
              </w:rPr>
              <w:t>含消防設備、排煙機、避難器具及廣播等</w:t>
            </w:r>
            <w:r>
              <w:rPr>
                <w:rFonts w:cs="標楷體" w:ascii="標楷體" w:hAnsi="標楷體"/>
              </w:rPr>
              <w:t>)</w:t>
            </w:r>
            <w:r>
              <w:rPr>
                <w:rFonts w:ascii="標楷體" w:hAnsi="標楷體" w:cs="標楷體"/>
              </w:rPr>
              <w:t>、未廠測</w:t>
            </w:r>
          </w:p>
          <w:p>
            <w:pPr>
              <w:pStyle w:val="Normal"/>
              <w:kinsoku w:val="false"/>
              <w:autoSpaceDE w:val="false"/>
              <w:snapToGrid w:val="false"/>
              <w:ind w:left="3560" w:right="0" w:hanging="2840"/>
              <w:jc w:val="both"/>
              <w:rPr/>
            </w:pPr>
            <w:r>
              <w:rPr>
                <w:rFonts w:cs="標楷體" w:ascii="標楷體" w:hAnsi="標楷體"/>
                <w:sz w:val="16"/>
                <w:szCs w:val="16"/>
                <w:bdr w:val="single" w:sz="4" w:space="0" w:color="000000"/>
              </w:rPr>
              <w:t>A1</w:t>
            </w:r>
            <w:r>
              <w:rPr>
                <w:rFonts w:cs="標楷體" w:ascii="標楷體" w:hAnsi="標楷體"/>
                <w:sz w:val="16"/>
                <w:szCs w:val="16"/>
              </w:rPr>
              <w:t xml:space="preserve"> </w:t>
            </w:r>
            <w:r>
              <w:rPr>
                <w:rFonts w:cs="標楷體" w:ascii="標楷體" w:hAnsi="標楷體"/>
                <w:sz w:val="16"/>
                <w:szCs w:val="16"/>
                <w:bdr w:val="single" w:sz="4" w:space="0" w:color="000000"/>
              </w:rPr>
              <w:t>A2</w:t>
            </w:r>
            <w:r>
              <w:rPr>
                <w:rFonts w:cs="標楷體" w:ascii="標楷體" w:hAnsi="標楷體"/>
                <w:sz w:val="16"/>
                <w:szCs w:val="16"/>
              </w:rPr>
              <w:t xml:space="preserve"> </w:t>
            </w:r>
            <w:r>
              <w:rPr>
                <w:rFonts w:cs="標楷體" w:ascii="標楷體" w:hAnsi="標楷體"/>
              </w:rPr>
              <w:t>□5.10.08.03[-1,-2]□</w:t>
            </w:r>
            <w:r>
              <w:rPr>
                <w:rFonts w:ascii="標楷體" w:hAnsi="標楷體" w:cs="標楷體"/>
              </w:rPr>
              <w:t>無消防設備監造紀錄，或□無測試報告</w:t>
            </w:r>
          </w:p>
          <w:p>
            <w:pPr>
              <w:pStyle w:val="Normal"/>
              <w:kinsoku w:val="false"/>
              <w:rPr>
                <w:rFonts w:ascii="標楷體" w:hAnsi="標楷體" w:cs="標楷體"/>
              </w:rPr>
            </w:pPr>
            <w:r>
              <w:rPr>
                <w:rFonts w:cs="標楷體" w:ascii="標楷體" w:hAnsi="標楷體"/>
              </w:rPr>
            </w:r>
          </w:p>
          <w:p>
            <w:pPr>
              <w:pStyle w:val="Normal"/>
              <w:kinsoku w:val="false"/>
              <w:autoSpaceDE w:val="false"/>
              <w:snapToGrid w:val="false"/>
              <w:ind w:left="720" w:right="0" w:firstLine="240"/>
              <w:jc w:val="both"/>
              <w:rPr>
                <w:rFonts w:ascii="標楷體" w:hAnsi="標楷體" w:cs="標楷體"/>
                <w:b/>
                <w:b/>
              </w:rPr>
            </w:pPr>
            <w:r>
              <w:rPr>
                <w:rFonts w:cs="標楷體" w:ascii="標楷體" w:hAnsi="標楷體"/>
                <w:b/>
              </w:rPr>
              <w:t>5.10.09</w:t>
            </w:r>
            <w:r>
              <w:rPr>
                <w:rFonts w:ascii="標楷體" w:hAnsi="標楷體" w:cs="標楷體"/>
                <w:b/>
              </w:rPr>
              <w:t>空調系統</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□5.10.09.01[-2,-4]</w:t>
            </w:r>
            <w:r>
              <w:rPr>
                <w:rFonts w:ascii="標楷體" w:hAnsi="標楷體" w:cs="標楷體"/>
              </w:rPr>
              <w:t>管材、線材及閥類未審查</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□5.10.09.02[-2,-4]</w:t>
            </w:r>
            <w:r>
              <w:rPr>
                <w:rFonts w:ascii="標楷體" w:hAnsi="標楷體" w:cs="標楷體"/>
              </w:rPr>
              <w:t>設備未審查（含冰水主機、泵浦、空調箱、分離式冷氣等）、未廠測</w:t>
            </w:r>
          </w:p>
          <w:p>
            <w:pPr>
              <w:pStyle w:val="Normal"/>
              <w:kinsoku w:val="false"/>
              <w:rPr>
                <w:rFonts w:ascii="標楷體" w:hAnsi="標楷體" w:cs="標楷體"/>
                <w:highlight w:val="lightGray"/>
              </w:rPr>
            </w:pPr>
            <w:r>
              <w:rPr>
                <w:rFonts w:cs="標楷體" w:ascii="標楷體" w:hAnsi="標楷體"/>
                <w:highlight w:val="lightGray"/>
              </w:rPr>
            </w:r>
          </w:p>
          <w:p>
            <w:pPr>
              <w:pStyle w:val="Normal"/>
              <w:kinsoku w:val="false"/>
              <w:autoSpaceDE w:val="false"/>
              <w:snapToGrid w:val="false"/>
              <w:ind w:left="720" w:right="0" w:firstLine="240"/>
              <w:jc w:val="both"/>
              <w:rPr>
                <w:rFonts w:ascii="標楷體" w:hAnsi="標楷體" w:cs="標楷體"/>
                <w:b/>
                <w:b/>
              </w:rPr>
            </w:pPr>
            <w:r>
              <w:rPr>
                <w:rFonts w:cs="標楷體" w:ascii="標楷體" w:hAnsi="標楷體"/>
                <w:b/>
              </w:rPr>
              <w:t>5.10.10</w:t>
            </w:r>
            <w:r>
              <w:rPr>
                <w:rFonts w:ascii="標楷體" w:hAnsi="標楷體" w:cs="標楷體"/>
                <w:b/>
              </w:rPr>
              <w:t>瀝青混凝土及路面工程</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□5.10.10.01[-2,-4]□</w:t>
            </w:r>
            <w:r>
              <w:rPr>
                <w:rFonts w:ascii="標楷體" w:hAnsi="標楷體" w:cs="標楷體"/>
              </w:rPr>
              <w:t>無瀝青配比資料，或□無平整度檢測紀錄</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□5.10.10.02[-2,-4]□</w:t>
            </w:r>
            <w:r>
              <w:rPr>
                <w:rFonts w:ascii="標楷體" w:hAnsi="標楷體" w:cs="標楷體"/>
              </w:rPr>
              <w:t>無路面壓實度試驗</w:t>
            </w:r>
            <w:r>
              <w:rPr>
                <w:rFonts w:cs="標楷體" w:ascii="標楷體" w:hAnsi="標楷體"/>
              </w:rPr>
              <w:t>(</w:t>
            </w:r>
            <w:r>
              <w:rPr>
                <w:rFonts w:ascii="標楷體" w:hAnsi="標楷體" w:cs="標楷體"/>
              </w:rPr>
              <w:t>馬歇爾試驗</w:t>
            </w:r>
            <w:r>
              <w:rPr>
                <w:rFonts w:cs="標楷體" w:ascii="標楷體" w:hAnsi="標楷體"/>
              </w:rPr>
              <w:t>)</w:t>
            </w:r>
            <w:r>
              <w:rPr>
                <w:rFonts w:ascii="標楷體" w:hAnsi="標楷體" w:cs="標楷體"/>
              </w:rPr>
              <w:t>紀錄，或□檢驗頻率不足</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□5.10.10.03[-2,-4]□</w:t>
            </w:r>
            <w:r>
              <w:rPr>
                <w:rFonts w:ascii="標楷體" w:hAnsi="標楷體" w:cs="標楷體"/>
              </w:rPr>
              <w:t>無瀝青材料澆置檢驗紀錄，或□檢驗頻率不足</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□5.10.10.04[-2,-4]□</w:t>
            </w:r>
            <w:r>
              <w:rPr>
                <w:rFonts w:ascii="標楷體" w:hAnsi="標楷體" w:cs="標楷體"/>
              </w:rPr>
              <w:t>無瀝青混凝土鑽心厚度試驗，或□檢驗頻率不足</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□5.10.10.05[-2,-4]□</w:t>
            </w:r>
            <w:r>
              <w:rPr>
                <w:rFonts w:ascii="標楷體" w:hAnsi="標楷體" w:cs="標楷體"/>
              </w:rPr>
              <w:t>無瀝青含油量檢測紀錄，或□檢驗頻率不足</w:t>
            </w:r>
          </w:p>
          <w:p>
            <w:pPr>
              <w:pStyle w:val="Normal"/>
              <w:kinsoku w:val="false"/>
              <w:rPr>
                <w:rFonts w:ascii="標楷體" w:hAnsi="標楷體" w:cs="標楷體"/>
              </w:rPr>
            </w:pPr>
            <w:r>
              <w:rPr>
                <w:rFonts w:cs="標楷體" w:ascii="標楷體" w:hAnsi="標楷體"/>
              </w:rPr>
            </w:r>
          </w:p>
          <w:p>
            <w:pPr>
              <w:pStyle w:val="Normal"/>
              <w:kinsoku w:val="false"/>
              <w:autoSpaceDE w:val="false"/>
              <w:snapToGrid w:val="false"/>
              <w:ind w:left="720" w:right="0" w:firstLine="240"/>
              <w:jc w:val="both"/>
              <w:rPr>
                <w:rFonts w:ascii="標楷體" w:hAnsi="標楷體" w:cs="標楷體"/>
                <w:b/>
                <w:b/>
              </w:rPr>
            </w:pPr>
            <w:r>
              <w:rPr>
                <w:rFonts w:cs="標楷體" w:ascii="標楷體" w:hAnsi="標楷體"/>
                <w:b/>
              </w:rPr>
              <w:t>5.10.11</w:t>
            </w:r>
            <w:r>
              <w:rPr>
                <w:rFonts w:ascii="標楷體" w:hAnsi="標楷體" w:cs="標楷體"/>
                <w:b/>
              </w:rPr>
              <w:t>基礎</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□5.10.11.01[-2,-4]</w:t>
            </w:r>
            <w:r>
              <w:rPr>
                <w:rFonts w:ascii="標楷體" w:hAnsi="標楷體" w:cs="標楷體"/>
              </w:rPr>
              <w:t>無基礎載重試驗紀錄</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□5.10.11.02[-2,-4]</w:t>
            </w:r>
            <w:r>
              <w:rPr>
                <w:rFonts w:ascii="標楷體" w:hAnsi="標楷體" w:cs="標楷體"/>
              </w:rPr>
              <w:t>無開挖鑽掘垂直度及深度檢測紀錄</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□5.10.11.03[-2,-4]</w:t>
            </w:r>
            <w:r>
              <w:rPr>
                <w:rFonts w:ascii="標楷體" w:hAnsi="標楷體" w:cs="標楷體"/>
              </w:rPr>
              <w:t>無特密管澆置紀錄</w:t>
            </w:r>
          </w:p>
          <w:p>
            <w:pPr>
              <w:pStyle w:val="Normal"/>
              <w:kinsoku w:val="false"/>
              <w:rPr>
                <w:rFonts w:ascii="標楷體" w:hAnsi="標楷體" w:cs="標楷體"/>
              </w:rPr>
            </w:pPr>
            <w:r>
              <w:rPr>
                <w:rFonts w:cs="標楷體" w:ascii="標楷體" w:hAnsi="標楷體"/>
              </w:rPr>
            </w:r>
          </w:p>
          <w:p>
            <w:pPr>
              <w:pStyle w:val="Normal"/>
              <w:kinsoku w:val="false"/>
              <w:autoSpaceDE w:val="false"/>
              <w:snapToGrid w:val="false"/>
              <w:ind w:left="720" w:right="0" w:firstLine="240"/>
              <w:jc w:val="both"/>
              <w:rPr>
                <w:rFonts w:ascii="標楷體" w:hAnsi="標楷體" w:cs="標楷體"/>
                <w:b/>
                <w:b/>
              </w:rPr>
            </w:pPr>
            <w:r>
              <w:rPr>
                <w:rFonts w:cs="標楷體" w:ascii="標楷體" w:hAnsi="標楷體"/>
                <w:b/>
              </w:rPr>
              <w:t>5.10.12</w:t>
            </w:r>
            <w:r>
              <w:rPr>
                <w:rFonts w:ascii="標楷體" w:hAnsi="標楷體" w:cs="標楷體"/>
                <w:b/>
              </w:rPr>
              <w:t>鋼筋混凝土管</w:t>
            </w:r>
            <w:r>
              <w:rPr>
                <w:rFonts w:cs="標楷體" w:ascii="標楷體" w:hAnsi="標楷體"/>
                <w:b/>
              </w:rPr>
              <w:t>(RCP)</w:t>
            </w:r>
            <w:r>
              <w:rPr>
                <w:rFonts w:ascii="標楷體" w:hAnsi="標楷體" w:cs="標楷體"/>
                <w:b/>
              </w:rPr>
              <w:t>：</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□5.10.12.01[-2,-4]</w:t>
            </w:r>
            <w:r>
              <w:rPr>
                <w:rFonts w:ascii="標楷體" w:hAnsi="標楷體" w:cs="標楷體"/>
              </w:rPr>
              <w:t>無抗壓強度試驗紀錄</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□5.10.12.02[-2,-4]</w:t>
            </w:r>
            <w:r>
              <w:rPr>
                <w:rFonts w:ascii="標楷體" w:hAnsi="標楷體" w:cs="標楷體"/>
              </w:rPr>
              <w:t>無混凝土管試水試壓紀錄</w:t>
            </w:r>
          </w:p>
          <w:p>
            <w:pPr>
              <w:pStyle w:val="Normal"/>
              <w:kinsoku w:val="false"/>
              <w:rPr>
                <w:rFonts w:ascii="標楷體" w:hAnsi="標楷體" w:cs="標楷體"/>
              </w:rPr>
            </w:pPr>
            <w:r>
              <w:rPr>
                <w:rFonts w:cs="標楷體" w:ascii="標楷體" w:hAnsi="標楷體"/>
              </w:rPr>
            </w:r>
          </w:p>
          <w:p>
            <w:pPr>
              <w:pStyle w:val="Normal"/>
              <w:kinsoku w:val="false"/>
              <w:autoSpaceDE w:val="false"/>
              <w:snapToGrid w:val="false"/>
              <w:ind w:left="720" w:right="0" w:firstLine="240"/>
              <w:jc w:val="both"/>
              <w:rPr>
                <w:rFonts w:ascii="標楷體" w:hAnsi="標楷體" w:cs="標楷體"/>
                <w:b/>
                <w:b/>
              </w:rPr>
            </w:pPr>
            <w:r>
              <w:rPr>
                <w:rFonts w:cs="標楷體" w:ascii="標楷體" w:hAnsi="標楷體"/>
                <w:b/>
              </w:rPr>
              <w:t>5.10.13</w:t>
            </w:r>
            <w:r>
              <w:rPr>
                <w:rFonts w:ascii="標楷體" w:hAnsi="標楷體" w:cs="標楷體"/>
                <w:b/>
              </w:rPr>
              <w:t>路燈照明設備</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□5.10.13.01[-2,-4]</w:t>
            </w:r>
            <w:r>
              <w:rPr>
                <w:rFonts w:ascii="標楷體" w:hAnsi="標楷體" w:cs="標楷體"/>
              </w:rPr>
              <w:t>無材料審核紀錄</w:t>
            </w:r>
          </w:p>
          <w:p>
            <w:pPr>
              <w:pStyle w:val="Normal"/>
              <w:kinsoku w:val="false"/>
              <w:rPr>
                <w:rFonts w:ascii="標楷體" w:hAnsi="標楷體" w:cs="標楷體"/>
              </w:rPr>
            </w:pPr>
            <w:r>
              <w:rPr>
                <w:rFonts w:cs="標楷體" w:ascii="標楷體" w:hAnsi="標楷體"/>
              </w:rPr>
            </w:r>
          </w:p>
          <w:p>
            <w:pPr>
              <w:pStyle w:val="Normal"/>
              <w:kinsoku w:val="false"/>
              <w:autoSpaceDE w:val="false"/>
              <w:snapToGrid w:val="false"/>
              <w:ind w:left="720" w:right="0" w:firstLine="240"/>
              <w:jc w:val="both"/>
              <w:rPr>
                <w:rFonts w:ascii="標楷體" w:hAnsi="標楷體" w:cs="標楷體"/>
                <w:b/>
                <w:b/>
              </w:rPr>
            </w:pPr>
            <w:r>
              <w:rPr>
                <w:rFonts w:cs="標楷體" w:ascii="標楷體" w:hAnsi="標楷體"/>
                <w:b/>
              </w:rPr>
              <w:t>5.10.14</w:t>
            </w:r>
            <w:r>
              <w:rPr>
                <w:rFonts w:ascii="標楷體" w:hAnsi="標楷體" w:cs="標楷體"/>
                <w:b/>
              </w:rPr>
              <w:t>地錨</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□5.10.14.01[-2,-4]</w:t>
            </w:r>
            <w:r>
              <w:rPr>
                <w:rFonts w:ascii="標楷體" w:hAnsi="標楷體" w:cs="標楷體"/>
              </w:rPr>
              <w:t>無施加預力紀錄</w:t>
            </w:r>
          </w:p>
          <w:p>
            <w:pPr>
              <w:pStyle w:val="Normal"/>
              <w:kinsoku w:val="false"/>
              <w:rPr>
                <w:rFonts w:ascii="標楷體" w:hAnsi="標楷體" w:cs="標楷體"/>
              </w:rPr>
            </w:pPr>
            <w:r>
              <w:rPr>
                <w:rFonts w:cs="標楷體" w:ascii="標楷體" w:hAnsi="標楷體"/>
              </w:rPr>
            </w:r>
          </w:p>
          <w:p>
            <w:pPr>
              <w:pStyle w:val="Normal"/>
              <w:kinsoku w:val="false"/>
              <w:autoSpaceDE w:val="false"/>
              <w:snapToGrid w:val="false"/>
              <w:ind w:left="720" w:right="0" w:firstLine="240"/>
              <w:jc w:val="both"/>
              <w:rPr>
                <w:rFonts w:ascii="標楷體" w:hAnsi="標楷體" w:cs="標楷體"/>
                <w:b/>
                <w:b/>
              </w:rPr>
            </w:pPr>
            <w:r>
              <w:rPr>
                <w:rFonts w:cs="標楷體" w:ascii="標楷體" w:hAnsi="標楷體"/>
                <w:b/>
              </w:rPr>
              <w:t>5.10.15</w:t>
            </w:r>
            <w:r>
              <w:rPr>
                <w:rFonts w:ascii="標楷體" w:hAnsi="標楷體" w:cs="標楷體"/>
                <w:b/>
              </w:rPr>
              <w:t>路面標記</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□5.10.15.01[-2,-4]</w:t>
            </w:r>
            <w:r>
              <w:rPr>
                <w:rFonts w:ascii="標楷體" w:hAnsi="標楷體" w:cs="標楷體"/>
              </w:rPr>
              <w:t>無抗壓試驗紀錄</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□5.10.15.02[-2,-4]</w:t>
            </w:r>
            <w:r>
              <w:rPr>
                <w:rFonts w:ascii="標楷體" w:hAnsi="標楷體" w:cs="標楷體"/>
              </w:rPr>
              <w:t>無反光試驗紀錄</w:t>
            </w:r>
          </w:p>
          <w:p>
            <w:pPr>
              <w:pStyle w:val="Normal"/>
              <w:kinsoku w:val="false"/>
              <w:rPr>
                <w:rFonts w:ascii="標楷體" w:hAnsi="標楷體" w:cs="標楷體"/>
              </w:rPr>
            </w:pPr>
            <w:r>
              <w:rPr>
                <w:rFonts w:cs="標楷體" w:ascii="標楷體" w:hAnsi="標楷體"/>
              </w:rPr>
            </w:r>
          </w:p>
          <w:p>
            <w:pPr>
              <w:pStyle w:val="Normal"/>
              <w:kinsoku w:val="false"/>
              <w:autoSpaceDE w:val="false"/>
              <w:snapToGrid w:val="false"/>
              <w:ind w:left="720" w:right="0" w:firstLine="240"/>
              <w:jc w:val="both"/>
              <w:rPr>
                <w:rFonts w:ascii="標楷體" w:hAnsi="標楷體" w:cs="標楷體"/>
                <w:b/>
                <w:b/>
              </w:rPr>
            </w:pPr>
            <w:r>
              <w:rPr>
                <w:rFonts w:cs="標楷體" w:ascii="標楷體" w:hAnsi="標楷體"/>
                <w:b/>
              </w:rPr>
              <w:t>5.10.16</w:t>
            </w:r>
            <w:r>
              <w:rPr>
                <w:rFonts w:ascii="標楷體" w:hAnsi="標楷體" w:cs="標楷體"/>
                <w:b/>
              </w:rPr>
              <w:t>高壓面磚</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□5.10.16.01[-2,-4]</w:t>
            </w:r>
            <w:r>
              <w:rPr>
                <w:rFonts w:ascii="標楷體" w:hAnsi="標楷體" w:cs="標楷體"/>
              </w:rPr>
              <w:t>無</w:t>
            </w:r>
            <w:r>
              <w:rPr>
                <w:rFonts w:ascii="標楷體" w:hAnsi="標楷體" w:cs="標楷體"/>
                <w:bCs/>
              </w:rPr>
              <w:t>外觀檢查、尺度及</w:t>
            </w:r>
            <w:r>
              <w:rPr>
                <w:rFonts w:ascii="標楷體" w:hAnsi="標楷體" w:cs="標楷體"/>
              </w:rPr>
              <w:t>許可</w:t>
            </w:r>
            <w:r>
              <w:rPr>
                <w:rFonts w:ascii="標楷體" w:hAnsi="標楷體" w:cs="標楷體"/>
                <w:bCs/>
              </w:rPr>
              <w:t>差量測、抗壓強度及吸水率等</w:t>
            </w:r>
            <w:r>
              <w:rPr>
                <w:rFonts w:ascii="標楷體" w:hAnsi="標楷體" w:cs="標楷體"/>
              </w:rPr>
              <w:t>試驗紀錄</w:t>
            </w:r>
          </w:p>
          <w:p>
            <w:pPr>
              <w:pStyle w:val="Normal"/>
              <w:kinsoku w:val="false"/>
              <w:rPr>
                <w:rFonts w:ascii="標楷體" w:hAnsi="標楷體" w:cs="標楷體"/>
              </w:rPr>
            </w:pPr>
            <w:r>
              <w:rPr>
                <w:rFonts w:cs="標楷體" w:ascii="標楷體" w:hAnsi="標楷體"/>
              </w:rPr>
            </w:r>
          </w:p>
          <w:p>
            <w:pPr>
              <w:pStyle w:val="Normal"/>
              <w:kinsoku w:val="false"/>
              <w:autoSpaceDE w:val="false"/>
              <w:snapToGrid w:val="false"/>
              <w:ind w:left="720" w:right="0" w:firstLine="240"/>
              <w:jc w:val="both"/>
              <w:rPr>
                <w:rFonts w:ascii="標楷體" w:hAnsi="標楷體" w:cs="標楷體"/>
                <w:b/>
                <w:b/>
              </w:rPr>
            </w:pPr>
            <w:r>
              <w:rPr>
                <w:rFonts w:cs="標楷體" w:ascii="標楷體" w:hAnsi="標楷體"/>
                <w:b/>
              </w:rPr>
              <w:t>5.10.17</w:t>
            </w:r>
            <w:r>
              <w:rPr>
                <w:rFonts w:ascii="標楷體" w:hAnsi="標楷體" w:cs="標楷體"/>
                <w:b/>
              </w:rPr>
              <w:t>機電系統</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□5.10.17.01[-2,-4]</w:t>
            </w:r>
            <w:r>
              <w:rPr>
                <w:rFonts w:ascii="標楷體" w:hAnsi="標楷體" w:cs="標楷體"/>
              </w:rPr>
              <w:t>電氣設備未審查</w:t>
            </w:r>
            <w:r>
              <w:rPr>
                <w:rFonts w:cs="標楷體" w:ascii="標楷體" w:hAnsi="標楷體"/>
              </w:rPr>
              <w:t>(</w:t>
            </w:r>
            <w:r>
              <w:rPr>
                <w:rFonts w:ascii="標楷體" w:hAnsi="標楷體" w:cs="標楷體"/>
              </w:rPr>
              <w:t>發電機、昇降、輸變電等重電設備</w:t>
            </w:r>
            <w:r>
              <w:rPr>
                <w:rFonts w:cs="標楷體" w:ascii="標楷體" w:hAnsi="標楷體"/>
              </w:rPr>
              <w:t>)</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□5.10.17.02[-2,-4]</w:t>
            </w:r>
            <w:r>
              <w:rPr>
                <w:rFonts w:ascii="標楷體" w:hAnsi="標楷體" w:cs="標楷體"/>
              </w:rPr>
              <w:t>無機電設備功能運轉檢測紀錄（含發電機、</w:t>
            </w:r>
            <w:r>
              <w:rPr>
                <w:rFonts w:cs="標楷體" w:ascii="標楷體" w:hAnsi="標楷體"/>
              </w:rPr>
              <w:t>ATS</w:t>
            </w:r>
            <w:r>
              <w:rPr>
                <w:rFonts w:ascii="標楷體" w:hAnsi="標楷體" w:cs="標楷體"/>
              </w:rPr>
              <w:t>切換系統、給水泵、污排水泵、火警、廣播、排煙機、泡沫撒水消防系統、空調水管水量平衡、風管風量平衡等）</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□5.10.17.03[-2,-4]</w:t>
            </w:r>
            <w:r>
              <w:rPr>
                <w:rFonts w:ascii="標楷體" w:hAnsi="標楷體" w:cs="標楷體"/>
              </w:rPr>
              <w:t>閘門設備資料未審查</w:t>
            </w:r>
          </w:p>
          <w:p>
            <w:pPr>
              <w:pStyle w:val="Normal"/>
              <w:kinsoku w:val="false"/>
              <w:autoSpaceDE w:val="false"/>
              <w:snapToGrid w:val="false"/>
              <w:ind w:left="720" w:right="0" w:hanging="0"/>
              <w:jc w:val="both"/>
              <w:rPr>
                <w:rFonts w:ascii="標楷體" w:hAnsi="標楷體" w:cs="標楷體"/>
                <w:kern w:val="2"/>
              </w:rPr>
            </w:pPr>
            <w:r>
              <w:rPr>
                <w:rFonts w:cs="標楷體" w:ascii="標楷體" w:hAnsi="標楷體"/>
                <w:kern w:val="2"/>
              </w:rPr>
            </w:r>
          </w:p>
          <w:p>
            <w:pPr>
              <w:pStyle w:val="Normal"/>
              <w:rPr>
                <w:rFonts w:ascii="標楷體" w:hAnsi="標楷體" w:cs="標楷體"/>
                <w:b/>
                <w:b/>
              </w:rPr>
            </w:pPr>
            <w:r>
              <w:rPr>
                <w:rFonts w:ascii="標楷體" w:hAnsi="標楷體" w:cs="標楷體"/>
                <w:b/>
              </w:rPr>
              <w:t xml:space="preserve">  </w:t>
            </w:r>
          </w:p>
          <w:p>
            <w:pPr>
              <w:pStyle w:val="Normal"/>
              <w:kinsoku w:val="false"/>
              <w:autoSpaceDE w:val="false"/>
              <w:snapToGrid w:val="false"/>
              <w:ind w:left="720" w:right="0" w:firstLine="240"/>
              <w:jc w:val="both"/>
              <w:rPr>
                <w:rFonts w:ascii="標楷體" w:hAnsi="標楷體" w:cs="標楷體"/>
                <w:b/>
                <w:b/>
              </w:rPr>
            </w:pPr>
            <w:r>
              <w:rPr>
                <w:rFonts w:cs="標楷體" w:ascii="標楷體" w:hAnsi="標楷體"/>
                <w:b/>
              </w:rPr>
              <w:t>5.10.19</w:t>
            </w:r>
            <w:r>
              <w:rPr>
                <w:rFonts w:ascii="標楷體" w:hAnsi="標楷體" w:cs="標楷體"/>
                <w:b/>
              </w:rPr>
              <w:t>監測儀器</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□5.10.19.01[-2,-4]□</w:t>
            </w:r>
            <w:r>
              <w:rPr>
                <w:rFonts w:ascii="標楷體" w:hAnsi="標楷體" w:cs="標楷體"/>
              </w:rPr>
              <w:t>監測儀器規格未符合工程契約規定，或□監測儀器未依工程契約規定頻率及期限進行檢驗及校正，或□檢驗及校正不符規範精度要求</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□5.10.19.02[-2,-4]□</w:t>
            </w:r>
            <w:r>
              <w:rPr>
                <w:rFonts w:ascii="標楷體" w:hAnsi="標楷體" w:cs="標楷體"/>
              </w:rPr>
              <w:t>施工或營運中監測儀器損壞未予復舊，或□未定期維護及清查</w:t>
            </w:r>
          </w:p>
          <w:p>
            <w:pPr>
              <w:pStyle w:val="Normal"/>
              <w:kinsoku w:val="false"/>
              <w:rPr>
                <w:rFonts w:ascii="標楷體" w:hAnsi="標楷體" w:cs="標楷體"/>
              </w:rPr>
            </w:pPr>
            <w:r>
              <w:rPr>
                <w:rFonts w:cs="標楷體" w:ascii="標楷體" w:hAnsi="標楷體"/>
              </w:rPr>
            </w:r>
          </w:p>
          <w:p>
            <w:pPr>
              <w:pStyle w:val="Normal"/>
              <w:kinsoku w:val="false"/>
              <w:autoSpaceDE w:val="false"/>
              <w:snapToGrid w:val="false"/>
              <w:ind w:left="720" w:right="0" w:firstLine="240"/>
              <w:jc w:val="both"/>
              <w:rPr>
                <w:rFonts w:ascii="標楷體" w:hAnsi="標楷體" w:cs="標楷體"/>
                <w:b/>
                <w:b/>
              </w:rPr>
            </w:pPr>
            <w:r>
              <w:rPr>
                <w:rFonts w:cs="標楷體" w:ascii="標楷體" w:hAnsi="標楷體"/>
                <w:b/>
              </w:rPr>
              <w:t>5.10.20</w:t>
            </w:r>
            <w:r>
              <w:rPr>
                <w:rFonts w:ascii="標楷體" w:hAnsi="標楷體" w:cs="標楷體"/>
                <w:b/>
              </w:rPr>
              <w:t>基樁工程</w:t>
            </w:r>
          </w:p>
          <w:p>
            <w:pPr>
              <w:pStyle w:val="Normal"/>
              <w:kinsoku w:val="false"/>
              <w:autoSpaceDE w:val="false"/>
              <w:snapToGrid w:val="false"/>
              <w:ind w:left="3560" w:right="0" w:hanging="2840"/>
              <w:jc w:val="both"/>
              <w:rPr/>
            </w:pPr>
            <w:r>
              <w:rPr>
                <w:rFonts w:cs="標楷體" w:ascii="標楷體" w:hAnsi="標楷體"/>
                <w:sz w:val="16"/>
                <w:szCs w:val="16"/>
                <w:bdr w:val="single" w:sz="4" w:space="0" w:color="000000"/>
              </w:rPr>
              <w:t>A1</w:t>
            </w:r>
            <w:r>
              <w:rPr>
                <w:rFonts w:cs="標楷體" w:ascii="標楷體" w:hAnsi="標楷體"/>
                <w:sz w:val="16"/>
                <w:szCs w:val="16"/>
              </w:rPr>
              <w:t xml:space="preserve"> </w:t>
            </w:r>
            <w:r>
              <w:rPr>
                <w:rFonts w:cs="標楷體" w:ascii="標楷體" w:hAnsi="標楷體"/>
                <w:sz w:val="16"/>
                <w:szCs w:val="16"/>
                <w:bdr w:val="single" w:sz="4" w:space="0" w:color="000000"/>
              </w:rPr>
              <w:t>A2</w:t>
            </w:r>
            <w:r>
              <w:rPr>
                <w:rFonts w:cs="標楷體" w:ascii="標楷體" w:hAnsi="標楷體"/>
                <w:sz w:val="16"/>
                <w:szCs w:val="16"/>
              </w:rPr>
              <w:t xml:space="preserve"> </w:t>
            </w:r>
            <w:r>
              <w:rPr>
                <w:rFonts w:cs="標楷體" w:ascii="標楷體" w:hAnsi="標楷體"/>
              </w:rPr>
              <w:t>□5.10.20.01[-2,-4]□</w:t>
            </w:r>
            <w:r>
              <w:rPr>
                <w:rFonts w:ascii="標楷體" w:hAnsi="標楷體" w:cs="標楷體"/>
              </w:rPr>
              <w:t>全套管基樁無超音波檢測試驗紀錄，或□檢驗頻率不足</w:t>
            </w:r>
          </w:p>
          <w:p>
            <w:pPr>
              <w:pStyle w:val="Normal"/>
              <w:kinsoku w:val="false"/>
              <w:autoSpaceDE w:val="false"/>
              <w:snapToGrid w:val="false"/>
              <w:ind w:left="720" w:right="0" w:firstLine="240"/>
              <w:jc w:val="both"/>
              <w:rPr>
                <w:rFonts w:ascii="標楷體" w:hAnsi="標楷體" w:cs="標楷體"/>
                <w:b/>
                <w:b/>
              </w:rPr>
            </w:pPr>
            <w:r>
              <w:rPr>
                <w:rFonts w:cs="標楷體" w:ascii="標楷體" w:hAnsi="標楷體"/>
                <w:b/>
              </w:rPr>
            </w:r>
          </w:p>
          <w:p>
            <w:pPr>
              <w:pStyle w:val="Normal"/>
              <w:kinsoku w:val="false"/>
              <w:autoSpaceDE w:val="false"/>
              <w:snapToGrid w:val="false"/>
              <w:ind w:left="720" w:right="0" w:firstLine="240"/>
              <w:jc w:val="both"/>
              <w:rPr/>
            </w:pPr>
            <w:r>
              <w:rPr>
                <w:rFonts w:cs="標楷體" w:ascii="標楷體" w:hAnsi="標楷體"/>
                <w:b/>
                <w:color w:val="FF0000"/>
                <w:u w:val="single"/>
              </w:rPr>
              <w:t>5.10.21</w:t>
            </w:r>
            <w:r>
              <w:rPr>
                <w:rFonts w:ascii="標楷體" w:hAnsi="標楷體" w:cs="標楷體"/>
                <w:b/>
                <w:color w:val="FF0000"/>
                <w:u w:val="single"/>
              </w:rPr>
              <w:t>外</w:t>
            </w:r>
            <w:r>
              <w:rPr>
                <w:rFonts w:ascii="標楷體" w:hAnsi="標楷體" w:cs="標楷體"/>
                <w:b/>
                <w:color w:val="FF0000"/>
                <w:u w:val="single"/>
                <w:lang w:eastAsia="zh-HK"/>
              </w:rPr>
              <w:t>裝</w:t>
            </w:r>
            <w:r>
              <w:rPr>
                <w:rFonts w:ascii="標楷體" w:hAnsi="標楷體" w:cs="標楷體"/>
                <w:b/>
                <w:color w:val="FF0000"/>
                <w:u w:val="single"/>
              </w:rPr>
              <w:t>壁磚工程</w:t>
            </w:r>
          </w:p>
          <w:p>
            <w:pPr>
              <w:pStyle w:val="Normal"/>
              <w:kinsoku w:val="false"/>
              <w:autoSpaceDE w:val="false"/>
              <w:snapToGrid w:val="false"/>
              <w:ind w:left="3560" w:right="0" w:hanging="2840"/>
              <w:jc w:val="both"/>
              <w:rPr/>
            </w:pPr>
            <w:r>
              <w:rPr>
                <w:rFonts w:cs="標楷體" w:ascii="標楷體" w:hAnsi="標楷體"/>
                <w:color w:val="FF0000"/>
                <w:sz w:val="16"/>
                <w:szCs w:val="16"/>
                <w:u w:val="single"/>
                <w:bdr w:val="single" w:sz="4" w:space="0" w:color="000000"/>
              </w:rPr>
              <w:t>A1</w:t>
            </w:r>
            <w:r>
              <w:rPr>
                <w:rFonts w:cs="標楷體" w:ascii="標楷體" w:hAnsi="標楷體"/>
                <w:color w:val="FF0000"/>
                <w:sz w:val="16"/>
                <w:szCs w:val="16"/>
                <w:u w:val="single"/>
              </w:rPr>
              <w:t xml:space="preserve"> </w:t>
            </w:r>
            <w:r>
              <w:rPr>
                <w:rFonts w:cs="標楷體" w:ascii="標楷體" w:hAnsi="標楷體"/>
                <w:color w:val="FF0000"/>
                <w:sz w:val="16"/>
                <w:szCs w:val="16"/>
                <w:u w:val="single"/>
                <w:bdr w:val="single" w:sz="4" w:space="0" w:color="000000"/>
              </w:rPr>
              <w:t>A2</w:t>
            </w:r>
            <w:r>
              <w:rPr>
                <w:rFonts w:cs="標楷體" w:ascii="標楷體" w:hAnsi="標楷體"/>
                <w:color w:val="FF0000"/>
                <w:sz w:val="16"/>
                <w:szCs w:val="16"/>
                <w:u w:val="single"/>
              </w:rPr>
              <w:t xml:space="preserve"> </w:t>
            </w:r>
            <w:r>
              <w:rPr>
                <w:rFonts w:cs="標楷體" w:ascii="標楷體" w:hAnsi="標楷體"/>
                <w:color w:val="FF0000"/>
                <w:u w:val="single"/>
              </w:rPr>
              <w:t>□5.10.21.01[-2,-4]</w:t>
            </w:r>
            <w:r>
              <w:rPr>
                <w:rFonts w:cs="標楷體" w:ascii="標楷體" w:hAnsi="標楷體"/>
                <w:color w:val="FF0000"/>
                <w:kern w:val="2"/>
                <w:u w:val="single"/>
                <w:lang w:eastAsia="zh-HK"/>
              </w:rPr>
              <w:t>□</w:t>
            </w:r>
            <w:r>
              <w:rPr>
                <w:rFonts w:ascii="標楷體" w:hAnsi="標楷體" w:cs="標楷體"/>
                <w:color w:val="FF0000"/>
                <w:kern w:val="2"/>
                <w:u w:val="single"/>
                <w:lang w:eastAsia="zh-HK"/>
              </w:rPr>
              <w:t>未依契約</w:t>
            </w:r>
            <w:r>
              <w:rPr>
                <w:rFonts w:ascii="標楷體" w:hAnsi="標楷體" w:cs="標楷體"/>
                <w:color w:val="FF0000"/>
                <w:kern w:val="2"/>
                <w:u w:val="single"/>
                <w:lang w:eastAsia="zh-TW"/>
              </w:rPr>
              <w:t>約</w:t>
            </w:r>
            <w:r>
              <w:rPr>
                <w:rFonts w:ascii="標楷體" w:hAnsi="標楷體" w:cs="標楷體"/>
                <w:color w:val="FF0000"/>
                <w:kern w:val="2"/>
                <w:u w:val="single"/>
                <w:lang w:eastAsia="zh-HK"/>
              </w:rPr>
              <w:t>定辦理外裝壁磚商品相關檢驗，或□未貼上商品檢驗標識。</w:t>
            </w:r>
          </w:p>
          <w:p>
            <w:pPr>
              <w:pStyle w:val="Normal"/>
              <w:kinsoku w:val="false"/>
              <w:autoSpaceDE w:val="false"/>
              <w:snapToGrid w:val="false"/>
              <w:ind w:left="4980" w:right="0" w:hanging="4260"/>
              <w:jc w:val="both"/>
              <w:rPr>
                <w:rFonts w:ascii="標楷體" w:hAnsi="標楷體" w:cs="標楷體"/>
              </w:rPr>
            </w:pPr>
            <w:r>
              <w:rPr>
                <w:rFonts w:cs="標楷體" w:ascii="標楷體" w:hAnsi="標楷體"/>
              </w:rPr>
            </w:r>
          </w:p>
          <w:p>
            <w:pPr>
              <w:pStyle w:val="Normal"/>
              <w:kinsoku w:val="false"/>
              <w:rPr/>
            </w:pPr>
            <w:r>
              <w:rPr/>
            </w:r>
          </w:p>
          <w:p>
            <w:pPr>
              <w:pStyle w:val="Normal"/>
              <w:kinsoku w:val="false"/>
              <w:autoSpaceDE w:val="false"/>
              <w:snapToGrid w:val="false"/>
              <w:ind w:left="308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w:t>
            </w:r>
            <w:r>
              <w:rPr>
                <w:rFonts w:cs="標楷體" w:ascii="標楷體" w:hAnsi="標楷體"/>
                <w:b/>
                <w:i/>
              </w:rPr>
              <w:t>5.1</w:t>
            </w:r>
            <w:r>
              <w:rPr>
                <w:rFonts w:cs="標楷體" w:ascii="標楷體" w:hAnsi="標楷體"/>
                <w:b/>
                <w:bCs/>
                <w:i/>
                <w:iCs/>
              </w:rPr>
              <w:t xml:space="preserve">0.99 </w:t>
            </w:r>
            <w:r>
              <w:rPr>
                <w:rFonts w:cs="標楷體" w:ascii="標楷體" w:hAnsi="標楷體"/>
                <w:b/>
                <w:i/>
                <w:iCs/>
              </w:rPr>
              <w:t>[-2,-4]</w:t>
            </w:r>
            <w:r>
              <w:rPr>
                <w:rFonts w:ascii="標楷體" w:hAnsi="標楷體" w:cs="標楷體"/>
                <w:b/>
                <w:bCs/>
                <w:i/>
                <w:iCs/>
              </w:rPr>
              <w:t>其他材料設備檢驗審查紀錄缺失：</w:t>
            </w:r>
          </w:p>
          <w:p>
            <w:pPr>
              <w:pStyle w:val="Normal"/>
              <w:rPr>
                <w:rFonts w:ascii="標楷體" w:hAnsi="標楷體" w:cs="標楷體"/>
                <w:b/>
                <w:b/>
                <w:bCs/>
                <w:i/>
                <w:i/>
                <w:iCs/>
              </w:rPr>
            </w:pPr>
            <w:r>
              <w:rPr>
                <w:rFonts w:cs="標楷體" w:ascii="標楷體" w:hAnsi="標楷體"/>
                <w:b/>
                <w:bCs/>
                <w:i/>
                <w:iCs/>
              </w:rPr>
            </w:r>
          </w:p>
          <w:p>
            <w:pPr>
              <w:pStyle w:val="Normal"/>
              <w:rPr/>
            </w:pPr>
            <w:r>
              <w:rPr/>
            </w:r>
          </w:p>
        </w:tc>
      </w:tr>
      <w:tr>
        <w:trPr/>
        <w:tc>
          <w:tcPr>
            <w:tcW w:w="998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spacing w:before="120" w:after="0"/>
              <w:jc w:val="both"/>
              <w:rPr>
                <w:rFonts w:ascii="標楷體" w:hAnsi="標楷體" w:cs="標楷體"/>
                <w:b/>
                <w:b/>
                <w:kern w:val="2"/>
                <w:sz w:val="28"/>
                <w:szCs w:val="28"/>
              </w:rPr>
            </w:pPr>
            <w:r>
              <w:rPr>
                <w:rFonts w:cs="標楷體" w:ascii="標楷體" w:hAnsi="標楷體"/>
                <w:b/>
                <w:kern w:val="2"/>
                <w:sz w:val="28"/>
                <w:szCs w:val="28"/>
              </w:rPr>
              <w:t>(</w:t>
            </w:r>
            <w:r>
              <w:rPr>
                <w:rFonts w:ascii="標楷體" w:hAnsi="標楷體" w:cs="標楷體"/>
                <w:b/>
                <w:kern w:val="2"/>
                <w:sz w:val="28"/>
                <w:szCs w:val="28"/>
              </w:rPr>
              <w:t>三</w:t>
            </w:r>
            <w:r>
              <w:rPr>
                <w:rFonts w:cs="標楷體" w:ascii="標楷體" w:hAnsi="標楷體"/>
                <w:b/>
                <w:kern w:val="2"/>
                <w:sz w:val="28"/>
                <w:szCs w:val="28"/>
              </w:rPr>
              <w:t>)</w:t>
            </w:r>
            <w:r>
              <w:rPr>
                <w:rFonts w:ascii="標楷體" w:hAnsi="標楷體" w:cs="標楷體"/>
                <w:b/>
                <w:kern w:val="2"/>
                <w:sz w:val="28"/>
                <w:szCs w:val="28"/>
              </w:rPr>
              <w:t>安全（</w:t>
            </w:r>
            <w:r>
              <w:rPr>
                <w:rFonts w:cs="標楷體" w:ascii="標楷體" w:hAnsi="標楷體"/>
                <w:b/>
                <w:kern w:val="2"/>
                <w:sz w:val="28"/>
                <w:szCs w:val="28"/>
              </w:rPr>
              <w:t>W3</w:t>
            </w:r>
            <w:r>
              <w:rPr>
                <w:rFonts w:ascii="標楷體" w:hAnsi="標楷體" w:cs="標楷體"/>
                <w:b/>
                <w:kern w:val="2"/>
                <w:sz w:val="28"/>
                <w:szCs w:val="28"/>
              </w:rPr>
              <w:t>）：</w:t>
            </w:r>
          </w:p>
          <w:p>
            <w:pPr>
              <w:pStyle w:val="Normal"/>
              <w:rPr>
                <w:rFonts w:ascii="標楷體" w:hAnsi="標楷體" w:cs="標楷體"/>
                <w:b/>
                <w:b/>
                <w:kern w:val="2"/>
                <w:sz w:val="28"/>
                <w:szCs w:val="28"/>
              </w:rPr>
            </w:pPr>
            <w:r>
              <w:rPr>
                <w:rFonts w:cs="標楷體" w:ascii="標楷體" w:hAnsi="標楷體"/>
                <w:b/>
                <w:kern w:val="2"/>
                <w:sz w:val="28"/>
                <w:szCs w:val="28"/>
              </w:rPr>
            </w:r>
          </w:p>
          <w:p>
            <w:pPr>
              <w:pStyle w:val="Normal"/>
              <w:kinsoku w:val="false"/>
              <w:autoSpaceDE w:val="false"/>
              <w:snapToGrid w:val="false"/>
              <w:ind w:left="240" w:right="0" w:hanging="0"/>
              <w:jc w:val="both"/>
              <w:rPr>
                <w:rFonts w:ascii="標楷體" w:hAnsi="標楷體" w:cs="標楷體"/>
                <w:b/>
                <w:b/>
              </w:rPr>
            </w:pPr>
            <w:r>
              <w:rPr>
                <w:rFonts w:cs="標楷體" w:ascii="標楷體" w:hAnsi="標楷體"/>
                <w:b/>
              </w:rPr>
              <w:t>5.14</w:t>
            </w:r>
            <w:r>
              <w:rPr>
                <w:rFonts w:ascii="標楷體" w:hAnsi="標楷體" w:cs="標楷體"/>
                <w:b/>
              </w:rPr>
              <w:t>工地職業安全衛生</w:t>
            </w:r>
          </w:p>
          <w:p>
            <w:pPr>
              <w:pStyle w:val="Normal"/>
              <w:kinsoku w:val="false"/>
              <w:autoSpaceDE w:val="false"/>
              <w:snapToGrid w:val="false"/>
              <w:ind w:left="720" w:right="0" w:firstLine="240"/>
              <w:jc w:val="both"/>
              <w:rPr>
                <w:rFonts w:ascii="標楷體" w:hAnsi="標楷體" w:cs="標楷體"/>
                <w:b/>
                <w:b/>
              </w:rPr>
            </w:pPr>
            <w:r>
              <w:rPr>
                <w:rFonts w:cs="標楷體" w:ascii="標楷體" w:hAnsi="標楷體"/>
                <w:b/>
              </w:rPr>
              <w:t>5.14.01</w:t>
            </w:r>
            <w:r>
              <w:rPr>
                <w:rFonts w:ascii="標楷體" w:hAnsi="標楷體" w:cs="標楷體"/>
                <w:b/>
              </w:rPr>
              <w:t>墜落防止</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□5.1</w:t>
            </w:r>
            <w:r>
              <w:rPr>
                <w:rFonts w:cs="標楷體" w:ascii="標楷體" w:hAnsi="標楷體"/>
                <w:bCs/>
                <w:kern w:val="2"/>
              </w:rPr>
              <w:t>4.01.01[-2,-4]</w:t>
            </w:r>
            <w:r>
              <w:rPr>
                <w:rFonts w:ascii="標楷體" w:hAnsi="標楷體" w:cs="標楷體"/>
                <w:bCs/>
                <w:kern w:val="2"/>
              </w:rPr>
              <w:t>於高差</w:t>
            </w:r>
            <w:r>
              <w:rPr>
                <w:rFonts w:cs="標楷體" w:ascii="標楷體" w:hAnsi="標楷體"/>
                <w:bCs/>
                <w:kern w:val="2"/>
              </w:rPr>
              <w:t>2</w:t>
            </w:r>
            <w:r>
              <w:rPr>
                <w:rFonts w:ascii="標楷體" w:hAnsi="標楷體" w:cs="標楷體"/>
                <w:bCs/>
                <w:kern w:val="2"/>
              </w:rPr>
              <w:t>公尺以上之工作場所邊緣及開口部分</w:t>
            </w:r>
            <w:r>
              <w:rPr>
                <w:rFonts w:cs="標楷體" w:ascii="標楷體" w:hAnsi="標楷體"/>
                <w:bCs/>
                <w:kern w:val="2"/>
              </w:rPr>
              <w:t>(</w:t>
            </w:r>
            <w:r>
              <w:rPr>
                <w:rFonts w:ascii="標楷體" w:hAnsi="標楷體" w:cs="標楷體"/>
                <w:bCs/>
                <w:kern w:val="2"/>
              </w:rPr>
              <w:t>如樓梯、電梯口、天井、管道間、構台、橋</w:t>
            </w:r>
            <w:r>
              <w:rPr>
                <w:rFonts w:ascii="標楷體" w:hAnsi="標楷體" w:cs="標楷體"/>
                <w:b/>
                <w:bCs/>
                <w:kern w:val="2"/>
              </w:rPr>
              <w:t>梁</w:t>
            </w:r>
            <w:r>
              <w:rPr>
                <w:rFonts w:ascii="標楷體" w:hAnsi="標楷體" w:cs="標楷體"/>
                <w:bCs/>
                <w:kern w:val="2"/>
              </w:rPr>
              <w:t>墩柱及橋面版等</w:t>
            </w:r>
            <w:r>
              <w:rPr>
                <w:rFonts w:cs="標楷體" w:ascii="標楷體" w:hAnsi="標楷體"/>
                <w:bCs/>
                <w:kern w:val="2"/>
              </w:rPr>
              <w:t>)</w:t>
            </w:r>
            <w:r>
              <w:rPr>
                <w:rFonts w:ascii="標楷體" w:hAnsi="標楷體" w:cs="標楷體"/>
                <w:bCs/>
                <w:kern w:val="2"/>
              </w:rPr>
              <w:t>，未設置符合規定之護欄、護蓋、安全網或佩掛安全帶之防墜設施或□未符合規定</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w:t>
            </w:r>
            <w:r>
              <w:rPr>
                <w:rFonts w:cs="標楷體" w:ascii="標楷體" w:hAnsi="標楷體"/>
                <w:bCs/>
                <w:kern w:val="2"/>
              </w:rPr>
              <w:t>14.01.02[-2,-4]</w:t>
            </w:r>
            <w:r>
              <w:rPr>
                <w:rFonts w:ascii="標楷體" w:hAnsi="標楷體" w:cs="標楷體"/>
                <w:bCs/>
                <w:kern w:val="2"/>
              </w:rPr>
              <w:t>於高差</w:t>
            </w:r>
            <w:r>
              <w:rPr>
                <w:rFonts w:cs="標楷體" w:ascii="標楷體" w:hAnsi="標楷體"/>
                <w:bCs/>
                <w:kern w:val="2"/>
              </w:rPr>
              <w:t>2</w:t>
            </w:r>
            <w:r>
              <w:rPr>
                <w:rFonts w:ascii="標楷體" w:hAnsi="標楷體" w:cs="標楷體"/>
                <w:bCs/>
                <w:kern w:val="2"/>
              </w:rPr>
              <w:t>公尺以上之處所進行作業時，未使用高空工作車，或未以架設施工架等方法設置工作臺</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□5.1</w:t>
            </w:r>
            <w:r>
              <w:rPr>
                <w:rFonts w:cs="標楷體" w:ascii="標楷體" w:hAnsi="標楷體"/>
                <w:bCs/>
                <w:kern w:val="2"/>
              </w:rPr>
              <w:t>4.01.03[-2,-4]</w:t>
            </w:r>
            <w:r>
              <w:rPr>
                <w:rFonts w:ascii="標楷體" w:hAnsi="標楷體" w:cs="標楷體"/>
                <w:bCs/>
                <w:kern w:val="2"/>
              </w:rPr>
              <w:t>於石綿板、鐵皮板、瓦及塑膠等易踏穿材料構築之屋頂從事作業時，未規劃安全通道、未於屋架上設置防止踏穿及寬度</w:t>
            </w:r>
            <w:r>
              <w:rPr>
                <w:rFonts w:cs="標楷體" w:ascii="標楷體" w:hAnsi="標楷體"/>
                <w:bCs/>
                <w:kern w:val="2"/>
              </w:rPr>
              <w:t>30</w:t>
            </w:r>
            <w:r>
              <w:rPr>
                <w:rFonts w:ascii="標楷體" w:hAnsi="標楷體" w:cs="標楷體"/>
                <w:bCs/>
                <w:kern w:val="2"/>
              </w:rPr>
              <w:t>公分以上之踏板及於下方適當範圍裝設堅固格柵或安全網等防墜措施，未指派屋頂作業主管於作業現場指揮監督勞工作業</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w:t>
            </w:r>
            <w:r>
              <w:rPr>
                <w:rFonts w:cs="標楷體" w:ascii="標楷體" w:hAnsi="標楷體"/>
                <w:bCs/>
                <w:kern w:val="2"/>
              </w:rPr>
              <w:t>14.01.04[-2,-4]</w:t>
            </w:r>
            <w:r>
              <w:rPr>
                <w:rFonts w:ascii="標楷體" w:hAnsi="標楷體" w:cs="標楷體"/>
                <w:bCs/>
                <w:kern w:val="2"/>
              </w:rPr>
              <w:t>於高差超過</w:t>
            </w:r>
            <w:r>
              <w:rPr>
                <w:rFonts w:cs="標楷體" w:ascii="標楷體" w:hAnsi="標楷體"/>
                <w:bCs/>
                <w:kern w:val="2"/>
              </w:rPr>
              <w:t>1.5</w:t>
            </w:r>
            <w:r>
              <w:rPr>
                <w:rFonts w:ascii="標楷體" w:hAnsi="標楷體" w:cs="標楷體"/>
                <w:bCs/>
                <w:kern w:val="2"/>
              </w:rPr>
              <w:t>公尺以上之場所作業，未設置符合規定之安全上下設備或□未符合規定</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□5.1</w:t>
            </w:r>
            <w:r>
              <w:rPr>
                <w:rFonts w:cs="標楷體" w:ascii="標楷體" w:hAnsi="標楷體"/>
                <w:bCs/>
                <w:kern w:val="2"/>
              </w:rPr>
              <w:t>4.01.05[-1,-2]</w:t>
            </w:r>
            <w:r>
              <w:rPr>
                <w:rFonts w:ascii="標楷體" w:hAnsi="標楷體" w:cs="標楷體"/>
                <w:bCs/>
                <w:kern w:val="2"/>
              </w:rPr>
              <w:t>高差超過</w:t>
            </w:r>
            <w:r>
              <w:rPr>
                <w:rFonts w:cs="標楷體" w:ascii="標楷體" w:hAnsi="標楷體"/>
                <w:bCs/>
                <w:kern w:val="2"/>
              </w:rPr>
              <w:t>2</w:t>
            </w:r>
            <w:r>
              <w:rPr>
                <w:rFonts w:ascii="標楷體" w:hAnsi="標楷體" w:cs="標楷體"/>
                <w:bCs/>
                <w:kern w:val="2"/>
              </w:rPr>
              <w:t>層樓或</w:t>
            </w:r>
            <w:r>
              <w:rPr>
                <w:rFonts w:cs="標楷體" w:ascii="標楷體" w:hAnsi="標楷體"/>
                <w:bCs/>
                <w:kern w:val="2"/>
              </w:rPr>
              <w:t>7.5</w:t>
            </w:r>
            <w:r>
              <w:rPr>
                <w:rFonts w:ascii="標楷體" w:hAnsi="標楷體" w:cs="標楷體"/>
                <w:bCs/>
                <w:kern w:val="2"/>
              </w:rPr>
              <w:t>公尺以上之鋼構建築，未張設安全網，且其下方未具有足夠淨空及工作面與安全網間具有障礙物</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□5.1</w:t>
            </w:r>
            <w:r>
              <w:rPr>
                <w:rFonts w:cs="標楷體" w:ascii="標楷體" w:hAnsi="標楷體"/>
                <w:bCs/>
                <w:kern w:val="2"/>
              </w:rPr>
              <w:t>4.01.07[-1,-2]</w:t>
            </w:r>
            <w:r>
              <w:rPr>
                <w:rFonts w:ascii="標楷體" w:hAnsi="標楷體" w:cs="標楷體"/>
                <w:bCs/>
                <w:kern w:val="2"/>
              </w:rPr>
              <w:t>使用之合梯，未符合規定</w:t>
            </w:r>
            <w:r>
              <w:rPr>
                <w:rFonts w:cs="標楷體" w:ascii="標楷體" w:hAnsi="標楷體"/>
                <w:bCs/>
                <w:kern w:val="2"/>
              </w:rPr>
              <w:t>(</w:t>
            </w:r>
            <w:r>
              <w:rPr>
                <w:rFonts w:ascii="標楷體" w:hAnsi="標楷體" w:cs="標楷體"/>
                <w:bCs/>
                <w:kern w:val="2"/>
              </w:rPr>
              <w:t>堅固構造、不得損傷、腐蝕、梯腳與地面之角度在</w:t>
            </w:r>
            <w:r>
              <w:rPr>
                <w:rFonts w:cs="標楷體" w:ascii="標楷體" w:hAnsi="標楷體"/>
                <w:bCs/>
                <w:kern w:val="2"/>
              </w:rPr>
              <w:t>75</w:t>
            </w:r>
            <w:r>
              <w:rPr>
                <w:rFonts w:ascii="標楷體" w:hAnsi="標楷體" w:cs="標楷體"/>
                <w:bCs/>
                <w:kern w:val="2"/>
              </w:rPr>
              <w:t>度內、兩梯腳間有繫材扣牢、且兩梯腳間有金屬等硬質繫材扣牢，腳部有防滑絕緣腳座套、有安全之防滑梯面</w:t>
            </w:r>
            <w:r>
              <w:rPr>
                <w:rFonts w:cs="標楷體" w:ascii="標楷體" w:hAnsi="標楷體"/>
                <w:bCs/>
                <w:kern w:val="2"/>
              </w:rPr>
              <w:t>)</w:t>
            </w:r>
          </w:p>
          <w:p>
            <w:pPr>
              <w:pStyle w:val="Normal"/>
              <w:kinsoku w:val="false"/>
              <w:autoSpaceDE w:val="false"/>
              <w:snapToGrid w:val="false"/>
              <w:ind w:left="3563" w:right="0" w:hanging="2843"/>
              <w:jc w:val="both"/>
              <w:rPr/>
            </w:pPr>
            <w:r>
              <w:rPr>
                <w:rFonts w:cs="標楷體" w:ascii="標楷體" w:hAnsi="標楷體"/>
                <w:b/>
                <w:kern w:val="2"/>
                <w:sz w:val="16"/>
                <w:szCs w:val="16"/>
                <w:bdr w:val="single" w:sz="4" w:space="0" w:color="000000"/>
              </w:rPr>
              <w:t>A1</w:t>
            </w:r>
            <w:r>
              <w:rPr>
                <w:rFonts w:cs="標楷體" w:ascii="標楷體" w:hAnsi="標楷體"/>
                <w:b/>
                <w:kern w:val="2"/>
                <w:sz w:val="16"/>
                <w:szCs w:val="16"/>
              </w:rPr>
              <w:t xml:space="preserve"> </w:t>
            </w:r>
            <w:r>
              <w:rPr>
                <w:rFonts w:cs="標楷體" w:ascii="標楷體" w:hAnsi="標楷體"/>
                <w:b/>
                <w:kern w:val="2"/>
                <w:sz w:val="16"/>
                <w:szCs w:val="16"/>
                <w:bdr w:val="single" w:sz="4" w:space="0" w:color="000000"/>
              </w:rPr>
              <w:t>A2</w:t>
            </w:r>
            <w:r>
              <w:rPr>
                <w:rFonts w:cs="標楷體" w:ascii="標楷體" w:hAnsi="標楷體"/>
                <w:kern w:val="2"/>
                <w:sz w:val="16"/>
                <w:szCs w:val="16"/>
              </w:rPr>
              <w:t xml:space="preserve"> </w:t>
            </w:r>
            <w:r>
              <w:rPr>
                <w:rFonts w:cs="標楷體" w:ascii="標楷體" w:hAnsi="標楷體"/>
                <w:kern w:val="2"/>
              </w:rPr>
              <w:t>□5.1</w:t>
            </w:r>
            <w:r>
              <w:rPr>
                <w:rFonts w:cs="標楷體" w:ascii="標楷體" w:hAnsi="標楷體"/>
                <w:bCs/>
                <w:kern w:val="2"/>
              </w:rPr>
              <w:t>4.01.08[-1,-2]</w:t>
            </w:r>
            <w:r>
              <w:rPr>
                <w:rFonts w:ascii="標楷體" w:hAnsi="標楷體" w:cs="標楷體"/>
                <w:bCs/>
                <w:kern w:val="2"/>
              </w:rPr>
              <w:t>使用之移動梯，未符合規定</w:t>
            </w:r>
            <w:r>
              <w:rPr>
                <w:rFonts w:cs="標楷體" w:ascii="標楷體" w:hAnsi="標楷體"/>
                <w:bCs/>
                <w:kern w:val="2"/>
              </w:rPr>
              <w:t>(</w:t>
            </w:r>
            <w:r>
              <w:rPr>
                <w:rFonts w:ascii="標楷體" w:hAnsi="標楷體" w:cs="標楷體"/>
                <w:bCs/>
                <w:kern w:val="2"/>
              </w:rPr>
              <w:t>堅固構造、寬度</w:t>
            </w:r>
            <w:r>
              <w:rPr>
                <w:rFonts w:cs="標楷體" w:ascii="標楷體" w:hAnsi="標楷體"/>
                <w:bCs/>
                <w:kern w:val="2"/>
              </w:rPr>
              <w:t>30</w:t>
            </w:r>
            <w:r>
              <w:rPr>
                <w:rFonts w:ascii="標楷體" w:hAnsi="標楷體" w:cs="標楷體"/>
                <w:bCs/>
                <w:kern w:val="2"/>
              </w:rPr>
              <w:t>公分以上、採取防止滑溜或轉動之必要措施</w:t>
            </w:r>
            <w:r>
              <w:rPr>
                <w:rFonts w:cs="標楷體" w:ascii="標楷體" w:hAnsi="標楷體"/>
                <w:bCs/>
                <w:kern w:val="2"/>
              </w:rPr>
              <w:t>)</w:t>
            </w:r>
          </w:p>
          <w:p>
            <w:pPr>
              <w:pStyle w:val="Normal"/>
              <w:kinsoku w:val="false"/>
              <w:rPr>
                <w:rFonts w:ascii="標楷體" w:hAnsi="標楷體" w:cs="標楷體"/>
                <w:b/>
                <w:b/>
                <w:bCs/>
                <w:kern w:val="2"/>
                <w:szCs w:val="24"/>
              </w:rPr>
            </w:pPr>
            <w:r>
              <w:rPr>
                <w:rFonts w:cs="標楷體" w:ascii="標楷體" w:hAnsi="標楷體"/>
                <w:b/>
                <w:bCs/>
                <w:kern w:val="2"/>
                <w:szCs w:val="24"/>
              </w:rPr>
            </w:r>
          </w:p>
          <w:p>
            <w:pPr>
              <w:pStyle w:val="Normal"/>
              <w:kinsoku w:val="false"/>
              <w:autoSpaceDE w:val="false"/>
              <w:snapToGrid w:val="false"/>
              <w:ind w:left="720" w:right="0" w:firstLine="240"/>
              <w:jc w:val="both"/>
              <w:rPr>
                <w:rFonts w:ascii="標楷體" w:hAnsi="標楷體" w:cs="標楷體"/>
                <w:b/>
                <w:b/>
              </w:rPr>
            </w:pPr>
            <w:r>
              <w:rPr>
                <w:rFonts w:cs="標楷體" w:ascii="標楷體" w:hAnsi="標楷體"/>
                <w:b/>
              </w:rPr>
              <w:t>5.14.02</w:t>
            </w:r>
            <w:r>
              <w:rPr>
                <w:rFonts w:ascii="標楷體" w:hAnsi="標楷體" w:cs="標楷體"/>
                <w:b/>
              </w:rPr>
              <w:t>倒塌、崩塌防止</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□5.14.02.01</w:t>
            </w:r>
            <w:r>
              <w:rPr>
                <w:rFonts w:cs="標楷體" w:ascii="標楷體" w:hAnsi="標楷體"/>
                <w:bCs/>
              </w:rPr>
              <w:t>[-2,-4]</w:t>
            </w:r>
            <w:r>
              <w:rPr>
                <w:rFonts w:ascii="標楷體" w:hAnsi="標楷體" w:cs="標楷體"/>
              </w:rPr>
              <w:t>施工架未與穩定構造物妥實連接（框式施工架使用壁連座連接，間距在垂直方向</w:t>
            </w:r>
            <w:r>
              <w:rPr>
                <w:rFonts w:cs="標楷體" w:ascii="標楷體" w:hAnsi="標楷體"/>
              </w:rPr>
              <w:t>9.0</w:t>
            </w:r>
            <w:r>
              <w:rPr>
                <w:rFonts w:ascii="標楷體" w:hAnsi="標楷體" w:cs="標楷體"/>
              </w:rPr>
              <w:t>公尺、水平方向</w:t>
            </w:r>
            <w:r>
              <w:rPr>
                <w:rFonts w:cs="標楷體" w:ascii="標楷體" w:hAnsi="標楷體"/>
              </w:rPr>
              <w:t>8.0</w:t>
            </w:r>
            <w:r>
              <w:rPr>
                <w:rFonts w:ascii="標楷體" w:hAnsi="標楷體" w:cs="標楷體"/>
              </w:rPr>
              <w:t>公尺以內，以鋼筋等連接，垂直方向</w:t>
            </w:r>
            <w:r>
              <w:rPr>
                <w:rFonts w:cs="標楷體" w:ascii="標楷體" w:hAnsi="標楷體"/>
              </w:rPr>
              <w:t>5.5</w:t>
            </w:r>
            <w:r>
              <w:rPr>
                <w:rFonts w:ascii="標楷體" w:hAnsi="標楷體" w:cs="標楷體"/>
              </w:rPr>
              <w:t>公尺、水平方向</w:t>
            </w:r>
            <w:r>
              <w:rPr>
                <w:rFonts w:cs="標楷體" w:ascii="標楷體" w:hAnsi="標楷體"/>
              </w:rPr>
              <w:t>7.5</w:t>
            </w:r>
            <w:r>
              <w:rPr>
                <w:rFonts w:ascii="標楷體" w:hAnsi="標楷體" w:cs="標楷體"/>
              </w:rPr>
              <w:t>公尺以內）</w:t>
            </w:r>
            <w:r>
              <w:rPr>
                <w:rFonts w:ascii="標楷體" w:hAnsi="標楷體" w:cs="標楷體"/>
                <w:bCs/>
              </w:rPr>
              <w:t>或□未符合規定</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□5.14.02.02</w:t>
            </w:r>
            <w:r>
              <w:rPr>
                <w:rFonts w:cs="標楷體" w:ascii="標楷體" w:hAnsi="標楷體"/>
                <w:bCs/>
              </w:rPr>
              <w:t>[-2,-4]</w:t>
            </w:r>
            <w:r>
              <w:rPr>
                <w:rFonts w:ascii="標楷體" w:hAnsi="標楷體" w:cs="標楷體"/>
              </w:rPr>
              <w:t>開挖深度在</w:t>
            </w:r>
            <w:r>
              <w:rPr>
                <w:rFonts w:cs="標楷體" w:ascii="標楷體" w:hAnsi="標楷體"/>
              </w:rPr>
              <w:t>1.5</w:t>
            </w:r>
            <w:r>
              <w:rPr>
                <w:rFonts w:ascii="標楷體" w:hAnsi="標楷體" w:cs="標楷體"/>
              </w:rPr>
              <w:t>公尺以上，未設擋土支撐（地質特殊或採取替代方法經專業人員簽認安全者，不在此限）；開挖場所有地面崩塌、土石飛落之虞時，未設擋土支撐、邊坡保護或張設防護網之設施</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□5.14.02.03</w:t>
            </w:r>
            <w:r>
              <w:rPr>
                <w:rFonts w:cs="標楷體" w:ascii="標楷體" w:hAnsi="標楷體"/>
                <w:bCs/>
              </w:rPr>
              <w:t>[-2,-4]</w:t>
            </w:r>
            <w:r>
              <w:rPr>
                <w:rFonts w:ascii="標楷體" w:hAnsi="標楷體" w:cs="標楷體"/>
              </w:rPr>
              <w:t>隧道、坑道作業有落磐或土石崩塌之虞，未設置支撐、岩栓或噴凝土之支持構造及未清除浮石</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□5.14.02.04</w:t>
            </w:r>
            <w:r>
              <w:rPr>
                <w:rFonts w:cs="標楷體" w:ascii="標楷體" w:hAnsi="標楷體"/>
                <w:bCs/>
              </w:rPr>
              <w:t>[-2,-4]</w:t>
            </w:r>
            <w:r>
              <w:rPr>
                <w:rFonts w:ascii="標楷體" w:hAnsi="標楷體" w:cs="標楷體"/>
              </w:rPr>
              <w:t>模板支撐支柱基礎之周邊易積水，導致地盤軟弱，或軟弱地盤未強化承載力（未鋪設覆工板或</w:t>
            </w:r>
            <w:r>
              <w:rPr>
                <w:rFonts w:cs="標楷體" w:ascii="標楷體" w:hAnsi="標楷體"/>
              </w:rPr>
              <w:t>PC</w:t>
            </w:r>
            <w:r>
              <w:rPr>
                <w:rFonts w:ascii="標楷體" w:hAnsi="標楷體" w:cs="標楷體"/>
              </w:rPr>
              <w:t>等）</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□5.14.02.05</w:t>
            </w:r>
            <w:r>
              <w:rPr>
                <w:rFonts w:cs="標楷體" w:ascii="標楷體" w:hAnsi="標楷體"/>
                <w:bCs/>
              </w:rPr>
              <w:t>[-1,-2]</w:t>
            </w:r>
            <w:r>
              <w:rPr>
                <w:rFonts w:ascii="標楷體" w:hAnsi="標楷體" w:cs="標楷體"/>
                <w:bCs/>
              </w:rPr>
              <w:t>供</w:t>
            </w:r>
            <w:r>
              <w:rPr>
                <w:rFonts w:ascii="標楷體" w:hAnsi="標楷體" w:cs="標楷體"/>
              </w:rPr>
              <w:t>作模板支撐之材料，有明顯之損壞、變形或腐蝕</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□5.14.02.06</w:t>
            </w:r>
            <w:r>
              <w:rPr>
                <w:rFonts w:cs="標楷體" w:ascii="標楷體" w:hAnsi="標楷體"/>
                <w:bCs/>
              </w:rPr>
              <w:t>[-2,-4]</w:t>
            </w:r>
            <w:r>
              <w:rPr>
                <w:rFonts w:ascii="標楷體" w:hAnsi="標楷體" w:cs="標楷體"/>
              </w:rPr>
              <w:t>施工架、施工構台、擋土支撐、模板支撐及橋梁工程採支撐先進工法、懸臂工法等假設工程，未由專任工程人員或委由相關執業技師，依結構力學原理妥為設計，置備施工圖說及強度計算書，並簽章確認，未繪製施工圖說或未建立按圖說施作之查核機制</w:t>
            </w:r>
          </w:p>
          <w:p>
            <w:pPr>
              <w:pStyle w:val="Normal"/>
              <w:kinsoku w:val="false"/>
              <w:rPr>
                <w:rFonts w:ascii="標楷體" w:hAnsi="標楷體" w:cs="標楷體"/>
                <w:b/>
                <w:b/>
                <w:szCs w:val="24"/>
              </w:rPr>
            </w:pPr>
            <w:r>
              <w:rPr>
                <w:rFonts w:cs="標楷體" w:ascii="標楷體" w:hAnsi="標楷體"/>
                <w:b/>
                <w:szCs w:val="24"/>
              </w:rPr>
            </w:r>
          </w:p>
          <w:p>
            <w:pPr>
              <w:pStyle w:val="Normal"/>
              <w:kinsoku w:val="false"/>
              <w:autoSpaceDE w:val="false"/>
              <w:snapToGrid w:val="false"/>
              <w:ind w:left="720" w:right="0" w:firstLine="240"/>
              <w:jc w:val="both"/>
              <w:rPr>
                <w:rFonts w:ascii="標楷體" w:hAnsi="標楷體" w:cs="標楷體"/>
                <w:b/>
                <w:b/>
              </w:rPr>
            </w:pPr>
            <w:r>
              <w:rPr>
                <w:rFonts w:cs="標楷體" w:ascii="標楷體" w:hAnsi="標楷體"/>
                <w:b/>
              </w:rPr>
              <w:t>5.14.03</w:t>
            </w:r>
            <w:r>
              <w:rPr>
                <w:rFonts w:ascii="標楷體" w:hAnsi="標楷體" w:cs="標楷體"/>
                <w:b/>
              </w:rPr>
              <w:t>感電防止</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□5.14.03.01</w:t>
            </w:r>
            <w:r>
              <w:rPr>
                <w:rFonts w:cs="標楷體" w:ascii="標楷體" w:hAnsi="標楷體"/>
                <w:bCs/>
              </w:rPr>
              <w:t>[-1,-2]</w:t>
            </w:r>
            <w:r>
              <w:rPr>
                <w:rFonts w:ascii="標楷體" w:hAnsi="標楷體" w:cs="標楷體"/>
              </w:rPr>
              <w:t>臨時用電設備之電線未防護</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□5.14.03.02</w:t>
            </w:r>
            <w:r>
              <w:rPr>
                <w:rFonts w:cs="標楷體" w:ascii="標楷體" w:hAnsi="標楷體"/>
                <w:bCs/>
              </w:rPr>
              <w:t>[-2,-4]</w:t>
            </w:r>
            <w:r>
              <w:rPr>
                <w:rFonts w:ascii="標楷體" w:hAnsi="標楷體" w:cs="標楷體"/>
              </w:rPr>
              <w:t>建築或工程興建之臨時用電設備，未於各該設備之連接電路上設置額定感度電流</w:t>
            </w:r>
            <w:r>
              <w:rPr>
                <w:rFonts w:cs="標楷體" w:ascii="標楷體" w:hAnsi="標楷體"/>
              </w:rPr>
              <w:t>30</w:t>
            </w:r>
            <w:r>
              <w:rPr>
                <w:rFonts w:ascii="標楷體" w:hAnsi="標楷體" w:cs="標楷體"/>
              </w:rPr>
              <w:t>毫安培、動作時間</w:t>
            </w:r>
            <w:r>
              <w:rPr>
                <w:rFonts w:cs="標楷體" w:ascii="標楷體" w:hAnsi="標楷體"/>
              </w:rPr>
              <w:t>0.1</w:t>
            </w:r>
            <w:r>
              <w:rPr>
                <w:rFonts w:ascii="標楷體" w:hAnsi="標楷體" w:cs="標楷體"/>
              </w:rPr>
              <w:t>秒以內之防止感電用漏電斷路器</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□5.14.03.03</w:t>
            </w:r>
            <w:r>
              <w:rPr>
                <w:rFonts w:cs="標楷體" w:ascii="標楷體" w:hAnsi="標楷體"/>
                <w:bCs/>
              </w:rPr>
              <w:t>[-2,-4]</w:t>
            </w:r>
            <w:r>
              <w:rPr>
                <w:rFonts w:ascii="標楷體" w:hAnsi="標楷體" w:cs="標楷體"/>
              </w:rPr>
              <w:t>於鋼架等有觸及高導電性接地物之虞之場所，作業時所使用之交流電焊機（不含自動式焊接者），未裝設自動電擊防止裝置</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□5.14.03.04</w:t>
            </w:r>
            <w:r>
              <w:rPr>
                <w:rFonts w:cs="標楷體" w:ascii="標楷體" w:hAnsi="標楷體"/>
                <w:bCs/>
              </w:rPr>
              <w:t>[-1,-2]</w:t>
            </w:r>
            <w:r>
              <w:rPr>
                <w:rFonts w:ascii="標楷體" w:hAnsi="標楷體" w:cs="標楷體"/>
              </w:rPr>
              <w:t>於架空電線或電氣機具電路之接近場所從事作業，或使用移動式起重機、高空工作車等作業時，有引起感電之虞者，未使勞工與帶電體保持規定之接近界線距離，未設置護圍或未於該電路四周裝置絕緣用防護裝備或未採取移開該電路之措施</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□5.14.03.05</w:t>
            </w:r>
            <w:r>
              <w:rPr>
                <w:rFonts w:cs="標楷體" w:ascii="標楷體" w:hAnsi="標楷體"/>
                <w:bCs/>
              </w:rPr>
              <w:t>[-1,-2]</w:t>
            </w:r>
            <w:r>
              <w:rPr>
                <w:rFonts w:ascii="標楷體" w:hAnsi="標楷體" w:cs="標楷體"/>
              </w:rPr>
              <w:t>從事電路之檢查、修理等活線作業時，未使勞工戴用絕緣用防護具或未使用活線作業用器具；對高壓電路未使用絕緣工作台，或使勞工之身體、其使用中之導電體接觸或接近有感電之虞之電路或帶電體</w:t>
            </w:r>
          </w:p>
          <w:p>
            <w:pPr>
              <w:pStyle w:val="Normal"/>
              <w:kinsoku w:val="false"/>
              <w:rPr>
                <w:rFonts w:ascii="標楷體" w:hAnsi="標楷體" w:cs="標楷體"/>
              </w:rPr>
            </w:pPr>
            <w:r>
              <w:rPr>
                <w:rFonts w:cs="標楷體" w:ascii="標楷體" w:hAnsi="標楷體"/>
              </w:rPr>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w:t>
            </w:r>
            <w:r>
              <w:rPr>
                <w:rFonts w:cs="標楷體" w:ascii="標楷體" w:hAnsi="標楷體"/>
                <w:bCs/>
              </w:rPr>
              <w:t>4.04[-1,-2]□</w:t>
            </w:r>
            <w:r>
              <w:rPr>
                <w:rFonts w:ascii="標楷體" w:hAnsi="標楷體" w:cs="標楷體"/>
                <w:bCs/>
              </w:rPr>
              <w:t>承包商無勞安自動檢查紀錄或，或□不確實</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□5.14.05[-1,-2]</w:t>
            </w:r>
            <w:r>
              <w:rPr>
                <w:rFonts w:ascii="標楷體" w:hAnsi="標楷體" w:cs="標楷體"/>
              </w:rPr>
              <w:t>安全衛生管理員或安衛業務主管未在工地執行職務</w:t>
            </w:r>
          </w:p>
          <w:p>
            <w:pPr>
              <w:pStyle w:val="Normal"/>
              <w:kinsoku w:val="false"/>
              <w:rPr>
                <w:rFonts w:ascii="標楷體" w:hAnsi="標楷體" w:cs="標楷體"/>
                <w:bCs/>
              </w:rPr>
            </w:pPr>
            <w:r>
              <w:rPr>
                <w:rFonts w:cs="標楷體" w:ascii="標楷體" w:hAnsi="標楷體"/>
                <w:bCs/>
              </w:rPr>
            </w:r>
          </w:p>
          <w:p>
            <w:pPr>
              <w:pStyle w:val="Normal"/>
              <w:kinsoku w:val="false"/>
              <w:autoSpaceDE w:val="false"/>
              <w:snapToGrid w:val="false"/>
              <w:ind w:left="720" w:right="0" w:firstLine="240"/>
              <w:jc w:val="both"/>
              <w:rPr>
                <w:rFonts w:ascii="標楷體" w:hAnsi="標楷體" w:cs="標楷體"/>
                <w:b/>
                <w:b/>
              </w:rPr>
            </w:pPr>
            <w:r>
              <w:rPr>
                <w:rFonts w:cs="標楷體" w:ascii="標楷體" w:hAnsi="標楷體"/>
                <w:b/>
              </w:rPr>
              <w:t>5.14.06</w:t>
            </w:r>
            <w:r>
              <w:rPr>
                <w:rFonts w:ascii="標楷體" w:hAnsi="標楷體" w:cs="標楷體"/>
                <w:b/>
              </w:rPr>
              <w:t>工作場所災害防止</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w:t>
            </w:r>
            <w:r>
              <w:rPr>
                <w:rFonts w:cs="標楷體" w:ascii="標楷體" w:hAnsi="標楷體"/>
                <w:bCs/>
              </w:rPr>
              <w:t>4.06.01[-1,-2]</w:t>
            </w:r>
            <w:r>
              <w:rPr>
                <w:rFonts w:ascii="標楷體" w:hAnsi="標楷體" w:cs="標楷體"/>
                <w:bCs/>
              </w:rPr>
              <w:t>工作場所暴露之鋼筋等易發生被刺及擦傷災害者，未採取彎曲尖端、加蓋或加裝護套等防護設施</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w:t>
            </w:r>
            <w:r>
              <w:rPr>
                <w:rFonts w:cs="標楷體" w:ascii="標楷體" w:hAnsi="標楷體"/>
                <w:bCs/>
              </w:rPr>
              <w:t>4.06.02[-1,-2]</w:t>
            </w:r>
            <w:r>
              <w:rPr>
                <w:rFonts w:ascii="標楷體" w:hAnsi="標楷體" w:cs="標楷體"/>
                <w:bCs/>
              </w:rPr>
              <w:t>工作場所人員及車輛機械出入口處：</w:t>
            </w:r>
            <w:r>
              <w:rPr>
                <w:rFonts w:cs="標楷體" w:ascii="標楷體" w:hAnsi="標楷體"/>
                <w:bCs/>
              </w:rPr>
              <w:t>(1)</w:t>
            </w:r>
            <w:r>
              <w:rPr>
                <w:rFonts w:ascii="標楷體" w:hAnsi="標楷體" w:cs="標楷體"/>
                <w:bCs/>
              </w:rPr>
              <w:t>未設方便人員及車輛出入之拉開式大門並標示禁止無關人員擅入。</w:t>
            </w:r>
            <w:r>
              <w:rPr>
                <w:rFonts w:cs="標楷體" w:ascii="標楷體" w:hAnsi="標楷體"/>
                <w:bCs/>
              </w:rPr>
              <w:t>(2)</w:t>
            </w:r>
            <w:r>
              <w:rPr>
                <w:rFonts w:ascii="標楷體" w:hAnsi="標楷體" w:cs="標楷體"/>
                <w:bCs/>
              </w:rPr>
              <w:t>未設管制人員：</w:t>
            </w:r>
            <w:r>
              <w:rPr>
                <w:rFonts w:cs="標楷體" w:ascii="標楷體" w:hAnsi="標楷體"/>
                <w:bCs/>
              </w:rPr>
              <w:t>A.</w:t>
            </w:r>
            <w:r>
              <w:rPr>
                <w:rFonts w:ascii="標楷體" w:hAnsi="標楷體" w:cs="標楷體"/>
                <w:bCs/>
              </w:rPr>
              <w:t>管制非有適當防護具之人員，不得讓其出入。</w:t>
            </w:r>
            <w:r>
              <w:rPr>
                <w:rFonts w:cs="標楷體" w:ascii="標楷體" w:hAnsi="標楷體"/>
                <w:bCs/>
              </w:rPr>
              <w:t>B.</w:t>
            </w:r>
            <w:r>
              <w:rPr>
                <w:rFonts w:ascii="標楷體" w:hAnsi="標楷體" w:cs="標楷體"/>
                <w:bCs/>
              </w:rPr>
              <w:t>管制、檢查車輛機械，未具合格證，不得讓其出入。</w:t>
            </w:r>
            <w:r>
              <w:rPr>
                <w:rFonts w:cs="標楷體" w:ascii="標楷體" w:hAnsi="標楷體"/>
                <w:bCs/>
              </w:rPr>
              <w:t>(3)</w:t>
            </w:r>
            <w:r>
              <w:rPr>
                <w:rFonts w:ascii="標楷體" w:hAnsi="標楷體" w:cs="標楷體"/>
                <w:bCs/>
              </w:rPr>
              <w:t>未維持車輛機械進出視線淨空</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w:t>
            </w:r>
            <w:r>
              <w:rPr>
                <w:rFonts w:cs="標楷體" w:ascii="標楷體" w:hAnsi="標楷體"/>
                <w:bCs/>
              </w:rPr>
              <w:t>4.06.03[-1,-2]□</w:t>
            </w:r>
            <w:r>
              <w:rPr>
                <w:rFonts w:ascii="標楷體" w:hAnsi="標楷體" w:cs="標楷體"/>
                <w:bCs/>
              </w:rPr>
              <w:t>雇主對於進入營繕工程工作場所作業人員，未提供適當安全帽，或未使其正確戴用，或□工人未使用安全防護用具</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w:t>
            </w:r>
            <w:r>
              <w:rPr>
                <w:rFonts w:cs="標楷體" w:ascii="標楷體" w:hAnsi="標楷體"/>
                <w:bCs/>
              </w:rPr>
              <w:t>4.06.04[-1,-2]</w:t>
            </w:r>
            <w:r>
              <w:rPr>
                <w:rFonts w:ascii="標楷體" w:hAnsi="標楷體" w:cs="標楷體"/>
                <w:bCs/>
              </w:rPr>
              <w:t>勞工有酒醉或有酒醉之虞者，從事高架作業</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w:t>
            </w:r>
            <w:r>
              <w:rPr>
                <w:rFonts w:cs="標楷體" w:ascii="標楷體" w:hAnsi="標楷體"/>
                <w:bCs/>
              </w:rPr>
              <w:t>4.06.05[-2,-4]</w:t>
            </w:r>
            <w:r>
              <w:rPr>
                <w:rFonts w:ascii="標楷體" w:hAnsi="標楷體" w:cs="標楷體"/>
                <w:bCs/>
              </w:rPr>
              <w:t>在人孔、下水道、坑道、隧道、沈箱、逆打工法之地下層、筏基坑及其他自然換氣不充分之工作場所有下列情形時：未置備通風設備予以適當換氣，或未置備空氣中氧氣、硫化氫、一氧化碳濃度之測定儀器，並未隨時測定保持氧氣濃度在</w:t>
            </w:r>
            <w:r>
              <w:rPr>
                <w:rFonts w:cs="標楷體" w:ascii="標楷體" w:hAnsi="標楷體"/>
                <w:bCs/>
              </w:rPr>
              <w:t>18</w:t>
            </w:r>
            <w:r>
              <w:rPr>
                <w:rFonts w:ascii="標楷體" w:hAnsi="標楷體" w:cs="標楷體"/>
                <w:bCs/>
              </w:rPr>
              <w:t>％以上、硫化氫濃度在</w:t>
            </w:r>
            <w:r>
              <w:rPr>
                <w:rFonts w:cs="標楷體" w:ascii="標楷體" w:hAnsi="標楷體"/>
                <w:bCs/>
              </w:rPr>
              <w:t>10PPM</w:t>
            </w:r>
            <w:r>
              <w:rPr>
                <w:rFonts w:ascii="標楷體" w:hAnsi="標楷體" w:cs="標楷體"/>
                <w:bCs/>
              </w:rPr>
              <w:t>以下及一氧化碳濃度在</w:t>
            </w:r>
            <w:r>
              <w:rPr>
                <w:rFonts w:cs="標楷體" w:ascii="標楷體" w:hAnsi="標楷體"/>
                <w:bCs/>
              </w:rPr>
              <w:t>35PPM</w:t>
            </w:r>
            <w:r>
              <w:rPr>
                <w:rFonts w:ascii="標楷體" w:hAnsi="標楷體" w:cs="標楷體"/>
                <w:bCs/>
              </w:rPr>
              <w:t>以下</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w:t>
            </w:r>
            <w:r>
              <w:rPr>
                <w:rFonts w:cs="標楷體" w:ascii="標楷體" w:hAnsi="標楷體"/>
                <w:bCs/>
              </w:rPr>
              <w:t>5.14.06.06[-2,-4]</w:t>
            </w:r>
            <w:r>
              <w:rPr>
                <w:rFonts w:ascii="標楷體" w:hAnsi="標楷體" w:cs="標楷體"/>
              </w:rPr>
              <w:t>未依</w:t>
            </w:r>
            <w:r>
              <w:rPr>
                <w:rFonts w:ascii="標楷體" w:hAnsi="標楷體" w:cs="標楷體"/>
                <w:bCs/>
              </w:rPr>
              <w:t>營造安全衛生設施標準第</w:t>
            </w:r>
            <w:r>
              <w:rPr>
                <w:rFonts w:cs="標楷體" w:ascii="標楷體" w:hAnsi="標楷體"/>
                <w:bCs/>
              </w:rPr>
              <w:t>7</w:t>
            </w:r>
            <w:r>
              <w:rPr>
                <w:rFonts w:ascii="標楷體" w:hAnsi="標楷體" w:cs="標楷體"/>
                <w:bCs/>
              </w:rPr>
              <w:t>條規定，對於營造工程之模板、施工架等材料拆除後之採取拔除或釘入凸出之鐵釘、鐵條防護措施</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w:t>
            </w:r>
            <w:r>
              <w:rPr>
                <w:rFonts w:cs="標楷體" w:ascii="標楷體" w:hAnsi="標楷體"/>
                <w:bCs/>
              </w:rPr>
              <w:t>5.14.06.07[-1,-2]</w:t>
            </w:r>
            <w:r>
              <w:rPr>
                <w:rFonts w:ascii="標楷體" w:hAnsi="標楷體" w:cs="標楷體"/>
                <w:bCs/>
              </w:rPr>
              <w:t>使勞工於局限空間從事作業前，未先確認該局限空間內有無可能引起勞工缺氧、中毒、感電、塌陷、被夾、被捲及火災、爆炸等危害，並據以訂定危害防止計畫</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w:t>
            </w:r>
            <w:r>
              <w:rPr>
                <w:rFonts w:cs="標楷體" w:ascii="標楷體" w:hAnsi="標楷體"/>
                <w:bCs/>
              </w:rPr>
              <w:t>5.14.06.08[-1,-2]</w:t>
            </w:r>
            <w:r>
              <w:rPr>
                <w:rFonts w:ascii="標楷體" w:hAnsi="標楷體" w:cs="標楷體"/>
                <w:bCs/>
              </w:rPr>
              <w:t>使勞工於局限空間從事作業時，□未建立勞工進入許可作業，或□未對勞工之進出確認、點名登記作成紀錄</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w:t>
            </w:r>
            <w:r>
              <w:rPr>
                <w:rFonts w:cs="標楷體" w:ascii="標楷體" w:hAnsi="標楷體"/>
                <w:bCs/>
              </w:rPr>
              <w:t>5.14.06.09[-2,-4]</w:t>
            </w:r>
            <w:r>
              <w:rPr>
                <w:rFonts w:ascii="標楷體" w:hAnsi="標楷體" w:cs="標楷體"/>
                <w:bCs/>
              </w:rPr>
              <w:t>使勞工從事局限空間作業，當作業區域超出監視人員目視範圍時，□未使勞工佩戴安全帶及可偵測人員活動情形之裝置；或□未置備可以動力或機械輔助吊升之緊急救援設備</w:t>
            </w:r>
          </w:p>
          <w:p>
            <w:pPr>
              <w:pStyle w:val="Normal"/>
              <w:kinsoku w:val="false"/>
              <w:rPr>
                <w:rFonts w:ascii="標楷體" w:hAnsi="標楷體" w:cs="標楷體"/>
                <w:bCs/>
              </w:rPr>
            </w:pPr>
            <w:r>
              <w:rPr>
                <w:rFonts w:cs="標楷體" w:ascii="標楷體" w:hAnsi="標楷體"/>
                <w:bCs/>
              </w:rPr>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w:t>
            </w:r>
            <w:r>
              <w:rPr>
                <w:rFonts w:cs="標楷體" w:ascii="標楷體" w:hAnsi="標楷體"/>
                <w:bCs/>
              </w:rPr>
              <w:t>4.07[-1,-2]</w:t>
            </w:r>
            <w:r>
              <w:rPr>
                <w:rFonts w:ascii="標楷體" w:hAnsi="標楷體" w:cs="標楷體"/>
                <w:bCs/>
              </w:rPr>
              <w:t>施工現場交通警告等設施不足</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w:t>
            </w:r>
            <w:r>
              <w:rPr>
                <w:rFonts w:cs="標楷體" w:ascii="標楷體" w:hAnsi="標楷體"/>
                <w:bCs/>
              </w:rPr>
              <w:t>4.08[-1,-2]</w:t>
            </w:r>
            <w:r>
              <w:rPr>
                <w:rFonts w:ascii="標楷體" w:hAnsi="標楷體" w:cs="標楷體"/>
                <w:bCs/>
              </w:rPr>
              <w:t>圍籬、外部防護網等設施不足</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□5.14.10[-1,-2]□</w:t>
            </w:r>
            <w:r>
              <w:rPr>
                <w:rFonts w:ascii="標楷體" w:hAnsi="標楷體" w:cs="標楷體"/>
              </w:rPr>
              <w:t>危險性工作場所未事先申請審查，或□未審查完成即先行動工</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□5.14.11[-1,-2]</w:t>
            </w:r>
            <w:r>
              <w:rPr>
                <w:rFonts w:ascii="標楷體" w:hAnsi="標楷體" w:cs="標楷體"/>
                <w:bCs/>
              </w:rPr>
              <w:t>未於作業現場，依施工現況，設置擋土支撐、露天開挖、模板支撐、隧道挖掘、襯砌、施工架組配、鋼構組配、屋頂作業及缺氧作業等作業主管</w:t>
            </w:r>
          </w:p>
          <w:p>
            <w:pPr>
              <w:pStyle w:val="Normal"/>
              <w:kinsoku w:val="false"/>
              <w:rPr>
                <w:rFonts w:ascii="標楷體" w:hAnsi="標楷體" w:cs="標楷體"/>
                <w:bCs/>
              </w:rPr>
            </w:pPr>
            <w:r>
              <w:rPr>
                <w:rFonts w:cs="標楷體" w:ascii="標楷體" w:hAnsi="標楷體"/>
                <w:bCs/>
              </w:rPr>
            </w:r>
          </w:p>
          <w:p>
            <w:pPr>
              <w:pStyle w:val="Normal"/>
              <w:kinsoku w:val="false"/>
              <w:autoSpaceDE w:val="false"/>
              <w:snapToGrid w:val="false"/>
              <w:ind w:left="720" w:right="0" w:firstLine="240"/>
              <w:jc w:val="both"/>
              <w:rPr>
                <w:rFonts w:ascii="標楷體" w:hAnsi="標楷體" w:cs="標楷體"/>
                <w:b/>
                <w:b/>
              </w:rPr>
            </w:pPr>
            <w:r>
              <w:rPr>
                <w:rFonts w:cs="標楷體" w:ascii="標楷體" w:hAnsi="標楷體"/>
                <w:b/>
              </w:rPr>
              <w:t>5.14.12</w:t>
            </w:r>
            <w:r>
              <w:rPr>
                <w:rFonts w:ascii="標楷體" w:hAnsi="標楷體" w:cs="標楷體"/>
                <w:b/>
              </w:rPr>
              <w:t>被撞防止</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□5.14.12.01[-1,-2]</w:t>
            </w:r>
            <w:r>
              <w:rPr>
                <w:rFonts w:ascii="標楷體" w:hAnsi="標楷體" w:cs="標楷體"/>
              </w:rPr>
              <w:t>於搬運機械作業或開挖作業時，未指派專人指揮，防止機械翻覆或勞工自機械後側接近作業場所、未嚴禁操作人員以外之勞工進入營建用機械之操作半徑範圍內、車輛機械未裝設倒車或旋轉警示燈及蜂鳴器，警示周遭其他工作人員</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□5.14.12.02[-1,-2]</w:t>
            </w:r>
            <w:r>
              <w:rPr>
                <w:rFonts w:ascii="標楷體" w:hAnsi="標楷體" w:cs="標楷體"/>
              </w:rPr>
              <w:t>車輛出入、使用道路作業、鄰接道路作業或有導致交通事故之虞之工作場所，未依規定設置適當交通號誌、標示或柵欄、夜間柵欄未設有照明或反光片等設施、交通號誌、標示或柵欄等措施已設置尚不足以警告防止交通事故時，未置交通引導人員。</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□5.14.12.03[-1,-2]</w:t>
            </w:r>
            <w:r>
              <w:rPr>
                <w:rFonts w:ascii="標楷體" w:hAnsi="標楷體" w:cs="標楷體"/>
              </w:rPr>
              <w:t>使勞工於有車輛出入或往來之工作場所作業時，未明顯設置警戒標示，未置備反光背心等防護衣，使勞工確實使用</w:t>
            </w:r>
          </w:p>
          <w:p>
            <w:pPr>
              <w:pStyle w:val="Normal"/>
              <w:kinsoku w:val="false"/>
              <w:rPr>
                <w:rFonts w:ascii="標楷體" w:hAnsi="標楷體" w:cs="標楷體"/>
                <w:bCs/>
              </w:rPr>
            </w:pPr>
            <w:r>
              <w:rPr>
                <w:rFonts w:cs="標楷體" w:ascii="標楷體" w:hAnsi="標楷體"/>
                <w:bCs/>
              </w:rPr>
            </w:r>
          </w:p>
          <w:p>
            <w:pPr>
              <w:pStyle w:val="Normal"/>
              <w:kinsoku w:val="false"/>
              <w:autoSpaceDE w:val="false"/>
              <w:snapToGrid w:val="false"/>
              <w:ind w:left="720" w:right="0" w:firstLine="240"/>
              <w:jc w:val="both"/>
              <w:rPr>
                <w:rFonts w:ascii="標楷體" w:hAnsi="標楷體" w:cs="標楷體"/>
                <w:b/>
                <w:b/>
              </w:rPr>
            </w:pPr>
            <w:r>
              <w:rPr>
                <w:rFonts w:cs="標楷體" w:ascii="標楷體" w:hAnsi="標楷體"/>
                <w:b/>
              </w:rPr>
              <w:t>5.14.13</w:t>
            </w:r>
            <w:r>
              <w:rPr>
                <w:rFonts w:ascii="標楷體" w:hAnsi="標楷體" w:cs="標楷體"/>
                <w:b/>
              </w:rPr>
              <w:t>物體飛落防止</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□5.14.13.0</w:t>
            </w:r>
            <w:r>
              <w:rPr>
                <w:rFonts w:cs="標楷體" w:ascii="標楷體" w:hAnsi="標楷體"/>
                <w:bCs/>
              </w:rPr>
              <w:t>1[-1,-2]</w:t>
            </w:r>
            <w:r>
              <w:rPr>
                <w:rFonts w:ascii="標楷體" w:hAnsi="標楷體" w:cs="標楷體"/>
              </w:rPr>
              <w:t>工作場所有物體飛落之虞，未設置防止物體飛落設備</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□5.14.13.02</w:t>
            </w:r>
            <w:r>
              <w:rPr>
                <w:rFonts w:cs="標楷體" w:ascii="標楷體" w:hAnsi="標楷體"/>
                <w:bCs/>
              </w:rPr>
              <w:t>[-1,-2]</w:t>
            </w:r>
            <w:r>
              <w:rPr>
                <w:rFonts w:ascii="標楷體" w:hAnsi="標楷體" w:cs="標楷體"/>
              </w:rPr>
              <w:t>使用未經檢查合格之固定式起重機、移動式起重機</w:t>
            </w:r>
            <w:r>
              <w:rPr>
                <w:rFonts w:cs="標楷體" w:ascii="標楷體" w:hAnsi="標楷體"/>
              </w:rPr>
              <w:t>(1</w:t>
            </w:r>
            <w:r>
              <w:rPr>
                <w:rFonts w:ascii="標楷體" w:hAnsi="標楷體" w:cs="標楷體"/>
              </w:rPr>
              <w:t>機</w:t>
            </w:r>
            <w:r>
              <w:rPr>
                <w:rFonts w:cs="標楷體" w:ascii="標楷體" w:hAnsi="標楷體"/>
              </w:rPr>
              <w:t>3</w:t>
            </w:r>
            <w:r>
              <w:rPr>
                <w:rFonts w:ascii="標楷體" w:hAnsi="標楷體" w:cs="標楷體"/>
              </w:rPr>
              <w:t>證之</w:t>
            </w:r>
            <w:r>
              <w:rPr>
                <w:rFonts w:cs="標楷體" w:ascii="標楷體" w:hAnsi="標楷體"/>
              </w:rPr>
              <w:t>1)</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□5.14.13.0</w:t>
            </w:r>
            <w:r>
              <w:rPr>
                <w:rFonts w:cs="標楷體" w:ascii="標楷體" w:hAnsi="標楷體"/>
                <w:bCs/>
              </w:rPr>
              <w:t>3[-1,-2]</w:t>
            </w:r>
            <w:r>
              <w:rPr>
                <w:rFonts w:ascii="標楷體" w:hAnsi="標楷體" w:cs="標楷體"/>
              </w:rPr>
              <w:t>未僱用合格人員充任吊升荷重</w:t>
            </w:r>
            <w:r>
              <w:rPr>
                <w:rFonts w:cs="標楷體" w:ascii="標楷體" w:hAnsi="標楷體"/>
              </w:rPr>
              <w:t>3</w:t>
            </w:r>
            <w:r>
              <w:rPr>
                <w:rFonts w:ascii="標楷體" w:hAnsi="標楷體" w:cs="標楷體"/>
              </w:rPr>
              <w:t>公噸以上之固定式起重機、移動式起重機操作人員</w:t>
            </w:r>
            <w:r>
              <w:rPr>
                <w:rFonts w:cs="標楷體" w:ascii="標楷體" w:hAnsi="標楷體"/>
              </w:rPr>
              <w:t>(1</w:t>
            </w:r>
            <w:r>
              <w:rPr>
                <w:rFonts w:ascii="標楷體" w:hAnsi="標楷體" w:cs="標楷體"/>
              </w:rPr>
              <w:t>機</w:t>
            </w:r>
            <w:r>
              <w:rPr>
                <w:rFonts w:cs="標楷體" w:ascii="標楷體" w:hAnsi="標楷體"/>
              </w:rPr>
              <w:t>3</w:t>
            </w:r>
            <w:r>
              <w:rPr>
                <w:rFonts w:ascii="標楷體" w:hAnsi="標楷體" w:cs="標楷體"/>
              </w:rPr>
              <w:t>證之</w:t>
            </w:r>
            <w:r>
              <w:rPr>
                <w:rFonts w:cs="標楷體" w:ascii="標楷體" w:hAnsi="標楷體"/>
              </w:rPr>
              <w:t>1)</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□5.14.13.04</w:t>
            </w:r>
            <w:r>
              <w:rPr>
                <w:rFonts w:cs="標楷體" w:ascii="標楷體" w:hAnsi="標楷體"/>
                <w:bCs/>
              </w:rPr>
              <w:t>[-1,-2]</w:t>
            </w:r>
            <w:r>
              <w:rPr>
                <w:rFonts w:ascii="標楷體" w:hAnsi="標楷體" w:cs="標楷體"/>
              </w:rPr>
              <w:t>使用起重機具從事吊掛作業人員，未使其受特殊作業安全衛生教育訓練</w:t>
            </w:r>
            <w:r>
              <w:rPr>
                <w:rFonts w:cs="標楷體" w:ascii="標楷體" w:hAnsi="標楷體"/>
              </w:rPr>
              <w:t>(1</w:t>
            </w:r>
            <w:r>
              <w:rPr>
                <w:rFonts w:ascii="標楷體" w:hAnsi="標楷體" w:cs="標楷體"/>
              </w:rPr>
              <w:t>機</w:t>
            </w:r>
            <w:r>
              <w:rPr>
                <w:rFonts w:cs="標楷體" w:ascii="標楷體" w:hAnsi="標楷體"/>
              </w:rPr>
              <w:t>3</w:t>
            </w:r>
            <w:r>
              <w:rPr>
                <w:rFonts w:ascii="標楷體" w:hAnsi="標楷體" w:cs="標楷體"/>
              </w:rPr>
              <w:t>證之</w:t>
            </w:r>
            <w:r>
              <w:rPr>
                <w:rFonts w:cs="標楷體" w:ascii="標楷體" w:hAnsi="標楷體"/>
              </w:rPr>
              <w:t>1)</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□5.14.13.05</w:t>
            </w:r>
            <w:r>
              <w:rPr>
                <w:rFonts w:cs="標楷體" w:ascii="標楷體" w:hAnsi="標楷體"/>
                <w:bCs/>
              </w:rPr>
              <w:t>[-1,-2</w:t>
            </w:r>
            <w:r>
              <w:rPr>
                <w:rFonts w:cs="標楷體" w:ascii="標楷體" w:hAnsi="標楷體"/>
                <w:b/>
                <w:bCs/>
              </w:rPr>
              <w:t>]</w:t>
            </w:r>
            <w:r>
              <w:rPr>
                <w:rFonts w:ascii="標楷體" w:hAnsi="標楷體" w:cs="標楷體"/>
              </w:rPr>
              <w:t>起重機具之吊鉤、吊具未有防止吊物脫落裝置</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□5.14.13.06</w:t>
            </w:r>
            <w:r>
              <w:rPr>
                <w:rFonts w:cs="標楷體" w:ascii="標楷體" w:hAnsi="標楷體"/>
                <w:bCs/>
              </w:rPr>
              <w:t>[-1,-2]</w:t>
            </w:r>
            <w:r>
              <w:rPr>
                <w:rFonts w:ascii="標楷體" w:hAnsi="標楷體" w:cs="標楷體"/>
                <w:bCs/>
              </w:rPr>
              <w:t>起</w:t>
            </w:r>
            <w:r>
              <w:rPr>
                <w:rFonts w:ascii="標楷體" w:hAnsi="標楷體" w:cs="標楷體"/>
              </w:rPr>
              <w:t>重機具未有過捲預防裝置</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□5.14.13.0</w:t>
            </w:r>
            <w:r>
              <w:rPr>
                <w:rFonts w:cs="標楷體" w:ascii="標楷體" w:hAnsi="標楷體"/>
                <w:bCs/>
              </w:rPr>
              <w:t>7[-1,-2]</w:t>
            </w:r>
            <w:r>
              <w:rPr>
                <w:rFonts w:ascii="標楷體" w:hAnsi="標楷體" w:cs="標楷體"/>
              </w:rPr>
              <w:t>起重機具運轉時，未採取防止吊掛物通過人員上方及人員進入吊掛物下方之設備或措施</w:t>
            </w:r>
          </w:p>
          <w:p>
            <w:pPr>
              <w:pStyle w:val="Normal"/>
              <w:kinsoku w:val="false"/>
              <w:rPr>
                <w:rFonts w:ascii="標楷體" w:hAnsi="標楷體" w:cs="標楷體"/>
              </w:rPr>
            </w:pPr>
            <w:r>
              <w:rPr>
                <w:rFonts w:cs="標楷體" w:ascii="標楷體" w:hAnsi="標楷體"/>
              </w:rPr>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w:t>
            </w:r>
            <w:r>
              <w:rPr>
                <w:rFonts w:cs="標楷體" w:ascii="標楷體" w:hAnsi="標楷體"/>
                <w:b/>
                <w:i/>
              </w:rPr>
              <w:t>5.1</w:t>
            </w:r>
            <w:r>
              <w:rPr>
                <w:rFonts w:cs="標楷體" w:ascii="標楷體" w:hAnsi="標楷體"/>
                <w:b/>
                <w:bCs/>
                <w:i/>
                <w:iCs/>
              </w:rPr>
              <w:t>4.99</w:t>
            </w:r>
            <w:r>
              <w:rPr>
                <w:rFonts w:cs="標楷體" w:ascii="標楷體" w:hAnsi="標楷體"/>
                <w:b/>
                <w:i/>
                <w:iCs/>
              </w:rPr>
              <w:t>[-1~-5]</w:t>
            </w:r>
            <w:r>
              <w:rPr>
                <w:rFonts w:ascii="標楷體" w:hAnsi="標楷體" w:cs="標楷體"/>
                <w:b/>
                <w:bCs/>
                <w:i/>
                <w:iCs/>
              </w:rPr>
              <w:t>其他違反職業安全衛生相關法規情事：</w:t>
            </w:r>
          </w:p>
          <w:p>
            <w:pPr>
              <w:pStyle w:val="Normal"/>
              <w:kinsoku w:val="false"/>
              <w:rPr>
                <w:rFonts w:ascii="標楷體" w:hAnsi="標楷體" w:cs="標楷體"/>
                <w:b/>
                <w:b/>
                <w:bCs/>
              </w:rPr>
            </w:pPr>
            <w:r>
              <w:rPr>
                <w:rFonts w:cs="標楷體" w:ascii="標楷體" w:hAnsi="標楷體"/>
                <w:b/>
                <w:bCs/>
              </w:rPr>
            </w:r>
          </w:p>
          <w:p>
            <w:pPr>
              <w:pStyle w:val="Normal"/>
              <w:kinsoku w:val="false"/>
              <w:autoSpaceDE w:val="false"/>
              <w:snapToGrid w:val="false"/>
              <w:ind w:left="240" w:right="0" w:firstLine="240"/>
              <w:jc w:val="both"/>
              <w:rPr>
                <w:rFonts w:ascii="標楷體" w:hAnsi="標楷體" w:cs="標楷體"/>
                <w:b/>
                <w:b/>
              </w:rPr>
            </w:pPr>
            <w:r>
              <w:rPr>
                <w:rFonts w:cs="標楷體" w:ascii="標楷體" w:hAnsi="標楷體"/>
                <w:b/>
              </w:rPr>
              <w:t>5.15</w:t>
            </w:r>
            <w:r>
              <w:rPr>
                <w:rFonts w:ascii="標楷體" w:hAnsi="標楷體" w:cs="標楷體"/>
                <w:b/>
              </w:rPr>
              <w:t>工區交通維持及安全管制措施</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w:t>
            </w:r>
            <w:r>
              <w:rPr>
                <w:rFonts w:cs="標楷體" w:ascii="標楷體" w:hAnsi="標楷體"/>
                <w:bCs/>
              </w:rPr>
              <w:t>5.01[-2,-4]□</w:t>
            </w:r>
            <w:r>
              <w:rPr>
                <w:rFonts w:ascii="標楷體" w:hAnsi="標楷體" w:cs="標楷體"/>
                <w:bCs/>
              </w:rPr>
              <w:t>無交通維持及安全管制措施基本內容，或□未落實</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□5.15.02[-1,-2]□</w:t>
            </w:r>
            <w:r>
              <w:rPr>
                <w:rFonts w:ascii="標楷體" w:hAnsi="標楷體" w:cs="標楷體"/>
              </w:rPr>
              <w:t>交通維持及安全管制措施未依規定程序審查，或□不完整</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□5.15.03[-1,-2]□</w:t>
            </w:r>
            <w:r>
              <w:rPr>
                <w:rFonts w:ascii="標楷體" w:hAnsi="標楷體" w:cs="標楷體"/>
              </w:rPr>
              <w:t>承包商無交通維持及安全管制措施檢查紀錄，或□不確實</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□5.15.04[-1,-2]</w:t>
            </w:r>
            <w:r>
              <w:rPr>
                <w:rFonts w:ascii="標楷體" w:hAnsi="標楷體" w:cs="標楷體"/>
              </w:rPr>
              <w:t>施工機具、材料及棄土車輛違規佔用道路停放</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□5.15.05[-1,-2]</w:t>
            </w:r>
            <w:r>
              <w:rPr>
                <w:rFonts w:ascii="標楷體" w:hAnsi="標楷體" w:cs="標楷體"/>
              </w:rPr>
              <w:t>工區車輛進出口影響道路交通或無交通引導人員</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□5.15.06[-1,-2]□</w:t>
            </w:r>
            <w:r>
              <w:rPr>
                <w:rFonts w:ascii="標楷體" w:hAnsi="標楷體" w:cs="標楷體"/>
              </w:rPr>
              <w:t>車道縮減未設置前後之漸變段，或□設置長度不足</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□5.15.07[-1,-2]</w:t>
            </w:r>
            <w:r>
              <w:rPr>
                <w:rFonts w:ascii="標楷體" w:hAnsi="標楷體" w:cs="標楷體"/>
              </w:rPr>
              <w:t>重要路口無交通引導人員協助疏導交通</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□5.15.08[-1,-2]</w:t>
            </w:r>
            <w:r>
              <w:rPr>
                <w:rFonts w:ascii="標楷體" w:hAnsi="標楷體" w:cs="標楷體"/>
              </w:rPr>
              <w:t>工區周邊道路路面不平整</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□5.15.09[-1,-2]</w:t>
            </w:r>
            <w:r>
              <w:rPr>
                <w:rFonts w:ascii="標楷體" w:hAnsi="標楷體" w:cs="標楷體"/>
              </w:rPr>
              <w:t>工區圍籬尺寸、型式、安全設施及設置時機等不符合規定</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w:t>
            </w:r>
            <w:r>
              <w:rPr>
                <w:rFonts w:cs="標楷體" w:ascii="標楷體" w:hAnsi="標楷體"/>
                <w:bCs/>
              </w:rPr>
              <w:t>5.10[-2,-4]</w:t>
            </w:r>
            <w:r>
              <w:rPr>
                <w:rFonts w:ascii="標楷體" w:hAnsi="標楷體" w:cs="標楷體"/>
                <w:bCs/>
              </w:rPr>
              <w:t>工區周邊行人動線安全防護措施及導引牌面不完善</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□5.15.11[-1,-2]</w:t>
            </w:r>
            <w:r>
              <w:rPr>
                <w:rFonts w:ascii="標楷體" w:hAnsi="標楷體" w:cs="標楷體"/>
              </w:rPr>
              <w:t>工區周邊標線、標誌、號誌設置不完善</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w:t>
            </w:r>
            <w:r>
              <w:rPr>
                <w:rFonts w:cs="標楷體" w:ascii="標楷體" w:hAnsi="標楷體"/>
                <w:b/>
                <w:i/>
              </w:rPr>
              <w:t>5.1</w:t>
            </w:r>
            <w:r>
              <w:rPr>
                <w:rFonts w:cs="標楷體" w:ascii="標楷體" w:hAnsi="標楷體"/>
                <w:b/>
                <w:bCs/>
                <w:i/>
                <w:iCs/>
              </w:rPr>
              <w:t>5.99</w:t>
            </w:r>
            <w:r>
              <w:rPr>
                <w:rFonts w:cs="標楷體" w:ascii="標楷體" w:hAnsi="標楷體"/>
                <w:b/>
                <w:i/>
                <w:iCs/>
              </w:rPr>
              <w:t>[-1~-5]</w:t>
            </w:r>
            <w:r>
              <w:rPr>
                <w:rFonts w:ascii="標楷體" w:hAnsi="標楷體" w:cs="標楷體"/>
                <w:b/>
                <w:bCs/>
                <w:i/>
                <w:iCs/>
              </w:rPr>
              <w:t>其他交通維持及安全管制措施不當情事：</w:t>
            </w:r>
          </w:p>
          <w:p>
            <w:pPr>
              <w:pStyle w:val="Normal"/>
              <w:kinsoku w:val="false"/>
              <w:rPr>
                <w:rFonts w:ascii="標楷體" w:hAnsi="標楷體" w:cs="標楷體"/>
                <w:b/>
                <w:b/>
                <w:bCs/>
              </w:rPr>
            </w:pPr>
            <w:r>
              <w:rPr>
                <w:rFonts w:cs="標楷體" w:ascii="標楷體" w:hAnsi="標楷體"/>
                <w:b/>
                <w:bCs/>
              </w:rPr>
            </w:r>
          </w:p>
          <w:p>
            <w:pPr>
              <w:pStyle w:val="Normal"/>
              <w:kinsoku w:val="false"/>
              <w:autoSpaceDE w:val="false"/>
              <w:snapToGrid w:val="false"/>
              <w:ind w:left="240" w:right="0" w:firstLine="240"/>
              <w:jc w:val="both"/>
              <w:rPr>
                <w:rFonts w:ascii="標楷體" w:hAnsi="標楷體" w:cs="標楷體"/>
                <w:b/>
                <w:b/>
                <w:bCs/>
              </w:rPr>
            </w:pPr>
            <w:r>
              <w:rPr>
                <w:rFonts w:cs="標楷體" w:ascii="標楷體" w:hAnsi="標楷體"/>
                <w:b/>
                <w:bCs/>
              </w:rPr>
              <w:t>5.16</w:t>
            </w:r>
            <w:r>
              <w:rPr>
                <w:rFonts w:ascii="標楷體" w:hAnsi="標楷體" w:cs="標楷體"/>
                <w:b/>
                <w:bCs/>
              </w:rPr>
              <w:t>汛期工地防災減災措施</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□5.16.</w:t>
            </w:r>
            <w:r>
              <w:rPr>
                <w:rFonts w:cs="標楷體" w:ascii="標楷體" w:hAnsi="標楷體"/>
                <w:bCs/>
              </w:rPr>
              <w:t>01[-2,-4]</w:t>
            </w:r>
            <w:r>
              <w:rPr>
                <w:rFonts w:ascii="標楷體" w:hAnsi="標楷體" w:cs="標楷體"/>
              </w:rPr>
              <w:t>無訂定汛期工地防災自主檢查表，□或未落實</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□5.16.02</w:t>
            </w:r>
            <w:r>
              <w:rPr>
                <w:rFonts w:cs="標楷體" w:ascii="標楷體" w:hAnsi="標楷體"/>
                <w:bCs/>
              </w:rPr>
              <w:t>[-2,-4]</w:t>
            </w:r>
            <w:r>
              <w:rPr>
                <w:rFonts w:ascii="標楷體" w:hAnsi="標楷體" w:cs="標楷體"/>
              </w:rPr>
              <w:t>工區及週遭之排水設施未予清理並保持暢通</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□5.16.03</w:t>
            </w:r>
            <w:r>
              <w:rPr>
                <w:rFonts w:cs="標楷體" w:ascii="標楷體" w:hAnsi="標楷體"/>
                <w:bCs/>
              </w:rPr>
              <w:t>[-2,-4]</w:t>
            </w:r>
            <w:r>
              <w:rPr>
                <w:rFonts w:ascii="標楷體" w:hAnsi="標楷體" w:cs="標楷體"/>
              </w:rPr>
              <w:t>防汛缺口未確實封堵，或砂包、擋水鋼板、封水牆等臨時性防洪設施未補強</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w:t>
            </w:r>
            <w:r>
              <w:rPr>
                <w:rFonts w:cs="標楷體" w:ascii="標楷體" w:hAnsi="標楷體"/>
                <w:b/>
                <w:i/>
              </w:rPr>
              <w:t>5.16.99</w:t>
            </w:r>
            <w:r>
              <w:rPr>
                <w:rFonts w:cs="標楷體" w:ascii="標楷體" w:hAnsi="標楷體"/>
                <w:b/>
                <w:i/>
                <w:iCs/>
              </w:rPr>
              <w:t>[-1~-5]</w:t>
            </w:r>
            <w:r>
              <w:rPr>
                <w:rFonts w:ascii="標楷體" w:hAnsi="標楷體" w:cs="標楷體"/>
                <w:b/>
                <w:i/>
              </w:rPr>
              <w:t>其他汛期工地防災減災措施不當情事：</w:t>
            </w:r>
          </w:p>
          <w:p>
            <w:pPr>
              <w:pStyle w:val="Normal"/>
              <w:kinsoku w:val="false"/>
              <w:rPr>
                <w:rFonts w:ascii="標楷體" w:hAnsi="標楷體" w:cs="標楷體"/>
              </w:rPr>
            </w:pPr>
            <w:r>
              <w:rPr>
                <w:rFonts w:cs="標楷體" w:ascii="標楷體" w:hAnsi="標楷體"/>
              </w:rPr>
            </w:r>
          </w:p>
          <w:p>
            <w:pPr>
              <w:pStyle w:val="Normal"/>
              <w:kinsoku w:val="false"/>
              <w:autoSpaceDE w:val="false"/>
              <w:snapToGrid w:val="false"/>
              <w:ind w:left="240" w:right="0" w:firstLine="240"/>
              <w:jc w:val="both"/>
              <w:rPr>
                <w:rFonts w:ascii="標楷體" w:hAnsi="標楷體" w:cs="標楷體"/>
                <w:b/>
                <w:b/>
                <w:bCs/>
              </w:rPr>
            </w:pPr>
            <w:r>
              <w:rPr>
                <w:rFonts w:cs="標楷體" w:ascii="標楷體" w:hAnsi="標楷體"/>
                <w:b/>
                <w:bCs/>
              </w:rPr>
              <w:t>5.17</w:t>
            </w:r>
            <w:r>
              <w:rPr>
                <w:rFonts w:ascii="標楷體" w:hAnsi="標楷體" w:cs="標楷體"/>
                <w:b/>
                <w:bCs/>
              </w:rPr>
              <w:t>功能及節能減碳</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□5.17.01[-1,-2]□</w:t>
            </w:r>
            <w:r>
              <w:rPr>
                <w:rFonts w:ascii="標楷體" w:hAnsi="標楷體" w:cs="標楷體"/>
              </w:rPr>
              <w:t>未使用高效率空調設備，或□未使用高效率照明燈具</w:t>
            </w:r>
            <w:r>
              <w:rPr>
                <w:rFonts w:cs="標楷體" w:ascii="標楷體" w:hAnsi="標楷體"/>
              </w:rPr>
              <w:t>(</w:t>
            </w:r>
            <w:r>
              <w:rPr>
                <w:rFonts w:ascii="標楷體" w:hAnsi="標楷體" w:cs="標楷體"/>
              </w:rPr>
              <w:t>如</w:t>
            </w:r>
            <w:r>
              <w:rPr>
                <w:rFonts w:cs="標楷體" w:ascii="標楷體" w:hAnsi="標楷體"/>
              </w:rPr>
              <w:t>LED</w:t>
            </w:r>
            <w:r>
              <w:rPr>
                <w:rFonts w:ascii="標楷體" w:hAnsi="標楷體" w:cs="標楷體"/>
              </w:rPr>
              <w:t>應用產品</w:t>
            </w:r>
            <w:r>
              <w:rPr>
                <w:rFonts w:cs="標楷體" w:ascii="標楷體" w:hAnsi="標楷體"/>
              </w:rPr>
              <w:t>)</w:t>
            </w:r>
            <w:r>
              <w:rPr>
                <w:rFonts w:ascii="標楷體" w:hAnsi="標楷體" w:cs="標楷體"/>
              </w:rPr>
              <w:t xml:space="preserve">，或□未使用高效率馬達，或□未使用高效率變壓器，或□未使用高效率太陽能光電及熱泵熱水系統 </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□5.17.02[-1,-2]</w:t>
            </w:r>
            <w:r>
              <w:rPr>
                <w:rFonts w:ascii="標楷體" w:hAnsi="標楷體" w:cs="標楷體"/>
                <w:bCs/>
              </w:rPr>
              <w:t>電源配置不當，影響使用性</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□5.17.03[-1,-2]</w:t>
            </w:r>
            <w:r>
              <w:rPr>
                <w:rFonts w:ascii="標楷體" w:hAnsi="標楷體" w:cs="標楷體"/>
              </w:rPr>
              <w:t>防災措施不足，影響應變功能</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□5.17.04[-1,-2]</w:t>
            </w:r>
            <w:r>
              <w:rPr>
                <w:rFonts w:ascii="標楷體" w:hAnsi="標楷體" w:cs="標楷體"/>
              </w:rPr>
              <w:t>地盤調查不確實影響施工作業</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□5.17.05[-1,-2]□</w:t>
            </w:r>
            <w:r>
              <w:rPr>
                <w:rFonts w:ascii="標楷體" w:hAnsi="標楷體" w:cs="標楷體"/>
              </w:rPr>
              <w:t>材料使用不當</w:t>
            </w:r>
            <w:r>
              <w:rPr>
                <w:rFonts w:ascii="標楷體" w:hAnsi="標楷體" w:cs="標楷體"/>
                <w:b/>
              </w:rPr>
              <w:t>，</w:t>
            </w:r>
            <w:r>
              <w:rPr>
                <w:rFonts w:ascii="標楷體" w:hAnsi="標楷體" w:cs="標楷體"/>
              </w:rPr>
              <w:t>或□施工之工法選用不適，或□施工動線不良</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□5.17.06[-1,-2]□</w:t>
            </w:r>
            <w:r>
              <w:rPr>
                <w:rFonts w:ascii="標楷體" w:hAnsi="標楷體" w:cs="標楷體"/>
              </w:rPr>
              <w:t>給水管徑不足</w:t>
            </w:r>
            <w:r>
              <w:rPr>
                <w:rFonts w:ascii="標楷體" w:hAnsi="標楷體" w:cs="標楷體"/>
                <w:b/>
              </w:rPr>
              <w:t>，</w:t>
            </w:r>
            <w:r>
              <w:rPr>
                <w:rFonts w:ascii="標楷體" w:hAnsi="標楷體" w:cs="標楷體"/>
              </w:rPr>
              <w:t>或□管材採用不當材質易腐蝕，或□管路配置不當，</w:t>
            </w:r>
            <w:r>
              <w:rPr>
                <w:rFonts w:ascii="標楷體" w:hAnsi="標楷體" w:cs="標楷體"/>
                <w:bCs/>
              </w:rPr>
              <w:t>影響使用性</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□5.17.07[-1,-2]</w:t>
            </w:r>
            <w:r>
              <w:rPr>
                <w:rFonts w:ascii="標楷體" w:hAnsi="標楷體" w:cs="標楷體"/>
              </w:rPr>
              <w:t>衛生設備通氣管配置不當，影響排放功能</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□5.17.08[-1,-2]</w:t>
            </w:r>
            <w:r>
              <w:rPr>
                <w:rFonts w:ascii="標楷體" w:hAnsi="標楷體" w:cs="標楷體"/>
              </w:rPr>
              <w:t>燈具設備配置不當，影響照明功能</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□5.17.09[-1,-2]</w:t>
            </w:r>
            <w:r>
              <w:rPr>
                <w:rFonts w:ascii="標楷體" w:hAnsi="標楷體" w:cs="標楷體"/>
              </w:rPr>
              <w:t>泵浦與結構體未保留適當間距，影響維護功能</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□5.17.10[-1,-2]</w:t>
            </w:r>
            <w:r>
              <w:rPr>
                <w:rFonts w:ascii="標楷體" w:hAnsi="標楷體" w:cs="標楷體"/>
              </w:rPr>
              <w:t>鋼骨無塗防火被覆，影響耐火性能</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□5.17.11[-1,-2]</w:t>
            </w:r>
            <w:r>
              <w:rPr>
                <w:rFonts w:ascii="標楷體" w:hAnsi="標楷體" w:cs="標楷體"/>
              </w:rPr>
              <w:t>污水人孔上下踏步，未採耐腐蝕材質，易腐蝕，影響日後使用性能</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□5.17.12[-1,-2]</w:t>
            </w:r>
            <w:r>
              <w:rPr>
                <w:rFonts w:ascii="標楷體" w:hAnsi="標楷體" w:cs="標楷體"/>
              </w:rPr>
              <w:t>未考量營建土石方平衡及交換，造成施工進度延宕</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□5.17.13[-1,-2]</w:t>
            </w:r>
            <w:r>
              <w:rPr>
                <w:rFonts w:ascii="標楷體" w:hAnsi="標楷體" w:cs="標楷體"/>
              </w:rPr>
              <w:t>發電機容量不足，影響供電功能</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□5.17.14[-1,-2]</w:t>
            </w:r>
            <w:r>
              <w:rPr>
                <w:rFonts w:ascii="標楷體" w:hAnsi="標楷體" w:cs="標楷體"/>
              </w:rPr>
              <w:t>管道間空間不足，無法實施維修</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□5.17.15[-1,-2]</w:t>
            </w:r>
            <w:r>
              <w:rPr>
                <w:rFonts w:ascii="標楷體" w:hAnsi="標楷體" w:cs="標楷體"/>
              </w:rPr>
              <w:t>設備未考量易維修性</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□5.17.16[-1,-2]</w:t>
            </w:r>
            <w:r>
              <w:rPr>
                <w:rFonts w:ascii="標楷體" w:hAnsi="標楷體" w:cs="標楷體"/>
              </w:rPr>
              <w:t>無營造綠色環境</w:t>
            </w:r>
            <w:r>
              <w:rPr>
                <w:rFonts w:cs="標楷體" w:ascii="標楷體" w:hAnsi="標楷體"/>
              </w:rPr>
              <w:t>(</w:t>
            </w:r>
            <w:r>
              <w:rPr>
                <w:rFonts w:ascii="標楷體" w:hAnsi="標楷體" w:cs="標楷體"/>
              </w:rPr>
              <w:t>最小營建規模，資源最佳化；發揮創意，創造節能減碳環境；以「迴避、減輕、補償」等生態工程原則減少衝擊</w:t>
            </w:r>
            <w:r>
              <w:rPr>
                <w:rFonts w:cs="標楷體" w:ascii="標楷體" w:hAnsi="標楷體"/>
              </w:rPr>
              <w:t>)</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□5.17.17[-1,-2]</w:t>
            </w:r>
            <w:r>
              <w:rPr>
                <w:rFonts w:ascii="標楷體" w:hAnsi="標楷體" w:cs="標楷體"/>
              </w:rPr>
              <w:t>無選用綠色材料</w:t>
            </w:r>
            <w:r>
              <w:rPr>
                <w:rFonts w:cs="標楷體" w:ascii="標楷體" w:hAnsi="標楷體"/>
              </w:rPr>
              <w:t>(</w:t>
            </w:r>
            <w:r>
              <w:rPr>
                <w:rFonts w:ascii="標楷體" w:hAnsi="標楷體" w:cs="標楷體"/>
              </w:rPr>
              <w:t>考量需求性及最佳化配置；優先採用再生能源、節約能源、低污染、省資源、再生利用、可回收、綠建材等綠色環保產品、設備</w:t>
            </w:r>
            <w:r>
              <w:rPr>
                <w:rFonts w:cs="標楷體" w:ascii="標楷體" w:hAnsi="標楷體"/>
              </w:rPr>
              <w:t>)</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□5.17.18[-1,-2]</w:t>
            </w:r>
            <w:r>
              <w:rPr>
                <w:rFonts w:ascii="標楷體" w:hAnsi="標楷體" w:cs="標楷體"/>
              </w:rPr>
              <w:t>無採綠色工法</w:t>
            </w:r>
            <w:r>
              <w:rPr>
                <w:rFonts w:cs="標楷體" w:ascii="標楷體" w:hAnsi="標楷體"/>
              </w:rPr>
              <w:t>(</w:t>
            </w:r>
            <w:r>
              <w:rPr>
                <w:rFonts w:ascii="標楷體" w:hAnsi="標楷體" w:cs="標楷體"/>
              </w:rPr>
              <w:t>因地制宜，選擇適當工法，優先採用可節省資材、能源或低耗能、減少廢棄物、施工自動化之工法及措施；拆除構材再利用，土方平衡減少外運，剩餘土石方資源化</w:t>
            </w:r>
            <w:r>
              <w:rPr>
                <w:rFonts w:cs="標楷體" w:ascii="標楷體" w:hAnsi="標楷體"/>
              </w:rPr>
              <w:t>)</w:t>
            </w:r>
          </w:p>
          <w:p>
            <w:pPr>
              <w:pStyle w:val="Normal"/>
              <w:kinsoku w:val="false"/>
              <w:rPr>
                <w:rFonts w:ascii="標楷體" w:hAnsi="標楷體" w:cs="標楷體"/>
                <w:sz w:val="20"/>
              </w:rPr>
            </w:pPr>
            <w:r>
              <w:rPr>
                <w:rFonts w:cs="標楷體" w:ascii="標楷體" w:hAnsi="標楷體"/>
                <w:sz w:val="20"/>
              </w:rPr>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w:t>
            </w:r>
            <w:r>
              <w:rPr>
                <w:rFonts w:cs="標楷體" w:ascii="標楷體" w:hAnsi="標楷體"/>
                <w:b/>
                <w:i/>
              </w:rPr>
              <w:t xml:space="preserve">5.17.99 </w:t>
            </w:r>
            <w:r>
              <w:rPr>
                <w:rFonts w:cs="標楷體" w:ascii="標楷體" w:hAnsi="標楷體"/>
                <w:b/>
                <w:i/>
                <w:iCs/>
              </w:rPr>
              <w:t>[-1~-5]</w:t>
            </w:r>
            <w:r>
              <w:rPr>
                <w:rFonts w:ascii="標楷體" w:hAnsi="標楷體" w:cs="標楷體"/>
                <w:b/>
                <w:i/>
              </w:rPr>
              <w:t>其他影響功能或節能減碳缺失：</w:t>
            </w:r>
          </w:p>
          <w:p>
            <w:pPr>
              <w:pStyle w:val="Normal"/>
              <w:rPr>
                <w:rFonts w:ascii="標楷體" w:hAnsi="標楷體" w:cs="標楷體"/>
                <w:b/>
                <w:b/>
                <w:i/>
                <w:i/>
              </w:rPr>
            </w:pPr>
            <w:r>
              <w:rPr>
                <w:rFonts w:cs="標楷體" w:ascii="標楷體" w:hAnsi="標楷體"/>
                <w:b/>
                <w:i/>
              </w:rPr>
            </w:r>
          </w:p>
          <w:p>
            <w:pPr>
              <w:pStyle w:val="Normal"/>
              <w:rPr/>
            </w:pPr>
            <w:r>
              <w:rPr/>
            </w:r>
          </w:p>
        </w:tc>
      </w:tr>
      <w:tr>
        <w:trPr>
          <w:trHeight w:val="1067" w:hRule="atLeast"/>
        </w:trPr>
        <w:tc>
          <w:tcPr>
            <w:tcW w:w="998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numPr>
                <w:ilvl w:val="0"/>
                <w:numId w:val="3"/>
              </w:numPr>
              <w:tabs>
                <w:tab w:val="clear" w:pos="709"/>
              </w:tabs>
              <w:autoSpaceDE w:val="false"/>
              <w:snapToGrid w:val="false"/>
              <w:ind w:left="641" w:right="0" w:hanging="641"/>
              <w:jc w:val="both"/>
              <w:rPr>
                <w:rFonts w:ascii="標楷體" w:hAnsi="標楷體" w:cs="標楷體"/>
                <w:b/>
                <w:b/>
                <w:kern w:val="2"/>
                <w:sz w:val="32"/>
                <w:szCs w:val="32"/>
              </w:rPr>
            </w:pPr>
            <w:r>
              <w:rPr>
                <w:rFonts w:ascii="標楷體" w:hAnsi="標楷體" w:cs="標楷體"/>
                <w:b/>
                <w:kern w:val="2"/>
                <w:sz w:val="32"/>
                <w:szCs w:val="32"/>
              </w:rPr>
              <w:t>施工進度（</w:t>
            </w:r>
            <w:r>
              <w:rPr>
                <w:rFonts w:cs="標楷體" w:ascii="標楷體" w:hAnsi="標楷體"/>
                <w:b/>
                <w:kern w:val="2"/>
                <w:sz w:val="32"/>
                <w:szCs w:val="32"/>
              </w:rPr>
              <w:t>P</w:t>
            </w:r>
            <w:r>
              <w:rPr>
                <w:rFonts w:ascii="標楷體" w:hAnsi="標楷體" w:cs="標楷體"/>
                <w:b/>
                <w:kern w:val="2"/>
                <w:sz w:val="32"/>
                <w:szCs w:val="32"/>
              </w:rPr>
              <w:t>）：</w:t>
            </w:r>
          </w:p>
          <w:p>
            <w:pPr>
              <w:pStyle w:val="Normal"/>
              <w:snapToGrid w:val="false"/>
              <w:jc w:val="both"/>
              <w:rPr/>
            </w:pPr>
            <w:r>
              <w:rPr>
                <w:b/>
                <w:sz w:val="20"/>
              </w:rPr>
              <w:t>　　　說明：</w:t>
            </w:r>
            <w:r>
              <w:rPr>
                <w:rFonts w:eastAsia="Times New Roman"/>
                <w:sz w:val="20"/>
              </w:rPr>
              <w:t xml:space="preserve"> </w:t>
            </w:r>
            <w:r>
              <w:rPr>
                <w:rFonts w:cs="標楷體" w:ascii="標楷體" w:hAnsi="標楷體"/>
                <w:b/>
                <w:sz w:val="20"/>
                <w:bdr w:val="single" w:sz="4" w:space="0" w:color="000000"/>
              </w:rPr>
              <w:t>A1</w:t>
            </w:r>
            <w:r>
              <w:rPr>
                <w:rFonts w:ascii="標楷體" w:hAnsi="標楷體" w:cs="標楷體"/>
                <w:b/>
                <w:sz w:val="20"/>
              </w:rPr>
              <w:t>：「專案管理廠商」應負施工品質缺失之連帶責任者，請勾選本項，未勾選者不予扣點。</w:t>
            </w:r>
          </w:p>
          <w:p>
            <w:pPr>
              <w:pStyle w:val="Normal"/>
              <w:rPr/>
            </w:pPr>
            <w:r>
              <w:rPr>
                <w:rFonts w:ascii="標楷體" w:hAnsi="標楷體" w:cs="標楷體"/>
                <w:sz w:val="20"/>
              </w:rPr>
              <w:t xml:space="preserve">　　　　　　 </w:t>
            </w:r>
            <w:r>
              <w:rPr>
                <w:rFonts w:cs="標楷體" w:ascii="標楷體" w:hAnsi="標楷體"/>
                <w:b/>
                <w:sz w:val="20"/>
                <w:bdr w:val="single" w:sz="4" w:space="0" w:color="000000"/>
              </w:rPr>
              <w:t>A2</w:t>
            </w:r>
            <w:r>
              <w:rPr>
                <w:rFonts w:ascii="標楷體" w:hAnsi="標楷體" w:cs="標楷體"/>
                <w:b/>
                <w:sz w:val="20"/>
              </w:rPr>
              <w:t>：「監造單位」應負施工品質缺失之連帶責任者，請勾選本項，未勾選者不予扣點。</w:t>
            </w:r>
          </w:p>
        </w:tc>
      </w:tr>
      <w:tr>
        <w:trPr/>
        <w:tc>
          <w:tcPr>
            <w:tcW w:w="998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標楷體" w:hAnsi="標楷體" w:cs="標楷體"/>
              </w:rPr>
            </w:pPr>
            <w:r>
              <w:rPr>
                <w:rFonts w:cs="標楷體" w:ascii="標楷體" w:hAnsi="標楷體"/>
              </w:rPr>
            </w:r>
          </w:p>
          <w:p>
            <w:pPr>
              <w:pStyle w:val="Normal"/>
              <w:kinsoku w:val="false"/>
              <w:autoSpaceDE w:val="false"/>
              <w:snapToGrid w:val="false"/>
              <w:ind w:left="240" w:right="0" w:hanging="0"/>
              <w:jc w:val="both"/>
              <w:rPr>
                <w:rFonts w:ascii="標楷體" w:hAnsi="標楷體" w:cs="標楷體"/>
                <w:b/>
                <w:b/>
              </w:rPr>
            </w:pPr>
            <w:r>
              <w:rPr>
                <w:rFonts w:cs="標楷體" w:ascii="標楷體" w:hAnsi="標楷體"/>
                <w:b/>
              </w:rPr>
              <w:t>6.01</w:t>
            </w:r>
            <w:r>
              <w:rPr>
                <w:rFonts w:ascii="標楷體" w:hAnsi="標楷體" w:cs="標楷體"/>
                <w:b/>
              </w:rPr>
              <w:t>施工進度管理</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bCs/>
              </w:rPr>
              <w:t>□6.01.01</w:t>
            </w:r>
            <w:r>
              <w:rPr>
                <w:rFonts w:cs="標楷體" w:ascii="標楷體" w:hAnsi="標楷體"/>
              </w:rPr>
              <w:t>[-1,-2]</w:t>
            </w:r>
            <w:r>
              <w:rPr>
                <w:rFonts w:ascii="標楷體" w:hAnsi="標楷體" w:cs="標楷體"/>
                <w:bCs/>
              </w:rPr>
              <w:t>施工進度管理不良</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bCs/>
              </w:rPr>
              <w:t>□6.01.02</w:t>
            </w:r>
            <w:r>
              <w:rPr>
                <w:rFonts w:cs="標楷體" w:ascii="標楷體" w:hAnsi="標楷體"/>
              </w:rPr>
              <w:t>[-1,-2]</w:t>
            </w:r>
            <w:r>
              <w:rPr>
                <w:rFonts w:ascii="標楷體" w:hAnsi="標楷體" w:cs="標楷體"/>
              </w:rPr>
              <w:t>預定進度表（或網圖）未依契約規定提送或核定，</w:t>
            </w:r>
            <w:r>
              <w:rPr>
                <w:rFonts w:ascii="標楷體" w:hAnsi="標楷體" w:cs="標楷體"/>
                <w:bCs/>
              </w:rPr>
              <w:t>或□未符合規定</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bCs/>
              </w:rPr>
              <w:t>□6.01.03[-</w:t>
            </w:r>
            <w:r>
              <w:rPr>
                <w:rFonts w:cs="標楷體" w:ascii="標楷體" w:hAnsi="標楷體"/>
              </w:rPr>
              <w:t>1,-2]</w:t>
            </w:r>
            <w:r>
              <w:rPr>
                <w:rFonts w:ascii="標楷體" w:hAnsi="標楷體" w:cs="標楷體"/>
              </w:rPr>
              <w:t>預定進度表（或網圖）未符合實際施工現況，</w:t>
            </w:r>
            <w:r>
              <w:rPr>
                <w:rFonts w:ascii="標楷體" w:hAnsi="標楷體" w:cs="標楷體"/>
                <w:bCs/>
              </w:rPr>
              <w:t>或□</w:t>
            </w:r>
            <w:r>
              <w:rPr>
                <w:rFonts w:ascii="標楷體" w:hAnsi="標楷體" w:cs="標楷體"/>
              </w:rPr>
              <w:t>內容太簡略，不符需求</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bCs/>
              </w:rPr>
              <w:t>□6.01.04[-</w:t>
            </w:r>
            <w:r>
              <w:rPr>
                <w:rFonts w:cs="標楷體" w:ascii="標楷體" w:hAnsi="標楷體"/>
              </w:rPr>
              <w:t>1,-2]</w:t>
            </w:r>
            <w:r>
              <w:rPr>
                <w:rFonts w:ascii="標楷體" w:hAnsi="標楷體" w:cs="標楷體"/>
              </w:rPr>
              <w:t>施工中</w:t>
            </w:r>
            <w:r>
              <w:rPr>
                <w:rFonts w:ascii="標楷體" w:hAnsi="標楷體" w:cs="標楷體"/>
                <w:bCs/>
              </w:rPr>
              <w:t>無預定及實際進度管制圖</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bCs/>
              </w:rPr>
              <w:t>□6.01.05</w:t>
            </w:r>
            <w:r>
              <w:rPr>
                <w:rFonts w:cs="標楷體" w:ascii="標楷體" w:hAnsi="標楷體"/>
              </w:rPr>
              <w:t>[-1,-2]</w:t>
            </w:r>
            <w:r>
              <w:rPr>
                <w:rFonts w:ascii="標楷體" w:hAnsi="標楷體" w:cs="標楷體"/>
                <w:bCs/>
              </w:rPr>
              <w:t>地上物拆遷等問題導致進度落後</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bCs/>
              </w:rPr>
              <w:t>□6.01.06</w:t>
            </w:r>
            <w:r>
              <w:rPr>
                <w:rFonts w:cs="標楷體" w:ascii="標楷體" w:hAnsi="標楷體"/>
              </w:rPr>
              <w:t>[-1,-2]</w:t>
            </w:r>
            <w:r>
              <w:rPr>
                <w:rFonts w:ascii="標楷體" w:hAnsi="標楷體" w:cs="標楷體"/>
              </w:rPr>
              <w:t>未協調</w:t>
            </w:r>
            <w:r>
              <w:rPr>
                <w:rFonts w:ascii="標楷體" w:hAnsi="標楷體" w:cs="標楷體"/>
                <w:bCs/>
              </w:rPr>
              <w:t>管線單位配合施作，導致進度落後，或□未符合規定</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bCs/>
              </w:rPr>
              <w:t>□6.01.07</w:t>
            </w:r>
            <w:r>
              <w:rPr>
                <w:rFonts w:cs="標楷體" w:ascii="標楷體" w:hAnsi="標楷體"/>
              </w:rPr>
              <w:t>[-1,-2]</w:t>
            </w:r>
            <w:r>
              <w:rPr>
                <w:rFonts w:ascii="標楷體" w:hAnsi="標楷體" w:cs="標楷體"/>
                <w:bCs/>
              </w:rPr>
              <w:t>預定工程進度</w:t>
            </w:r>
            <w:r>
              <w:rPr>
                <w:rFonts w:ascii="標楷體" w:hAnsi="標楷體" w:cs="標楷體"/>
              </w:rPr>
              <w:t>表（或網圖）</w:t>
            </w:r>
            <w:r>
              <w:rPr>
                <w:rFonts w:ascii="標楷體" w:hAnsi="標楷體" w:cs="標楷體"/>
                <w:bCs/>
              </w:rPr>
              <w:t>未依變更設計時程配合修正</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bCs/>
              </w:rPr>
              <w:t>□6.01.08</w:t>
            </w:r>
            <w:r>
              <w:rPr>
                <w:rFonts w:cs="標楷體" w:ascii="標楷體" w:hAnsi="標楷體"/>
              </w:rPr>
              <w:t>[-1,-2]</w:t>
            </w:r>
            <w:r>
              <w:rPr>
                <w:rFonts w:ascii="標楷體" w:hAnsi="標楷體" w:cs="標楷體"/>
                <w:bCs/>
              </w:rPr>
              <w:t>進度落後趕工計畫</w:t>
            </w:r>
            <w:r>
              <w:rPr>
                <w:rFonts w:ascii="標楷體" w:hAnsi="標楷體" w:cs="標楷體"/>
              </w:rPr>
              <w:t>未提送或核定，</w:t>
            </w:r>
            <w:r>
              <w:rPr>
                <w:rFonts w:ascii="標楷體" w:hAnsi="標楷體" w:cs="標楷體"/>
                <w:bCs/>
              </w:rPr>
              <w:t>或□未符合規定</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bCs/>
              </w:rPr>
              <w:t>□6.01.09</w:t>
            </w:r>
            <w:r>
              <w:rPr>
                <w:rFonts w:cs="標楷體" w:ascii="標楷體" w:hAnsi="標楷體"/>
              </w:rPr>
              <w:t>[-1,-2]</w:t>
            </w:r>
            <w:r>
              <w:rPr>
                <w:rFonts w:ascii="標楷體" w:hAnsi="標楷體" w:cs="標楷體"/>
                <w:bCs/>
              </w:rPr>
              <w:t>預定進度表</w:t>
            </w:r>
            <w:r>
              <w:rPr>
                <w:rFonts w:ascii="標楷體" w:hAnsi="標楷體" w:cs="標楷體"/>
              </w:rPr>
              <w:t>（或網圖）</w:t>
            </w:r>
            <w:r>
              <w:rPr>
                <w:rFonts w:ascii="標楷體" w:hAnsi="標楷體" w:cs="標楷體"/>
                <w:bCs/>
              </w:rPr>
              <w:t>未標明進度計算基準</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bCs/>
              </w:rPr>
              <w:t>□6.01.10</w:t>
            </w:r>
            <w:r>
              <w:rPr>
                <w:rFonts w:cs="標楷體" w:ascii="標楷體" w:hAnsi="標楷體"/>
              </w:rPr>
              <w:t>[-1,-2]</w:t>
            </w:r>
            <w:r>
              <w:rPr>
                <w:rFonts w:ascii="標楷體" w:hAnsi="標楷體" w:cs="標楷體"/>
                <w:bCs/>
              </w:rPr>
              <w:t>施工進度未依施工項目分別計算再加權統計，不符合現場實際施工進度</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bCs/>
              </w:rPr>
              <w:t>□6.01.11</w:t>
            </w:r>
            <w:r>
              <w:rPr>
                <w:rFonts w:cs="標楷體" w:ascii="標楷體" w:hAnsi="標楷體"/>
              </w:rPr>
              <w:t>[-1,-2]</w:t>
            </w:r>
            <w:r>
              <w:rPr>
                <w:rFonts w:ascii="標楷體" w:hAnsi="標楷體" w:cs="標楷體"/>
                <w:bCs/>
              </w:rPr>
              <w:t>主辦機關、監造單位或廠商之工程進度不一致</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bCs/>
              </w:rPr>
              <w:t>□6.01.12</w:t>
            </w:r>
            <w:r>
              <w:rPr>
                <w:rFonts w:cs="標楷體" w:ascii="標楷體" w:hAnsi="標楷體"/>
              </w:rPr>
              <w:t>[-1,-2]</w:t>
            </w:r>
            <w:r>
              <w:rPr>
                <w:rFonts w:ascii="標楷體" w:hAnsi="標楷體" w:cs="標楷體"/>
                <w:bCs/>
              </w:rPr>
              <w:t>施工預定進度表</w:t>
            </w:r>
            <w:r>
              <w:rPr>
                <w:rFonts w:ascii="標楷體" w:hAnsi="標楷體" w:cs="標楷體"/>
              </w:rPr>
              <w:t>（或網圖）</w:t>
            </w:r>
            <w:r>
              <w:rPr>
                <w:rFonts w:ascii="標楷體" w:hAnsi="標楷體" w:cs="標楷體"/>
                <w:bCs/>
              </w:rPr>
              <w:t>，未明確標示要徑，不易掌控要徑作業進度</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bCs/>
              </w:rPr>
              <w:t>□</w:t>
            </w:r>
            <w:r>
              <w:rPr>
                <w:rFonts w:cs="標楷體" w:ascii="標楷體" w:hAnsi="標楷體"/>
                <w:b/>
                <w:bCs/>
                <w:i/>
              </w:rPr>
              <w:t>6.01.99</w:t>
            </w:r>
            <w:r>
              <w:rPr>
                <w:rFonts w:cs="標楷體" w:ascii="標楷體" w:hAnsi="標楷體"/>
                <w:b/>
                <w:i/>
              </w:rPr>
              <w:t>[-1,-2]</w:t>
            </w:r>
            <w:r>
              <w:rPr>
                <w:rFonts w:ascii="標楷體" w:hAnsi="標楷體" w:cs="標楷體"/>
                <w:b/>
                <w:bCs/>
                <w:i/>
              </w:rPr>
              <w:t>其他施工進度問題：</w:t>
            </w:r>
          </w:p>
          <w:p>
            <w:pPr>
              <w:pStyle w:val="Normal"/>
              <w:rPr>
                <w:rFonts w:ascii="標楷體" w:hAnsi="標楷體" w:cs="標楷體"/>
                <w:b/>
                <w:b/>
                <w:bCs/>
                <w:i/>
                <w:i/>
              </w:rPr>
            </w:pPr>
            <w:r>
              <w:rPr>
                <w:rFonts w:cs="標楷體" w:ascii="標楷體" w:hAnsi="標楷體"/>
                <w:b/>
                <w:bCs/>
                <w:i/>
              </w:rPr>
            </w:r>
          </w:p>
          <w:p>
            <w:pPr>
              <w:pStyle w:val="Normal"/>
              <w:autoSpaceDE w:val="false"/>
              <w:snapToGrid w:val="false"/>
              <w:jc w:val="both"/>
              <w:rPr>
                <w:rFonts w:ascii="標楷體" w:hAnsi="標楷體" w:cs="標楷體"/>
                <w:b/>
                <w:b/>
              </w:rPr>
            </w:pPr>
            <w:r>
              <w:rPr>
                <w:rFonts w:ascii="標楷體" w:hAnsi="標楷體" w:cs="標楷體"/>
                <w:b/>
              </w:rPr>
              <w:t xml:space="preserve">預定進度：          </w:t>
            </w:r>
            <w:r>
              <w:rPr>
                <w:rFonts w:cs="標楷體" w:ascii="標楷體" w:hAnsi="標楷體"/>
                <w:b/>
              </w:rPr>
              <w:t>%</w:t>
            </w:r>
            <w:r>
              <w:rPr>
                <w:rFonts w:ascii="標楷體" w:hAnsi="標楷體" w:cs="標楷體"/>
                <w:b/>
              </w:rPr>
              <w:t xml:space="preserve">；實際進度：          </w:t>
            </w:r>
            <w:r>
              <w:rPr>
                <w:rFonts w:cs="標楷體" w:ascii="標楷體" w:hAnsi="標楷體"/>
                <w:b/>
              </w:rPr>
              <w:t>%</w:t>
            </w:r>
            <w:r>
              <w:rPr>
                <w:rFonts w:ascii="標楷體" w:hAnsi="標楷體" w:cs="標楷體"/>
                <w:b/>
              </w:rPr>
              <w:t xml:space="preserve">；超前或落後：          </w:t>
            </w:r>
            <w:r>
              <w:rPr>
                <w:rFonts w:cs="標楷體" w:ascii="標楷體" w:hAnsi="標楷體"/>
                <w:b/>
              </w:rPr>
              <w:t>%</w:t>
            </w:r>
          </w:p>
          <w:p>
            <w:pPr>
              <w:pStyle w:val="Normal"/>
              <w:autoSpaceDE w:val="false"/>
              <w:snapToGrid w:val="false"/>
              <w:jc w:val="both"/>
              <w:rPr>
                <w:rFonts w:ascii="標楷體" w:hAnsi="標楷體" w:cs="標楷體"/>
                <w:b/>
                <w:b/>
              </w:rPr>
            </w:pPr>
            <w:r>
              <w:rPr>
                <w:rFonts w:ascii="標楷體" w:hAnsi="標楷體" w:cs="標楷體"/>
                <w:b/>
              </w:rPr>
              <w:t>異常說明及採取之對策：</w:t>
            </w:r>
          </w:p>
          <w:p>
            <w:pPr>
              <w:pStyle w:val="Normal"/>
              <w:rPr>
                <w:rFonts w:ascii="標楷體" w:hAnsi="標楷體" w:cs="標楷體"/>
                <w:b/>
                <w:b/>
              </w:rPr>
            </w:pPr>
            <w:r>
              <w:rPr>
                <w:rFonts w:cs="標楷體" w:ascii="標楷體" w:hAnsi="標楷體"/>
                <w:b/>
              </w:rPr>
            </w:r>
          </w:p>
        </w:tc>
      </w:tr>
      <w:tr>
        <w:trPr>
          <w:trHeight w:val="697" w:hRule="atLeast"/>
        </w:trPr>
        <w:tc>
          <w:tcPr>
            <w:tcW w:w="998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numPr>
                <w:ilvl w:val="0"/>
                <w:numId w:val="3"/>
              </w:numPr>
              <w:tabs>
                <w:tab w:val="clear" w:pos="709"/>
              </w:tabs>
              <w:autoSpaceDE w:val="false"/>
              <w:snapToGrid w:val="false"/>
              <w:ind w:left="641" w:right="0" w:hanging="641"/>
              <w:jc w:val="both"/>
              <w:rPr>
                <w:rFonts w:ascii="標楷體" w:hAnsi="標楷體" w:cs="標楷體"/>
                <w:b/>
                <w:b/>
                <w:kern w:val="2"/>
                <w:sz w:val="32"/>
                <w:szCs w:val="32"/>
              </w:rPr>
            </w:pPr>
            <w:r>
              <w:rPr>
                <w:rFonts w:ascii="標楷體" w:hAnsi="標楷體" w:cs="標楷體"/>
                <w:b/>
                <w:kern w:val="2"/>
                <w:sz w:val="32"/>
                <w:szCs w:val="32"/>
              </w:rPr>
              <w:t>規劃設計（</w:t>
            </w:r>
            <w:r>
              <w:rPr>
                <w:rFonts w:cs="標楷體" w:ascii="標楷體" w:hAnsi="標楷體"/>
                <w:b/>
                <w:kern w:val="2"/>
                <w:sz w:val="32"/>
                <w:szCs w:val="32"/>
              </w:rPr>
              <w:t>D</w:t>
            </w:r>
            <w:r>
              <w:rPr>
                <w:rFonts w:ascii="標楷體" w:hAnsi="標楷體" w:cs="標楷體"/>
                <w:b/>
                <w:kern w:val="2"/>
                <w:sz w:val="32"/>
                <w:szCs w:val="32"/>
              </w:rPr>
              <w:t>）：除統包廠商外，規劃、設計單位不予扣點</w:t>
            </w:r>
          </w:p>
        </w:tc>
      </w:tr>
      <w:tr>
        <w:trPr/>
        <w:tc>
          <w:tcPr>
            <w:tcW w:w="998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標楷體" w:hAnsi="標楷體" w:cs="標楷體"/>
                <w:b/>
                <w:b/>
                <w:dstrike/>
                <w:sz w:val="32"/>
              </w:rPr>
            </w:pPr>
            <w:r>
              <w:rPr>
                <w:rFonts w:cs="標楷體" w:ascii="標楷體" w:hAnsi="標楷體"/>
                <w:b/>
                <w:dstrike/>
                <w:sz w:val="32"/>
              </w:rPr>
            </w:r>
          </w:p>
          <w:p>
            <w:pPr>
              <w:pStyle w:val="Normal"/>
              <w:kinsoku w:val="false"/>
              <w:autoSpaceDE w:val="false"/>
              <w:snapToGrid w:val="false"/>
              <w:ind w:left="2162" w:right="0" w:hanging="1922"/>
              <w:jc w:val="both"/>
              <w:rPr>
                <w:rFonts w:ascii="標楷體" w:hAnsi="標楷體" w:cs="標楷體"/>
                <w:b/>
                <w:b/>
              </w:rPr>
            </w:pPr>
            <w:r>
              <w:rPr>
                <w:rFonts w:cs="標楷體" w:ascii="標楷體" w:hAnsi="標楷體"/>
                <w:b/>
              </w:rPr>
              <w:t>7.00</w:t>
            </w:r>
            <w:r>
              <w:rPr>
                <w:rFonts w:ascii="標楷體" w:hAnsi="標楷體" w:cs="標楷體"/>
                <w:b/>
              </w:rPr>
              <w:t>規劃設計問題</w:t>
            </w:r>
          </w:p>
          <w:p>
            <w:pPr>
              <w:pStyle w:val="Normal"/>
              <w:kinsoku w:val="false"/>
              <w:autoSpaceDE w:val="false"/>
              <w:snapToGrid w:val="false"/>
              <w:ind w:left="2162" w:right="0" w:hanging="1682"/>
              <w:jc w:val="both"/>
              <w:rPr>
                <w:rFonts w:ascii="標楷體" w:hAnsi="標楷體" w:cs="標楷體"/>
                <w:b/>
                <w:b/>
              </w:rPr>
            </w:pPr>
            <w:r>
              <w:rPr>
                <w:rFonts w:cs="標楷體" w:ascii="標楷體" w:hAnsi="標楷體"/>
                <w:b/>
              </w:rPr>
              <w:t>7.01.00</w:t>
            </w:r>
            <w:r>
              <w:rPr>
                <w:rFonts w:ascii="標楷體" w:hAnsi="標楷體" w:cs="標楷體"/>
                <w:b/>
              </w:rPr>
              <w:t>規劃設計有安全性不良情事</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7.01.01[-1,-2]</w:t>
            </w:r>
            <w:r>
              <w:rPr>
                <w:rFonts w:ascii="標楷體" w:hAnsi="標楷體" w:cs="標楷體"/>
                <w:bCs/>
              </w:rPr>
              <w:t>規範引用不當</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7.01.02[-1,-2]</w:t>
            </w:r>
            <w:r>
              <w:rPr>
                <w:rFonts w:ascii="標楷體" w:hAnsi="標楷體" w:cs="標楷體"/>
                <w:bCs/>
              </w:rPr>
              <w:t>參數引用不妥適</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7.01.03[-1,-2]</w:t>
            </w:r>
            <w:r>
              <w:rPr>
                <w:rFonts w:ascii="標楷體" w:hAnsi="標楷體" w:cs="標楷體"/>
              </w:rPr>
              <w:t>應</w:t>
            </w:r>
            <w:r>
              <w:rPr>
                <w:rFonts w:ascii="標楷體" w:hAnsi="標楷體" w:cs="標楷體"/>
                <w:bCs/>
              </w:rPr>
              <w:t>變措施規範不足</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7.01.04[-1,-2]</w:t>
            </w:r>
            <w:r>
              <w:rPr>
                <w:rFonts w:ascii="標楷體" w:hAnsi="標楷體" w:cs="標楷體"/>
                <w:bCs/>
              </w:rPr>
              <w:t>未考量地盤狀況或未確實做好初步踏勘及工址現況調查</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7.01.05[-1,-2]</w:t>
            </w:r>
            <w:r>
              <w:rPr>
                <w:rFonts w:ascii="標楷體" w:hAnsi="標楷體" w:cs="標楷體"/>
                <w:bCs/>
              </w:rPr>
              <w:t>工法選用不當</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7.01.06[-1,-2</w:t>
            </w:r>
            <w:r>
              <w:rPr>
                <w:rFonts w:cs="標楷體" w:ascii="標楷體" w:hAnsi="標楷體"/>
                <w:b/>
              </w:rPr>
              <w:t>]</w:t>
            </w:r>
            <w:r>
              <w:rPr>
                <w:rFonts w:ascii="標楷體" w:hAnsi="標楷體" w:cs="標楷體"/>
                <w:bCs/>
              </w:rPr>
              <w:t>規劃設計成果造成施工動線不良</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7.01.07[-1,-2]</w:t>
            </w:r>
            <w:r>
              <w:rPr>
                <w:rFonts w:ascii="標楷體" w:hAnsi="標楷體" w:cs="標楷體"/>
                <w:bCs/>
              </w:rPr>
              <w:t>臨時支撐型式及數量不適當</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7.01.08</w:t>
            </w:r>
            <w:r>
              <w:rPr>
                <w:rFonts w:cs="標楷體" w:ascii="標楷體" w:hAnsi="標楷體"/>
                <w:b/>
              </w:rPr>
              <w:t>[</w:t>
            </w:r>
            <w:r>
              <w:rPr>
                <w:rFonts w:cs="標楷體" w:ascii="標楷體" w:hAnsi="標楷體"/>
              </w:rPr>
              <w:t>-1,-2</w:t>
            </w:r>
            <w:r>
              <w:rPr>
                <w:rFonts w:cs="標楷體" w:ascii="標楷體" w:hAnsi="標楷體"/>
                <w:b/>
              </w:rPr>
              <w:t>]</w:t>
            </w:r>
            <w:r>
              <w:rPr>
                <w:rFonts w:ascii="標楷體" w:hAnsi="標楷體" w:cs="標楷體"/>
                <w:bCs/>
              </w:rPr>
              <w:t>安全監測項目及頻率不足</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7.01.09[-1,-2]</w:t>
            </w:r>
            <w:r>
              <w:rPr>
                <w:rFonts w:ascii="標楷體" w:hAnsi="標楷體" w:cs="標楷體"/>
                <w:bCs/>
              </w:rPr>
              <w:t>設計成果危及維護人員工作環境</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b/>
                <w:i/>
              </w:rPr>
              <w:t>7.01.99[-1,-2]</w:t>
            </w:r>
            <w:r>
              <w:rPr>
                <w:rFonts w:ascii="標楷體" w:hAnsi="標楷體" w:cs="標楷體"/>
                <w:b/>
                <w:i/>
              </w:rPr>
              <w:t>其他規劃設計有安全性不良情事</w:t>
            </w:r>
          </w:p>
          <w:p>
            <w:pPr>
              <w:pStyle w:val="Normal"/>
              <w:rPr>
                <w:rFonts w:ascii="標楷體" w:hAnsi="標楷體" w:cs="標楷體"/>
              </w:rPr>
            </w:pPr>
            <w:r>
              <w:rPr>
                <w:rFonts w:cs="標楷體" w:ascii="標楷體" w:hAnsi="標楷體"/>
              </w:rPr>
            </w:r>
          </w:p>
          <w:p>
            <w:pPr>
              <w:pStyle w:val="Normal"/>
              <w:kinsoku w:val="false"/>
              <w:autoSpaceDE w:val="false"/>
              <w:snapToGrid w:val="false"/>
              <w:ind w:left="2162" w:right="0" w:hanging="1682"/>
              <w:jc w:val="both"/>
              <w:rPr>
                <w:rFonts w:ascii="標楷體" w:hAnsi="標楷體" w:cs="標楷體"/>
                <w:b/>
                <w:b/>
              </w:rPr>
            </w:pPr>
            <w:r>
              <w:rPr>
                <w:rFonts w:cs="標楷體" w:ascii="標楷體" w:hAnsi="標楷體"/>
                <w:b/>
              </w:rPr>
              <w:t>7.02.00</w:t>
            </w:r>
            <w:r>
              <w:rPr>
                <w:rFonts w:ascii="標楷體" w:hAnsi="標楷體" w:cs="標楷體"/>
                <w:b/>
              </w:rPr>
              <w:t>規劃設計有施工性不良情事</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7.02.01[-1,-2]</w:t>
            </w:r>
            <w:r>
              <w:rPr>
                <w:rFonts w:ascii="標楷體" w:hAnsi="標楷體" w:cs="標楷體"/>
                <w:bCs/>
              </w:rPr>
              <w:t>施工性不佳</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7.02.02[-1,-2]</w:t>
            </w:r>
            <w:r>
              <w:rPr>
                <w:rFonts w:ascii="標楷體" w:hAnsi="標楷體" w:cs="標楷體"/>
                <w:bCs/>
              </w:rPr>
              <w:t>設計界面整合不良</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7.02.03[-1,-2]</w:t>
            </w:r>
            <w:r>
              <w:rPr>
                <w:rFonts w:ascii="標楷體" w:hAnsi="標楷體" w:cs="標楷體"/>
                <w:bCs/>
              </w:rPr>
              <w:t>變更設計次數或金額不合理</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7.02.04[-1,-2]</w:t>
            </w:r>
            <w:r>
              <w:rPr>
                <w:rFonts w:ascii="標楷體" w:hAnsi="標楷體" w:cs="標楷體"/>
                <w:bCs/>
              </w:rPr>
              <w:t>進度的配置不合理</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7.02.05[-1,-2]</w:t>
            </w:r>
            <w:r>
              <w:rPr>
                <w:rFonts w:ascii="標楷體" w:hAnsi="標楷體" w:cs="標楷體"/>
              </w:rPr>
              <w:t>設計未考量節能減碳等功能（如</w:t>
            </w:r>
            <w:r>
              <w:rPr>
                <w:rFonts w:ascii="標楷體" w:hAnsi="標楷體" w:cs="標楷體"/>
                <w:b/>
              </w:rPr>
              <w:t>綠</w:t>
            </w:r>
            <w:r>
              <w:rPr>
                <w:rFonts w:ascii="標楷體" w:hAnsi="標楷體" w:cs="標楷體"/>
              </w:rPr>
              <w:t>建築）</w:t>
            </w:r>
          </w:p>
          <w:p>
            <w:pPr>
              <w:pStyle w:val="Normal"/>
              <w:kinsoku w:val="false"/>
              <w:autoSpaceDE w:val="false"/>
              <w:snapToGrid w:val="false"/>
              <w:ind w:left="2640" w:right="0" w:hanging="1920"/>
              <w:jc w:val="both"/>
              <w:rPr>
                <w:rFonts w:ascii="標楷體" w:hAnsi="標楷體" w:cs="標楷體"/>
              </w:rPr>
            </w:pPr>
            <w:r>
              <w:rPr>
                <w:rFonts w:ascii="標楷體" w:hAnsi="標楷體" w:cs="標楷體"/>
              </w:rPr>
              <w:t>□</w:t>
            </w:r>
            <w:r>
              <w:rPr>
                <w:rFonts w:cs="標楷體" w:ascii="標楷體" w:hAnsi="標楷體"/>
              </w:rPr>
              <w:t>7.02.06[-1,-2]</w:t>
            </w:r>
            <w:r>
              <w:rPr>
                <w:rFonts w:ascii="標楷體" w:hAnsi="標楷體" w:cs="標楷體"/>
              </w:rPr>
              <w:t>對於土地取得之困難度未作說明</w:t>
            </w:r>
          </w:p>
          <w:p>
            <w:pPr>
              <w:pStyle w:val="Normal"/>
              <w:kinsoku w:val="false"/>
              <w:autoSpaceDE w:val="false"/>
              <w:snapToGrid w:val="false"/>
              <w:ind w:left="2640" w:right="0" w:hanging="1920"/>
              <w:jc w:val="both"/>
              <w:rPr>
                <w:rFonts w:ascii="標楷體" w:hAnsi="標楷體" w:cs="標楷體"/>
              </w:rPr>
            </w:pPr>
            <w:r>
              <w:rPr>
                <w:rFonts w:ascii="標楷體" w:hAnsi="標楷體" w:cs="標楷體"/>
              </w:rPr>
              <w:t>□</w:t>
            </w:r>
            <w:r>
              <w:rPr>
                <w:rFonts w:cs="標楷體" w:ascii="標楷體" w:hAnsi="標楷體"/>
              </w:rPr>
              <w:t>7.02.07[-1,-2]</w:t>
            </w:r>
            <w:r>
              <w:rPr>
                <w:rFonts w:ascii="標楷體" w:hAnsi="標楷體" w:cs="標楷體"/>
              </w:rPr>
              <w:t>對於土地取得之經費未作分析</w:t>
            </w:r>
          </w:p>
          <w:p>
            <w:pPr>
              <w:pStyle w:val="Normal"/>
              <w:kinsoku w:val="false"/>
              <w:autoSpaceDE w:val="false"/>
              <w:snapToGrid w:val="false"/>
              <w:ind w:left="2640" w:right="0" w:hanging="1920"/>
              <w:jc w:val="both"/>
              <w:rPr>
                <w:rFonts w:ascii="標楷體" w:hAnsi="標楷體" w:cs="標楷體"/>
              </w:rPr>
            </w:pPr>
            <w:r>
              <w:rPr>
                <w:rFonts w:ascii="標楷體" w:hAnsi="標楷體" w:cs="標楷體"/>
              </w:rPr>
              <w:t>□</w:t>
            </w:r>
            <w:r>
              <w:rPr>
                <w:rFonts w:cs="標楷體" w:ascii="標楷體" w:hAnsi="標楷體"/>
              </w:rPr>
              <w:t>7.02.08[-1,-2]</w:t>
            </w:r>
            <w:r>
              <w:rPr>
                <w:rFonts w:ascii="標楷體" w:hAnsi="標楷體" w:cs="標楷體"/>
              </w:rPr>
              <w:t>測量資料、地質資料、水文氣象資料、公共管線資料及其他必須資料不足</w:t>
            </w:r>
          </w:p>
          <w:p>
            <w:pPr>
              <w:pStyle w:val="Normal"/>
              <w:kinsoku w:val="false"/>
              <w:autoSpaceDE w:val="false"/>
              <w:snapToGrid w:val="false"/>
              <w:ind w:left="2640" w:right="0" w:hanging="1920"/>
              <w:jc w:val="both"/>
              <w:rPr>
                <w:rFonts w:ascii="標楷體" w:hAnsi="標楷體" w:cs="標楷體"/>
              </w:rPr>
            </w:pPr>
            <w:r>
              <w:rPr>
                <w:rFonts w:ascii="標楷體" w:hAnsi="標楷體" w:cs="標楷體"/>
              </w:rPr>
              <w:t>□</w:t>
            </w:r>
            <w:r>
              <w:rPr>
                <w:rFonts w:cs="標楷體" w:ascii="標楷體" w:hAnsi="標楷體"/>
              </w:rPr>
              <w:t>7.02.09[-1,-2]</w:t>
            </w:r>
            <w:r>
              <w:rPr>
                <w:rFonts w:ascii="標楷體" w:hAnsi="標楷體" w:cs="標楷體"/>
              </w:rPr>
              <w:t>工程項目數量計算有明顯錯誤、漏項情形</w:t>
            </w:r>
          </w:p>
          <w:p>
            <w:pPr>
              <w:pStyle w:val="Normal"/>
              <w:kinsoku w:val="false"/>
              <w:autoSpaceDE w:val="false"/>
              <w:snapToGrid w:val="false"/>
              <w:ind w:left="2640" w:right="0" w:hanging="1920"/>
              <w:jc w:val="both"/>
              <w:rPr>
                <w:rFonts w:ascii="標楷體" w:hAnsi="標楷體" w:cs="標楷體"/>
              </w:rPr>
            </w:pPr>
            <w:r>
              <w:rPr>
                <w:rFonts w:ascii="標楷體" w:hAnsi="標楷體" w:cs="標楷體"/>
              </w:rPr>
              <w:t>□</w:t>
            </w:r>
            <w:r>
              <w:rPr>
                <w:rFonts w:cs="標楷體" w:ascii="標楷體" w:hAnsi="標楷體"/>
              </w:rPr>
              <w:t>7.02.10[-1,-2]</w:t>
            </w:r>
            <w:r>
              <w:rPr>
                <w:rFonts w:ascii="標楷體" w:hAnsi="標楷體" w:cs="標楷體"/>
              </w:rPr>
              <w:t>變更設計執行進度延宕，致影響工程進度</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b/>
                <w:i/>
              </w:rPr>
              <w:t>7.02.99[-1,-2]</w:t>
            </w:r>
            <w:r>
              <w:rPr>
                <w:rFonts w:ascii="標楷體" w:hAnsi="標楷體" w:cs="標楷體"/>
                <w:b/>
                <w:i/>
              </w:rPr>
              <w:t>其他規劃設計有施工性不良情事</w:t>
            </w:r>
          </w:p>
          <w:p>
            <w:pPr>
              <w:pStyle w:val="Normal"/>
              <w:kinsoku w:val="false"/>
              <w:rPr>
                <w:rFonts w:ascii="標楷體" w:hAnsi="標楷體" w:cs="標楷體"/>
                <w:bCs/>
              </w:rPr>
            </w:pPr>
            <w:r>
              <w:rPr>
                <w:rFonts w:cs="標楷體" w:ascii="標楷體" w:hAnsi="標楷體"/>
                <w:bCs/>
              </w:rPr>
            </w:r>
          </w:p>
          <w:p>
            <w:pPr>
              <w:pStyle w:val="Normal"/>
              <w:kinsoku w:val="false"/>
              <w:autoSpaceDE w:val="false"/>
              <w:snapToGrid w:val="false"/>
              <w:ind w:left="2162" w:right="0" w:hanging="1682"/>
              <w:jc w:val="both"/>
              <w:rPr>
                <w:rFonts w:ascii="標楷體" w:hAnsi="標楷體" w:cs="標楷體"/>
                <w:b/>
                <w:b/>
              </w:rPr>
            </w:pPr>
            <w:r>
              <w:rPr>
                <w:rFonts w:cs="標楷體" w:ascii="標楷體" w:hAnsi="標楷體"/>
                <w:b/>
              </w:rPr>
              <w:t>7.03.00</w:t>
            </w:r>
            <w:r>
              <w:rPr>
                <w:rFonts w:ascii="標楷體" w:hAnsi="標楷體" w:cs="標楷體"/>
                <w:b/>
              </w:rPr>
              <w:t>規劃設計有維護性不良情事</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7.03.01[-1,-2]</w:t>
            </w:r>
            <w:r>
              <w:rPr>
                <w:rFonts w:ascii="標楷體" w:hAnsi="標楷體" w:cs="標楷體"/>
                <w:bCs/>
              </w:rPr>
              <w:t>材料耐久性引用規範不當</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7.03.02[-1,-2]</w:t>
            </w:r>
            <w:r>
              <w:rPr>
                <w:rFonts w:ascii="標楷體" w:hAnsi="標楷體" w:cs="標楷體"/>
                <w:bCs/>
              </w:rPr>
              <w:t>維修材料取得不易</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7.03.03[-1,-2]</w:t>
            </w:r>
            <w:r>
              <w:rPr>
                <w:rFonts w:ascii="標楷體" w:hAnsi="標楷體" w:cs="標楷體"/>
                <w:bCs/>
              </w:rPr>
              <w:t>維護技術困難</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7.03.04[-1,-2]</w:t>
            </w:r>
            <w:r>
              <w:rPr>
                <w:rFonts w:ascii="標楷體" w:hAnsi="標楷體" w:cs="標楷體"/>
                <w:bCs/>
              </w:rPr>
              <w:t>契約編列數量計算與圖說核算不符</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7.03.05[-1,-2]</w:t>
            </w:r>
            <w:r>
              <w:rPr>
                <w:rFonts w:ascii="標楷體" w:hAnsi="標楷體" w:cs="標楷體"/>
                <w:bCs/>
              </w:rPr>
              <w:t>單價分析表施工項目重複編列</w:t>
            </w:r>
          </w:p>
          <w:p>
            <w:pPr>
              <w:pStyle w:val="Normal"/>
              <w:kinsoku w:val="false"/>
              <w:autoSpaceDE w:val="false"/>
              <w:snapToGrid w:val="false"/>
              <w:ind w:left="2640" w:right="0" w:hanging="1920"/>
              <w:jc w:val="both"/>
              <w:rPr>
                <w:rFonts w:ascii="標楷體" w:hAnsi="標楷體" w:cs="標楷體"/>
              </w:rPr>
            </w:pPr>
            <w:r>
              <w:rPr>
                <w:rFonts w:ascii="標楷體" w:hAnsi="標楷體" w:cs="標楷體"/>
              </w:rPr>
              <w:t>□</w:t>
            </w:r>
            <w:r>
              <w:rPr>
                <w:rFonts w:cs="標楷體" w:ascii="標楷體" w:hAnsi="標楷體"/>
              </w:rPr>
              <w:t>7.03.06[-1,-2]</w:t>
            </w:r>
            <w:r>
              <w:rPr>
                <w:rFonts w:ascii="標楷體" w:hAnsi="標楷體" w:cs="標楷體"/>
              </w:rPr>
              <w:t>未依工程會</w:t>
            </w:r>
            <w:r>
              <w:rPr>
                <w:rFonts w:cs="標楷體" w:ascii="標楷體" w:hAnsi="標楷體"/>
              </w:rPr>
              <w:t>95.10.30</w:t>
            </w:r>
            <w:r>
              <w:rPr>
                <w:rFonts w:ascii="標楷體" w:hAnsi="標楷體" w:cs="標楷體"/>
              </w:rPr>
              <w:t>工程技字第</w:t>
            </w:r>
            <w:r>
              <w:rPr>
                <w:rFonts w:cs="標楷體" w:ascii="標楷體" w:hAnsi="標楷體"/>
              </w:rPr>
              <w:t>09500420500</w:t>
            </w:r>
            <w:r>
              <w:rPr>
                <w:rFonts w:ascii="標楷體" w:hAnsi="標楷體" w:cs="標楷體"/>
              </w:rPr>
              <w:t>號函，於規劃設計階段考量營建土石方平衡及交換、確認土質種類及數量、避免大挖大填、評估合法處理場所容量或大量者評估自設土資場等原則</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b/>
                <w:i/>
              </w:rPr>
              <w:t xml:space="preserve">7.03.99[-1,-2] </w:t>
            </w:r>
            <w:r>
              <w:rPr>
                <w:rFonts w:ascii="標楷體" w:hAnsi="標楷體" w:cs="標楷體"/>
                <w:b/>
                <w:i/>
              </w:rPr>
              <w:t>其他規劃設計有維護性不良情事</w:t>
            </w:r>
          </w:p>
          <w:p>
            <w:pPr>
              <w:pStyle w:val="Normal"/>
              <w:kinsoku w:val="false"/>
              <w:rPr>
                <w:rFonts w:ascii="標楷體" w:hAnsi="標楷體" w:cs="標楷體"/>
                <w:b/>
                <w:b/>
                <w:i/>
                <w:i/>
              </w:rPr>
            </w:pPr>
            <w:r>
              <w:rPr>
                <w:rFonts w:cs="標楷體" w:ascii="標楷體" w:hAnsi="標楷體"/>
                <w:b/>
                <w:i/>
              </w:rPr>
            </w:r>
          </w:p>
          <w:p>
            <w:pPr>
              <w:pStyle w:val="Normal"/>
              <w:kinsoku w:val="false"/>
              <w:autoSpaceDE w:val="false"/>
              <w:snapToGrid w:val="false"/>
              <w:ind w:left="2162" w:right="0" w:hanging="1682"/>
              <w:jc w:val="both"/>
              <w:rPr>
                <w:rFonts w:ascii="標楷體" w:hAnsi="標楷體" w:cs="標楷體"/>
                <w:b/>
                <w:b/>
              </w:rPr>
            </w:pPr>
            <w:r>
              <w:rPr>
                <w:rFonts w:cs="標楷體" w:ascii="標楷體" w:hAnsi="標楷體"/>
                <w:b/>
              </w:rPr>
              <w:t>7.04.00</w:t>
            </w:r>
            <w:r>
              <w:rPr>
                <w:rFonts w:ascii="標楷體" w:hAnsi="標楷體" w:cs="標楷體"/>
                <w:b/>
              </w:rPr>
              <w:t>公眾使用空間之規劃設計未針對性別差異於安全性、友善性或便利性作適當考量</w:t>
            </w:r>
          </w:p>
          <w:p>
            <w:pPr>
              <w:pStyle w:val="Normal"/>
              <w:kinsoku w:val="false"/>
              <w:autoSpaceDE w:val="false"/>
              <w:snapToGrid w:val="false"/>
              <w:ind w:left="2640" w:right="0" w:hanging="1920"/>
              <w:jc w:val="both"/>
              <w:rPr>
                <w:rFonts w:ascii="標楷體" w:hAnsi="標楷體" w:cs="標楷體"/>
              </w:rPr>
            </w:pPr>
            <w:r>
              <w:rPr>
                <w:rFonts w:ascii="標楷體" w:hAnsi="標楷體" w:cs="標楷體"/>
              </w:rPr>
              <w:t>□</w:t>
            </w:r>
            <w:r>
              <w:rPr>
                <w:rFonts w:cs="標楷體" w:ascii="標楷體" w:hAnsi="標楷體"/>
              </w:rPr>
              <w:t>7.04.01[-1,-2]</w:t>
            </w:r>
            <w:r>
              <w:rPr>
                <w:rFonts w:ascii="標楷體" w:hAnsi="標楷體" w:cs="標楷體"/>
              </w:rPr>
              <w:t>未建構男女空間合理使用比例，如公廁男女比、親子廁所、無障礙空間設備</w:t>
            </w:r>
          </w:p>
          <w:p>
            <w:pPr>
              <w:pStyle w:val="Normal"/>
              <w:kinsoku w:val="false"/>
              <w:autoSpaceDE w:val="false"/>
              <w:snapToGrid w:val="false"/>
              <w:ind w:left="2640" w:right="0" w:hanging="1920"/>
              <w:jc w:val="both"/>
              <w:rPr>
                <w:rFonts w:ascii="標楷體" w:hAnsi="標楷體" w:cs="標楷體"/>
              </w:rPr>
            </w:pPr>
            <w:r>
              <w:rPr>
                <w:rFonts w:ascii="標楷體" w:hAnsi="標楷體" w:cs="標楷體"/>
              </w:rPr>
              <w:t>□</w:t>
            </w:r>
            <w:r>
              <w:rPr>
                <w:rFonts w:cs="標楷體" w:ascii="標楷體" w:hAnsi="標楷體"/>
              </w:rPr>
              <w:t>7.04.02[-1,-2]</w:t>
            </w:r>
            <w:r>
              <w:rPr>
                <w:rFonts w:ascii="標楷體" w:hAnsi="標楷體" w:cs="標楷體"/>
              </w:rPr>
              <w:t>未考量空間安全性，如空間死角、路燈數量、公共女廁座落位置、裝設安全警鈴</w:t>
            </w:r>
          </w:p>
          <w:p>
            <w:pPr>
              <w:pStyle w:val="Normal"/>
              <w:kinsoku w:val="false"/>
              <w:autoSpaceDE w:val="false"/>
              <w:snapToGrid w:val="false"/>
              <w:ind w:left="2640" w:right="0" w:hanging="1920"/>
              <w:jc w:val="both"/>
              <w:rPr>
                <w:rFonts w:ascii="標楷體" w:hAnsi="標楷體" w:cs="標楷體"/>
              </w:rPr>
            </w:pPr>
            <w:r>
              <w:rPr>
                <w:rFonts w:ascii="標楷體" w:hAnsi="標楷體" w:cs="標楷體"/>
              </w:rPr>
              <w:t>□</w:t>
            </w:r>
            <w:r>
              <w:rPr>
                <w:rFonts w:cs="標楷體" w:ascii="標楷體" w:hAnsi="標楷體"/>
              </w:rPr>
              <w:t>7.04.03[-1,-2]</w:t>
            </w:r>
            <w:r>
              <w:rPr>
                <w:rFonts w:ascii="標楷體" w:hAnsi="標楷體" w:cs="標楷體"/>
              </w:rPr>
              <w:t>未考量不同性別特殊需求，如設置哺乳室</w:t>
            </w:r>
          </w:p>
          <w:p>
            <w:pPr>
              <w:pStyle w:val="Normal"/>
              <w:kinsoku w:val="false"/>
              <w:autoSpaceDE w:val="false"/>
              <w:snapToGrid w:val="false"/>
              <w:ind w:left="2640" w:right="0" w:hanging="1920"/>
              <w:jc w:val="both"/>
              <w:rPr>
                <w:rFonts w:ascii="標楷體" w:hAnsi="標楷體" w:cs="標楷體"/>
              </w:rPr>
            </w:pPr>
            <w:r>
              <w:rPr>
                <w:rFonts w:ascii="標楷體" w:hAnsi="標楷體" w:cs="標楷體"/>
              </w:rPr>
              <w:t>□</w:t>
            </w:r>
            <w:r>
              <w:rPr>
                <w:rFonts w:cs="標楷體" w:ascii="標楷體" w:hAnsi="標楷體"/>
              </w:rPr>
              <w:t>7.04.04[-1,-2]</w:t>
            </w:r>
            <w:r>
              <w:rPr>
                <w:rFonts w:ascii="標楷體" w:hAnsi="標楷體" w:cs="標楷體"/>
              </w:rPr>
              <w:t>未考量不同性別感受，建構整潔舒適環境，如吸菸非吸菸區規定</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b/>
                <w:i/>
              </w:rPr>
              <w:t>7.04.99[-1,-2]</w:t>
            </w:r>
            <w:r>
              <w:rPr>
                <w:rFonts w:ascii="標楷體" w:hAnsi="標楷體" w:cs="標楷體"/>
                <w:b/>
                <w:i/>
              </w:rPr>
              <w:t>其他公眾使用空間之規劃設計未針對性別差異於安全性、友善性或便利性作適當考量情事</w:t>
            </w:r>
          </w:p>
          <w:p>
            <w:pPr>
              <w:pStyle w:val="Normal"/>
              <w:rPr>
                <w:rFonts w:ascii="標楷體" w:hAnsi="標楷體" w:cs="標楷體"/>
              </w:rPr>
            </w:pPr>
            <w:r>
              <w:rPr>
                <w:rFonts w:cs="標楷體" w:ascii="標楷體" w:hAnsi="標楷體"/>
              </w:rPr>
            </w:r>
          </w:p>
          <w:p>
            <w:pPr>
              <w:pStyle w:val="Normal"/>
              <w:rPr/>
            </w:pPr>
            <w:r>
              <w:rPr/>
            </w:r>
          </w:p>
        </w:tc>
      </w:tr>
      <w:tr>
        <w:trPr>
          <w:trHeight w:val="746" w:hRule="atLeast"/>
        </w:trPr>
        <w:tc>
          <w:tcPr>
            <w:tcW w:w="998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numPr>
                <w:ilvl w:val="0"/>
                <w:numId w:val="3"/>
              </w:numPr>
              <w:tabs>
                <w:tab w:val="clear" w:pos="709"/>
              </w:tabs>
              <w:autoSpaceDE w:val="false"/>
              <w:snapToGrid w:val="false"/>
              <w:ind w:left="641" w:right="0" w:hanging="641"/>
              <w:jc w:val="both"/>
              <w:rPr>
                <w:rFonts w:ascii="標楷體" w:hAnsi="標楷體" w:cs="標楷體"/>
                <w:b/>
                <w:b/>
                <w:kern w:val="2"/>
                <w:sz w:val="32"/>
                <w:szCs w:val="32"/>
              </w:rPr>
            </w:pPr>
            <w:r>
              <w:rPr>
                <w:rFonts w:ascii="標楷體" w:hAnsi="標楷體" w:cs="標楷體"/>
                <w:b/>
                <w:kern w:val="2"/>
                <w:sz w:val="32"/>
                <w:szCs w:val="32"/>
              </w:rPr>
              <w:t>品質缺失扣點情形：</w:t>
            </w:r>
          </w:p>
        </w:tc>
      </w:tr>
      <w:tr>
        <w:trPr/>
        <w:tc>
          <w:tcPr>
            <w:tcW w:w="5837"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numPr>
                <w:ilvl w:val="0"/>
                <w:numId w:val="1"/>
              </w:numPr>
              <w:tabs>
                <w:tab w:val="clear" w:pos="709"/>
              </w:tabs>
              <w:autoSpaceDE w:val="false"/>
              <w:snapToGrid w:val="false"/>
              <w:spacing w:lineRule="auto" w:line="360" w:before="120" w:after="0"/>
              <w:ind w:left="0" w:right="0" w:hanging="0"/>
              <w:jc w:val="both"/>
              <w:rPr>
                <w:rFonts w:ascii="標楷體" w:hAnsi="標楷體" w:cs="標楷體"/>
                <w:b/>
                <w:b/>
                <w:szCs w:val="24"/>
              </w:rPr>
            </w:pPr>
            <w:r>
              <w:rPr>
                <w:rFonts w:ascii="標楷體" w:hAnsi="標楷體" w:cs="標楷體"/>
                <w:b/>
                <w:szCs w:val="24"/>
              </w:rPr>
              <w:t>主辦機關或委託專案管理廠商扣點數（</w:t>
            </w:r>
            <w:r>
              <w:rPr>
                <w:rFonts w:cs="標楷體" w:ascii="標楷體" w:hAnsi="標楷體"/>
                <w:b/>
                <w:szCs w:val="24"/>
              </w:rPr>
              <w:t>QA1+WA1+PA1</w:t>
            </w:r>
            <w:r>
              <w:rPr>
                <w:rFonts w:ascii="標楷體" w:hAnsi="標楷體" w:cs="標楷體"/>
                <w:b/>
                <w:szCs w:val="24"/>
              </w:rPr>
              <w:t>）</w:t>
            </w:r>
          </w:p>
          <w:p>
            <w:pPr>
              <w:pStyle w:val="Normal"/>
              <w:numPr>
                <w:ilvl w:val="0"/>
                <w:numId w:val="1"/>
              </w:numPr>
              <w:tabs>
                <w:tab w:val="clear" w:pos="709"/>
              </w:tabs>
              <w:autoSpaceDE w:val="false"/>
              <w:snapToGrid w:val="false"/>
              <w:spacing w:lineRule="auto" w:line="360"/>
              <w:ind w:left="0" w:right="0" w:hanging="0"/>
              <w:jc w:val="both"/>
              <w:rPr>
                <w:rFonts w:ascii="標楷體" w:hAnsi="標楷體" w:cs="標楷體"/>
                <w:b/>
                <w:b/>
                <w:szCs w:val="24"/>
              </w:rPr>
            </w:pPr>
            <w:r>
              <w:rPr>
                <w:rFonts w:ascii="標楷體" w:hAnsi="標楷體" w:cs="標楷體"/>
                <w:b/>
                <w:szCs w:val="24"/>
              </w:rPr>
              <w:t>自辦監造或委託監造廠商扣點數（</w:t>
            </w:r>
            <w:r>
              <w:rPr>
                <w:rFonts w:cs="標楷體" w:ascii="標楷體" w:hAnsi="標楷體"/>
                <w:b/>
                <w:szCs w:val="24"/>
              </w:rPr>
              <w:t>QA2+WA2+PA2+D</w:t>
            </w:r>
            <w:r>
              <w:rPr>
                <w:rFonts w:ascii="標楷體" w:hAnsi="標楷體" w:cs="標楷體"/>
                <w:b/>
                <w:szCs w:val="24"/>
              </w:rPr>
              <w:t>）</w:t>
            </w:r>
          </w:p>
          <w:p>
            <w:pPr>
              <w:pStyle w:val="Normal"/>
              <w:numPr>
                <w:ilvl w:val="0"/>
                <w:numId w:val="1"/>
              </w:numPr>
              <w:tabs>
                <w:tab w:val="clear" w:pos="709"/>
              </w:tabs>
              <w:autoSpaceDE w:val="false"/>
              <w:snapToGrid w:val="false"/>
              <w:spacing w:lineRule="auto" w:line="360"/>
              <w:ind w:left="0" w:right="0" w:hanging="0"/>
              <w:jc w:val="both"/>
              <w:rPr>
                <w:rFonts w:ascii="標楷體" w:hAnsi="標楷體" w:cs="標楷體"/>
                <w:b/>
                <w:b/>
                <w:szCs w:val="24"/>
              </w:rPr>
            </w:pPr>
            <w:r>
              <w:rPr>
                <w:rFonts w:ascii="標楷體" w:hAnsi="標楷體" w:cs="標楷體"/>
                <w:b/>
                <w:szCs w:val="24"/>
              </w:rPr>
              <w:t>承攬廠商扣點數（</w:t>
            </w:r>
            <w:r>
              <w:rPr>
                <w:rFonts w:cs="標楷體" w:ascii="標楷體" w:hAnsi="標楷體"/>
                <w:b/>
                <w:szCs w:val="24"/>
              </w:rPr>
              <w:t>QB+W+P+D)</w:t>
            </w:r>
          </w:p>
          <w:p>
            <w:pPr>
              <w:pStyle w:val="Normal"/>
              <w:numPr>
                <w:ilvl w:val="0"/>
                <w:numId w:val="1"/>
              </w:numPr>
              <w:tabs>
                <w:tab w:val="clear" w:pos="709"/>
              </w:tabs>
              <w:autoSpaceDE w:val="false"/>
              <w:snapToGrid w:val="false"/>
              <w:spacing w:lineRule="auto" w:line="360"/>
              <w:ind w:left="0" w:right="0" w:hanging="0"/>
              <w:jc w:val="both"/>
              <w:rPr>
                <w:rFonts w:ascii="標楷體" w:hAnsi="標楷體" w:cs="標楷體"/>
                <w:b/>
                <w:b/>
                <w:szCs w:val="24"/>
              </w:rPr>
            </w:pPr>
            <w:r>
              <w:rPr>
                <w:rFonts w:ascii="標楷體" w:hAnsi="標楷體" w:cs="標楷體"/>
                <w:b/>
                <w:szCs w:val="24"/>
              </w:rPr>
              <w:t>總缺失扣點數（</w:t>
            </w:r>
            <w:r>
              <w:rPr>
                <w:rFonts w:cs="標楷體" w:ascii="標楷體" w:hAnsi="標楷體"/>
                <w:b/>
                <w:szCs w:val="24"/>
              </w:rPr>
              <w:t>QA1</w:t>
            </w:r>
            <w:r>
              <w:rPr>
                <w:rFonts w:ascii="標楷體" w:hAnsi="標楷體" w:cs="標楷體"/>
                <w:b/>
                <w:szCs w:val="24"/>
              </w:rPr>
              <w:t>＋</w:t>
            </w:r>
            <w:r>
              <w:rPr>
                <w:rFonts w:cs="標楷體" w:ascii="標楷體" w:hAnsi="標楷體"/>
                <w:b/>
                <w:szCs w:val="24"/>
              </w:rPr>
              <w:t>QA2</w:t>
            </w:r>
            <w:r>
              <w:rPr>
                <w:rFonts w:ascii="標楷體" w:hAnsi="標楷體" w:cs="標楷體"/>
                <w:b/>
                <w:szCs w:val="24"/>
              </w:rPr>
              <w:t>＋</w:t>
            </w:r>
            <w:r>
              <w:rPr>
                <w:rFonts w:cs="標楷體" w:ascii="標楷體" w:hAnsi="標楷體"/>
                <w:b/>
                <w:szCs w:val="24"/>
              </w:rPr>
              <w:t>QB</w:t>
            </w:r>
            <w:r>
              <w:rPr>
                <w:rFonts w:ascii="標楷體" w:hAnsi="標楷體" w:cs="標楷體"/>
                <w:b/>
                <w:szCs w:val="24"/>
              </w:rPr>
              <w:t>＋</w:t>
            </w:r>
            <w:r>
              <w:rPr>
                <w:rFonts w:cs="標楷體" w:ascii="標楷體" w:hAnsi="標楷體"/>
                <w:b/>
                <w:szCs w:val="24"/>
              </w:rPr>
              <w:t>W+P+D</w:t>
            </w:r>
            <w:r>
              <w:rPr>
                <w:rFonts w:ascii="標楷體" w:hAnsi="標楷體" w:cs="標楷體"/>
                <w:b/>
                <w:szCs w:val="24"/>
              </w:rPr>
              <w:t>）</w:t>
            </w:r>
          </w:p>
        </w:tc>
        <w:tc>
          <w:tcPr>
            <w:tcW w:w="4150"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autoSpaceDE w:val="false"/>
              <w:snapToGrid w:val="false"/>
              <w:spacing w:lineRule="auto" w:line="360" w:before="120" w:after="0"/>
              <w:jc w:val="both"/>
              <w:rPr/>
            </w:pPr>
            <w:r>
              <w:rPr>
                <w:rFonts w:ascii="標楷體" w:hAnsi="標楷體" w:cs="標楷體"/>
                <w:b/>
                <w:szCs w:val="24"/>
              </w:rPr>
              <w:t>：</w:t>
            </w:r>
            <w:r>
              <w:rPr>
                <w:rFonts w:ascii="標楷體" w:hAnsi="標楷體" w:cs="標楷體"/>
                <w:b/>
                <w:szCs w:val="24"/>
                <w:u w:val="single"/>
              </w:rPr>
              <w:t xml:space="preserve">              </w:t>
            </w:r>
            <w:r>
              <w:rPr>
                <w:rFonts w:ascii="標楷體" w:hAnsi="標楷體" w:cs="標楷體"/>
                <w:b/>
                <w:szCs w:val="24"/>
              </w:rPr>
              <w:t>點</w:t>
            </w:r>
          </w:p>
          <w:p>
            <w:pPr>
              <w:pStyle w:val="Normal"/>
              <w:autoSpaceDE w:val="false"/>
              <w:snapToGrid w:val="false"/>
              <w:spacing w:lineRule="auto" w:line="360"/>
              <w:jc w:val="both"/>
              <w:rPr/>
            </w:pPr>
            <w:r>
              <w:rPr>
                <w:rFonts w:ascii="標楷體" w:hAnsi="標楷體" w:cs="標楷體"/>
                <w:b/>
                <w:szCs w:val="24"/>
              </w:rPr>
              <w:t>：</w:t>
            </w:r>
            <w:r>
              <w:rPr>
                <w:rFonts w:ascii="標楷體" w:hAnsi="標楷體" w:cs="標楷體"/>
                <w:b/>
                <w:szCs w:val="24"/>
                <w:u w:val="single"/>
              </w:rPr>
              <w:t xml:space="preserve">              </w:t>
            </w:r>
            <w:r>
              <w:rPr>
                <w:rFonts w:ascii="標楷體" w:hAnsi="標楷體" w:cs="標楷體"/>
                <w:b/>
                <w:szCs w:val="24"/>
              </w:rPr>
              <w:t>點</w:t>
            </w:r>
          </w:p>
          <w:p>
            <w:pPr>
              <w:pStyle w:val="Normal"/>
              <w:autoSpaceDE w:val="false"/>
              <w:snapToGrid w:val="false"/>
              <w:spacing w:lineRule="auto" w:line="360"/>
              <w:jc w:val="both"/>
              <w:rPr/>
            </w:pPr>
            <w:r>
              <w:rPr>
                <w:rFonts w:ascii="標楷體" w:hAnsi="標楷體" w:cs="標楷體"/>
                <w:b/>
                <w:szCs w:val="24"/>
              </w:rPr>
              <w:t>：</w:t>
            </w:r>
            <w:r>
              <w:rPr>
                <w:rFonts w:ascii="標楷體" w:hAnsi="標楷體" w:cs="標楷體"/>
                <w:b/>
                <w:szCs w:val="24"/>
                <w:u w:val="single"/>
              </w:rPr>
              <w:t xml:space="preserve">              </w:t>
            </w:r>
            <w:r>
              <w:rPr>
                <w:rFonts w:ascii="標楷體" w:hAnsi="標楷體" w:cs="標楷體"/>
                <w:b/>
                <w:szCs w:val="24"/>
              </w:rPr>
              <w:t>點</w:t>
            </w:r>
          </w:p>
          <w:p>
            <w:pPr>
              <w:pStyle w:val="Normal"/>
              <w:autoSpaceDE w:val="false"/>
              <w:snapToGrid w:val="false"/>
              <w:spacing w:lineRule="auto" w:line="360"/>
              <w:jc w:val="both"/>
              <w:rPr/>
            </w:pPr>
            <w:r>
              <w:rPr>
                <w:rFonts w:ascii="標楷體" w:hAnsi="標楷體" w:cs="標楷體"/>
                <w:b/>
                <w:szCs w:val="24"/>
              </w:rPr>
              <w:t>：</w:t>
            </w:r>
            <w:r>
              <w:rPr>
                <w:rFonts w:ascii="標楷體" w:hAnsi="標楷體" w:cs="標楷體"/>
                <w:b/>
                <w:szCs w:val="24"/>
                <w:u w:val="single"/>
              </w:rPr>
              <w:t xml:space="preserve">              </w:t>
            </w:r>
            <w:r>
              <w:rPr>
                <w:rFonts w:ascii="標楷體" w:hAnsi="標楷體" w:cs="標楷體"/>
                <w:b/>
                <w:szCs w:val="24"/>
              </w:rPr>
              <w:t>點</w:t>
            </w:r>
          </w:p>
        </w:tc>
      </w:tr>
      <w:tr>
        <w:trPr>
          <w:trHeight w:val="676" w:hRule="atLeast"/>
        </w:trPr>
        <w:tc>
          <w:tcPr>
            <w:tcW w:w="998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numPr>
                <w:ilvl w:val="0"/>
                <w:numId w:val="3"/>
              </w:numPr>
              <w:tabs>
                <w:tab w:val="clear" w:pos="709"/>
              </w:tabs>
              <w:autoSpaceDE w:val="false"/>
              <w:snapToGrid w:val="false"/>
              <w:ind w:left="641" w:right="0" w:hanging="641"/>
              <w:jc w:val="both"/>
              <w:rPr>
                <w:rFonts w:ascii="標楷體" w:hAnsi="標楷體" w:cs="標楷體"/>
                <w:b/>
                <w:b/>
                <w:bCs/>
                <w:sz w:val="32"/>
              </w:rPr>
            </w:pPr>
            <w:r>
              <w:rPr>
                <w:rFonts w:ascii="標楷體" w:hAnsi="標楷體" w:cs="標楷體"/>
                <w:b/>
                <w:bCs/>
                <w:sz w:val="32"/>
              </w:rPr>
              <w:t>專業人員工作評量紀錄：</w:t>
            </w:r>
          </w:p>
        </w:tc>
      </w:tr>
      <w:tr>
        <w:trPr>
          <w:trHeight w:val="676" w:hRule="atLeast"/>
        </w:trPr>
        <w:tc>
          <w:tcPr>
            <w:tcW w:w="5837"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numPr>
                <w:ilvl w:val="1"/>
                <w:numId w:val="3"/>
              </w:numPr>
              <w:tabs>
                <w:tab w:val="clear" w:pos="709"/>
              </w:tabs>
              <w:autoSpaceDE w:val="false"/>
              <w:snapToGrid w:val="false"/>
              <w:spacing w:lineRule="auto" w:line="360" w:before="120" w:after="0"/>
              <w:ind w:left="0" w:right="0" w:hanging="0"/>
              <w:jc w:val="both"/>
              <w:rPr>
                <w:rFonts w:ascii="標楷體" w:hAnsi="標楷體" w:cs="標楷體"/>
                <w:b/>
                <w:b/>
                <w:szCs w:val="24"/>
              </w:rPr>
            </w:pPr>
            <w:r>
              <w:rPr>
                <w:rFonts w:ascii="標楷體" w:hAnsi="標楷體" w:cs="標楷體"/>
                <w:b/>
                <w:szCs w:val="24"/>
              </w:rPr>
              <w:t>專案管理廠商派駐現場人員（</w:t>
            </w:r>
            <w:r>
              <w:rPr>
                <w:rFonts w:cs="標楷體" w:ascii="標楷體" w:hAnsi="標楷體"/>
                <w:b/>
                <w:szCs w:val="24"/>
              </w:rPr>
              <w:t>4.01.20</w:t>
            </w:r>
            <w:r>
              <w:rPr>
                <w:rFonts w:ascii="標楷體" w:hAnsi="標楷體" w:cs="標楷體"/>
                <w:b/>
                <w:szCs w:val="24"/>
              </w:rPr>
              <w:t>）</w:t>
            </w:r>
          </w:p>
          <w:p>
            <w:pPr>
              <w:pStyle w:val="Normal"/>
              <w:numPr>
                <w:ilvl w:val="1"/>
                <w:numId w:val="3"/>
              </w:numPr>
              <w:tabs>
                <w:tab w:val="clear" w:pos="709"/>
              </w:tabs>
              <w:autoSpaceDE w:val="false"/>
              <w:snapToGrid w:val="false"/>
              <w:spacing w:lineRule="auto" w:line="360"/>
              <w:ind w:left="0" w:right="0" w:hanging="0"/>
              <w:jc w:val="both"/>
              <w:rPr>
                <w:rFonts w:ascii="標楷體" w:hAnsi="標楷體" w:cs="標楷體"/>
                <w:b/>
                <w:b/>
                <w:szCs w:val="24"/>
              </w:rPr>
            </w:pPr>
            <w:r>
              <w:rPr>
                <w:rFonts w:ascii="標楷體" w:hAnsi="標楷體" w:cs="標楷體"/>
                <w:b/>
                <w:szCs w:val="24"/>
              </w:rPr>
              <w:t>建築師（</w:t>
            </w:r>
            <w:r>
              <w:rPr>
                <w:rFonts w:cs="標楷體" w:ascii="標楷體" w:hAnsi="標楷體"/>
                <w:b/>
                <w:szCs w:val="24"/>
              </w:rPr>
              <w:t>4.02.13</w:t>
            </w:r>
            <w:r>
              <w:rPr>
                <w:rFonts w:ascii="標楷體" w:hAnsi="標楷體" w:cs="標楷體"/>
                <w:b/>
                <w:szCs w:val="24"/>
              </w:rPr>
              <w:t>）</w:t>
            </w:r>
          </w:p>
          <w:p>
            <w:pPr>
              <w:pStyle w:val="Normal"/>
              <w:numPr>
                <w:ilvl w:val="1"/>
                <w:numId w:val="3"/>
              </w:numPr>
              <w:tabs>
                <w:tab w:val="clear" w:pos="709"/>
              </w:tabs>
              <w:autoSpaceDE w:val="false"/>
              <w:snapToGrid w:val="false"/>
              <w:spacing w:lineRule="auto" w:line="360"/>
              <w:ind w:left="0" w:right="0" w:hanging="0"/>
              <w:jc w:val="both"/>
              <w:rPr>
                <w:rFonts w:ascii="標楷體" w:hAnsi="標楷體" w:cs="標楷體"/>
                <w:b/>
                <w:b/>
                <w:szCs w:val="24"/>
              </w:rPr>
            </w:pPr>
            <w:r>
              <w:rPr>
                <w:rFonts w:ascii="標楷體" w:hAnsi="標楷體" w:cs="標楷體"/>
                <w:b/>
                <w:szCs w:val="24"/>
              </w:rPr>
              <w:t>技師（</w:t>
            </w:r>
            <w:r>
              <w:rPr>
                <w:rFonts w:cs="標楷體" w:ascii="標楷體" w:hAnsi="標楷體"/>
                <w:b/>
                <w:szCs w:val="24"/>
              </w:rPr>
              <w:t>4.02.14</w:t>
            </w:r>
            <w:r>
              <w:rPr>
                <w:rFonts w:ascii="標楷體" w:hAnsi="標楷體" w:cs="標楷體"/>
                <w:b/>
                <w:szCs w:val="24"/>
              </w:rPr>
              <w:t>）</w:t>
            </w:r>
          </w:p>
          <w:p>
            <w:pPr>
              <w:pStyle w:val="Normal"/>
              <w:numPr>
                <w:ilvl w:val="1"/>
                <w:numId w:val="3"/>
              </w:numPr>
              <w:tabs>
                <w:tab w:val="clear" w:pos="709"/>
              </w:tabs>
              <w:autoSpaceDE w:val="false"/>
              <w:snapToGrid w:val="false"/>
              <w:spacing w:lineRule="auto" w:line="360"/>
              <w:ind w:left="0" w:right="0" w:hanging="0"/>
              <w:jc w:val="both"/>
              <w:rPr/>
            </w:pPr>
            <w:r>
              <w:rPr>
                <w:rFonts w:ascii="標楷體" w:hAnsi="標楷體" w:cs="標楷體"/>
                <w:b/>
                <w:szCs w:val="24"/>
              </w:rPr>
              <w:t>監造單位及其所派駐現場人員</w:t>
            </w:r>
            <w:r>
              <w:rPr>
                <w:rFonts w:cs="標楷體" w:ascii="標楷體" w:hAnsi="標楷體"/>
                <w:b/>
                <w:szCs w:val="24"/>
              </w:rPr>
              <w:t>-1</w:t>
            </w:r>
            <w:r>
              <w:rPr>
                <w:rFonts w:ascii="標楷體" w:hAnsi="標楷體" w:cs="標楷體"/>
                <w:b/>
                <w:szCs w:val="24"/>
              </w:rPr>
              <w:t>（</w:t>
            </w:r>
            <w:r>
              <w:rPr>
                <w:rFonts w:cs="標楷體" w:ascii="標楷體" w:hAnsi="標楷體"/>
                <w:b/>
                <w:szCs w:val="24"/>
              </w:rPr>
              <w:t>4.02.</w:t>
            </w:r>
            <w:r>
              <w:rPr>
                <w:rFonts w:cs="標楷體" w:ascii="標楷體" w:hAnsi="標楷體"/>
                <w:b/>
                <w:bCs/>
                <w:szCs w:val="24"/>
              </w:rPr>
              <w:t>03</w:t>
            </w:r>
            <w:r>
              <w:rPr>
                <w:rFonts w:ascii="標楷體" w:hAnsi="標楷體" w:cs="標楷體"/>
                <w:b/>
                <w:szCs w:val="24"/>
              </w:rPr>
              <w:t>）</w:t>
            </w:r>
          </w:p>
          <w:p>
            <w:pPr>
              <w:pStyle w:val="Normal"/>
              <w:autoSpaceDE w:val="false"/>
              <w:snapToGrid w:val="false"/>
              <w:spacing w:lineRule="auto" w:line="360"/>
              <w:jc w:val="both"/>
              <w:rPr/>
            </w:pPr>
            <w:r>
              <w:rPr>
                <w:rFonts w:ascii="標楷體" w:hAnsi="標楷體" w:cs="標楷體"/>
                <w:b/>
                <w:szCs w:val="24"/>
              </w:rPr>
              <w:t>　監造單位及其所派駐現場人員</w:t>
            </w:r>
            <w:r>
              <w:rPr>
                <w:rFonts w:cs="標楷體" w:ascii="標楷體" w:hAnsi="標楷體"/>
                <w:b/>
                <w:szCs w:val="24"/>
              </w:rPr>
              <w:t>-2 (4.02.</w:t>
            </w:r>
            <w:r>
              <w:rPr>
                <w:rFonts w:cs="標楷體" w:ascii="標楷體" w:hAnsi="標楷體"/>
                <w:b/>
                <w:bCs/>
                <w:szCs w:val="24"/>
              </w:rPr>
              <w:t>03</w:t>
            </w:r>
            <w:r>
              <w:rPr>
                <w:rFonts w:ascii="標楷體" w:hAnsi="標楷體" w:cs="標楷體"/>
                <w:b/>
                <w:szCs w:val="24"/>
              </w:rPr>
              <w:t>）</w:t>
            </w:r>
          </w:p>
          <w:p>
            <w:pPr>
              <w:pStyle w:val="Normal"/>
              <w:numPr>
                <w:ilvl w:val="1"/>
                <w:numId w:val="3"/>
              </w:numPr>
              <w:tabs>
                <w:tab w:val="clear" w:pos="709"/>
              </w:tabs>
              <w:autoSpaceDE w:val="false"/>
              <w:snapToGrid w:val="false"/>
              <w:spacing w:lineRule="auto" w:line="360"/>
              <w:ind w:left="0" w:right="0" w:hanging="0"/>
              <w:jc w:val="both"/>
              <w:rPr/>
            </w:pPr>
            <w:r>
              <w:rPr>
                <w:rFonts w:ascii="標楷體" w:hAnsi="標楷體" w:cs="標楷體"/>
                <w:b/>
                <w:szCs w:val="24"/>
              </w:rPr>
              <w:t>專任工程人員（</w:t>
            </w:r>
            <w:r>
              <w:rPr>
                <w:rFonts w:cs="標楷體" w:ascii="標楷體" w:hAnsi="標楷體"/>
                <w:b/>
                <w:szCs w:val="24"/>
              </w:rPr>
              <w:t>4.03.</w:t>
            </w:r>
            <w:r>
              <w:rPr>
                <w:rFonts w:cs="標楷體" w:ascii="標楷體" w:hAnsi="標楷體"/>
                <w:b/>
                <w:bCs/>
                <w:szCs w:val="24"/>
              </w:rPr>
              <w:t>11</w:t>
            </w:r>
            <w:r>
              <w:rPr>
                <w:rFonts w:ascii="標楷體" w:hAnsi="標楷體" w:cs="標楷體"/>
                <w:b/>
                <w:szCs w:val="24"/>
              </w:rPr>
              <w:t>）</w:t>
            </w:r>
          </w:p>
          <w:p>
            <w:pPr>
              <w:pStyle w:val="Normal"/>
              <w:numPr>
                <w:ilvl w:val="1"/>
                <w:numId w:val="3"/>
              </w:numPr>
              <w:tabs>
                <w:tab w:val="clear" w:pos="709"/>
              </w:tabs>
              <w:autoSpaceDE w:val="false"/>
              <w:snapToGrid w:val="false"/>
              <w:spacing w:lineRule="auto" w:line="360"/>
              <w:ind w:left="0" w:right="0" w:hanging="0"/>
              <w:jc w:val="both"/>
              <w:rPr>
                <w:rFonts w:ascii="標楷體" w:hAnsi="標楷體" w:cs="標楷體"/>
                <w:b/>
                <w:b/>
                <w:szCs w:val="24"/>
              </w:rPr>
            </w:pPr>
            <w:r>
              <w:rPr>
                <w:rFonts w:ascii="標楷體" w:hAnsi="標楷體" w:cs="標楷體"/>
                <w:b/>
                <w:szCs w:val="24"/>
              </w:rPr>
              <w:t>工地主任（</w:t>
            </w:r>
            <w:r>
              <w:rPr>
                <w:rFonts w:cs="標楷體" w:ascii="標楷體" w:hAnsi="標楷體"/>
                <w:b/>
                <w:szCs w:val="24"/>
              </w:rPr>
              <w:t>4.03.12</w:t>
            </w:r>
            <w:r>
              <w:rPr>
                <w:rFonts w:ascii="標楷體" w:hAnsi="標楷體" w:cs="標楷體"/>
                <w:b/>
                <w:szCs w:val="24"/>
              </w:rPr>
              <w:t>）</w:t>
            </w:r>
          </w:p>
          <w:p>
            <w:pPr>
              <w:pStyle w:val="Normal"/>
              <w:numPr>
                <w:ilvl w:val="1"/>
                <w:numId w:val="3"/>
              </w:numPr>
              <w:tabs>
                <w:tab w:val="clear" w:pos="709"/>
              </w:tabs>
              <w:autoSpaceDE w:val="false"/>
              <w:snapToGrid w:val="false"/>
              <w:spacing w:lineRule="auto" w:line="360"/>
              <w:ind w:left="0" w:right="0" w:hanging="0"/>
              <w:jc w:val="both"/>
              <w:rPr>
                <w:rFonts w:ascii="標楷體" w:hAnsi="標楷體" w:cs="標楷體"/>
                <w:b/>
                <w:b/>
                <w:szCs w:val="24"/>
              </w:rPr>
            </w:pPr>
            <w:r>
              <w:rPr>
                <w:rFonts w:ascii="標楷體" w:hAnsi="標楷體" w:cs="標楷體"/>
                <w:b/>
                <w:szCs w:val="24"/>
              </w:rPr>
              <w:t>職業安全衛生管理人員（</w:t>
            </w:r>
            <w:r>
              <w:rPr>
                <w:rFonts w:cs="標楷體" w:ascii="標楷體" w:hAnsi="標楷體"/>
                <w:b/>
                <w:szCs w:val="24"/>
              </w:rPr>
              <w:t>4.03.14</w:t>
            </w:r>
            <w:r>
              <w:rPr>
                <w:rFonts w:ascii="標楷體" w:hAnsi="標楷體" w:cs="標楷體"/>
                <w:b/>
                <w:szCs w:val="24"/>
              </w:rPr>
              <w:t>）</w:t>
            </w:r>
          </w:p>
          <w:p>
            <w:pPr>
              <w:pStyle w:val="Normal"/>
              <w:numPr>
                <w:ilvl w:val="1"/>
                <w:numId w:val="3"/>
              </w:numPr>
              <w:tabs>
                <w:tab w:val="clear" w:pos="709"/>
              </w:tabs>
              <w:autoSpaceDE w:val="false"/>
              <w:snapToGrid w:val="false"/>
              <w:spacing w:lineRule="auto" w:line="360"/>
              <w:ind w:left="0" w:right="0" w:hanging="0"/>
              <w:jc w:val="both"/>
              <w:rPr>
                <w:rFonts w:ascii="標楷體" w:hAnsi="標楷體" w:cs="標楷體"/>
                <w:b/>
                <w:b/>
                <w:szCs w:val="24"/>
              </w:rPr>
            </w:pPr>
            <w:r>
              <w:rPr>
                <w:rFonts w:ascii="標楷體" w:hAnsi="標楷體" w:cs="標楷體"/>
                <w:b/>
                <w:szCs w:val="24"/>
              </w:rPr>
              <w:t>品管人員</w:t>
            </w:r>
            <w:r>
              <w:rPr>
                <w:rFonts w:cs="標楷體" w:ascii="標楷體" w:hAnsi="標楷體"/>
                <w:b/>
                <w:szCs w:val="24"/>
              </w:rPr>
              <w:t>-1</w:t>
            </w:r>
            <w:r>
              <w:rPr>
                <w:rFonts w:ascii="標楷體" w:hAnsi="標楷體" w:cs="標楷體"/>
                <w:b/>
                <w:szCs w:val="24"/>
              </w:rPr>
              <w:t>（</w:t>
            </w:r>
            <w:r>
              <w:rPr>
                <w:rFonts w:cs="標楷體" w:ascii="標楷體" w:hAnsi="標楷體"/>
                <w:b/>
                <w:szCs w:val="24"/>
              </w:rPr>
              <w:t>4.03.08</w:t>
            </w:r>
            <w:r>
              <w:rPr>
                <w:rFonts w:ascii="標楷體" w:hAnsi="標楷體" w:cs="標楷體"/>
                <w:b/>
                <w:szCs w:val="24"/>
              </w:rPr>
              <w:t>）</w:t>
            </w:r>
          </w:p>
          <w:p>
            <w:pPr>
              <w:pStyle w:val="Normal"/>
              <w:autoSpaceDE w:val="false"/>
              <w:snapToGrid w:val="false"/>
              <w:spacing w:lineRule="auto" w:line="360"/>
              <w:jc w:val="both"/>
              <w:rPr>
                <w:rFonts w:ascii="標楷體" w:hAnsi="標楷體" w:cs="標楷體"/>
                <w:b/>
                <w:b/>
                <w:szCs w:val="24"/>
              </w:rPr>
            </w:pPr>
            <w:r>
              <w:rPr>
                <w:rFonts w:ascii="標楷體" w:hAnsi="標楷體" w:cs="標楷體"/>
                <w:b/>
                <w:szCs w:val="24"/>
              </w:rPr>
              <w:t>　品管人員</w:t>
            </w:r>
            <w:r>
              <w:rPr>
                <w:rFonts w:cs="標楷體" w:ascii="標楷體" w:hAnsi="標楷體"/>
                <w:b/>
                <w:szCs w:val="24"/>
              </w:rPr>
              <w:t>-2</w:t>
            </w:r>
            <w:r>
              <w:rPr>
                <w:rFonts w:ascii="標楷體" w:hAnsi="標楷體" w:cs="標楷體"/>
                <w:b/>
                <w:szCs w:val="24"/>
              </w:rPr>
              <w:t>（</w:t>
            </w:r>
            <w:r>
              <w:rPr>
                <w:rFonts w:cs="標楷體" w:ascii="標楷體" w:hAnsi="標楷體"/>
                <w:b/>
                <w:szCs w:val="24"/>
              </w:rPr>
              <w:t>4.03.08</w:t>
            </w:r>
            <w:r>
              <w:rPr>
                <w:rFonts w:ascii="標楷體" w:hAnsi="標楷體" w:cs="標楷體"/>
                <w:b/>
                <w:szCs w:val="24"/>
              </w:rPr>
              <w:t>）</w:t>
            </w:r>
          </w:p>
          <w:p>
            <w:pPr>
              <w:pStyle w:val="Normal"/>
              <w:numPr>
                <w:ilvl w:val="1"/>
                <w:numId w:val="3"/>
              </w:numPr>
              <w:tabs>
                <w:tab w:val="clear" w:pos="709"/>
              </w:tabs>
              <w:autoSpaceDE w:val="false"/>
              <w:snapToGrid w:val="false"/>
              <w:spacing w:lineRule="auto" w:line="360"/>
              <w:ind w:left="0" w:right="0" w:hanging="0"/>
              <w:jc w:val="both"/>
              <w:rPr>
                <w:rFonts w:ascii="標楷體" w:hAnsi="標楷體" w:cs="標楷體"/>
                <w:b/>
                <w:b/>
                <w:szCs w:val="24"/>
              </w:rPr>
            </w:pPr>
            <w:r>
              <w:rPr>
                <w:rFonts w:ascii="標楷體" w:hAnsi="標楷體" w:cs="標楷體"/>
                <w:b/>
                <w:szCs w:val="24"/>
              </w:rPr>
              <w:t>土木包工業負責人（</w:t>
            </w:r>
            <w:r>
              <w:rPr>
                <w:rFonts w:cs="標楷體" w:ascii="標楷體" w:hAnsi="標楷體"/>
                <w:b/>
                <w:szCs w:val="24"/>
              </w:rPr>
              <w:t>4.03.11</w:t>
            </w:r>
            <w:r>
              <w:rPr>
                <w:rFonts w:ascii="標楷體" w:hAnsi="標楷體" w:cs="標楷體"/>
                <w:b/>
                <w:szCs w:val="24"/>
              </w:rPr>
              <w:t>；</w:t>
            </w:r>
            <w:r>
              <w:rPr>
                <w:rFonts w:cs="標楷體" w:ascii="標楷體" w:hAnsi="標楷體"/>
                <w:b/>
                <w:szCs w:val="24"/>
              </w:rPr>
              <w:t>4.03.12</w:t>
            </w:r>
            <w:r>
              <w:rPr>
                <w:rFonts w:ascii="標楷體" w:hAnsi="標楷體" w:cs="標楷體"/>
                <w:b/>
                <w:szCs w:val="24"/>
              </w:rPr>
              <w:t>）</w:t>
            </w:r>
          </w:p>
        </w:tc>
        <w:tc>
          <w:tcPr>
            <w:tcW w:w="2055" w:type="dxa"/>
            <w:tcBorders>
              <w:top w:val="single" w:sz="4" w:space="0" w:color="000000"/>
              <w:bottom w:val="single" w:sz="4" w:space="0" w:color="000000"/>
              <w:insideH w:val="single" w:sz="4" w:space="0" w:color="000000"/>
            </w:tcBorders>
            <w:shd w:fill="auto" w:val="clear"/>
            <w:vAlign w:val="center"/>
          </w:tcPr>
          <w:p>
            <w:pPr>
              <w:pStyle w:val="Normal"/>
              <w:autoSpaceDE w:val="false"/>
              <w:snapToGrid w:val="false"/>
              <w:spacing w:lineRule="auto" w:line="360" w:before="120" w:after="0"/>
              <w:jc w:val="both"/>
              <w:rPr/>
            </w:pPr>
            <w:r>
              <w:rPr>
                <w:rFonts w:ascii="標楷體" w:hAnsi="標楷體" w:cs="標楷體"/>
                <w:b/>
                <w:szCs w:val="24"/>
              </w:rPr>
              <w:t>：</w:t>
            </w:r>
            <w:r>
              <w:rPr>
                <w:rFonts w:cs="標楷體" w:ascii="標楷體" w:hAnsi="標楷體"/>
                <w:b/>
                <w:szCs w:val="24"/>
              </w:rPr>
              <w:t>±</w:t>
            </w:r>
            <w:r>
              <w:rPr>
                <w:rFonts w:cs="標楷體" w:ascii="標楷體" w:hAnsi="標楷體"/>
                <w:b/>
                <w:szCs w:val="24"/>
                <w:u w:val="single"/>
              </w:rPr>
              <w:t xml:space="preserve">        </w:t>
            </w:r>
            <w:r>
              <w:rPr>
                <w:rFonts w:ascii="標楷體" w:hAnsi="標楷體" w:cs="標楷體"/>
                <w:b/>
                <w:szCs w:val="24"/>
              </w:rPr>
              <w:t>點；</w:t>
            </w:r>
          </w:p>
          <w:p>
            <w:pPr>
              <w:pStyle w:val="Normal"/>
              <w:autoSpaceDE w:val="false"/>
              <w:snapToGrid w:val="false"/>
              <w:spacing w:lineRule="auto" w:line="360"/>
              <w:jc w:val="both"/>
              <w:rPr/>
            </w:pPr>
            <w:r>
              <w:rPr>
                <w:rFonts w:ascii="標楷體" w:hAnsi="標楷體" w:cs="標楷體"/>
                <w:b/>
                <w:szCs w:val="24"/>
              </w:rPr>
              <w:t>：</w:t>
            </w:r>
            <w:r>
              <w:rPr>
                <w:rFonts w:cs="標楷體" w:ascii="標楷體" w:hAnsi="標楷體"/>
                <w:b/>
                <w:szCs w:val="24"/>
              </w:rPr>
              <w:t>±</w:t>
            </w:r>
            <w:r>
              <w:rPr>
                <w:rFonts w:cs="標楷體" w:ascii="標楷體" w:hAnsi="標楷體"/>
                <w:b/>
                <w:szCs w:val="24"/>
                <w:u w:val="single"/>
              </w:rPr>
              <w:t xml:space="preserve">        </w:t>
            </w:r>
            <w:r>
              <w:rPr>
                <w:rFonts w:ascii="標楷體" w:hAnsi="標楷體" w:cs="標楷體"/>
                <w:b/>
                <w:szCs w:val="24"/>
              </w:rPr>
              <w:t>點；</w:t>
            </w:r>
          </w:p>
          <w:p>
            <w:pPr>
              <w:pStyle w:val="Normal"/>
              <w:autoSpaceDE w:val="false"/>
              <w:snapToGrid w:val="false"/>
              <w:spacing w:lineRule="auto" w:line="360"/>
              <w:jc w:val="both"/>
              <w:rPr/>
            </w:pPr>
            <w:r>
              <w:rPr>
                <w:rFonts w:ascii="標楷體" w:hAnsi="標楷體" w:cs="標楷體"/>
                <w:b/>
                <w:szCs w:val="24"/>
              </w:rPr>
              <w:t>：</w:t>
            </w:r>
            <w:r>
              <w:rPr>
                <w:rFonts w:cs="標楷體" w:ascii="標楷體" w:hAnsi="標楷體"/>
                <w:b/>
                <w:szCs w:val="24"/>
              </w:rPr>
              <w:t>±</w:t>
            </w:r>
            <w:r>
              <w:rPr>
                <w:rFonts w:cs="標楷體" w:ascii="標楷體" w:hAnsi="標楷體"/>
                <w:b/>
                <w:szCs w:val="24"/>
                <w:u w:val="single"/>
              </w:rPr>
              <w:t xml:space="preserve">        </w:t>
            </w:r>
            <w:r>
              <w:rPr>
                <w:rFonts w:ascii="標楷體" w:hAnsi="標楷體" w:cs="標楷體"/>
                <w:b/>
                <w:szCs w:val="24"/>
              </w:rPr>
              <w:t>點；</w:t>
            </w:r>
          </w:p>
          <w:p>
            <w:pPr>
              <w:pStyle w:val="Normal"/>
              <w:autoSpaceDE w:val="false"/>
              <w:snapToGrid w:val="false"/>
              <w:spacing w:lineRule="auto" w:line="360"/>
              <w:jc w:val="both"/>
              <w:rPr/>
            </w:pPr>
            <w:r>
              <w:rPr>
                <w:rFonts w:ascii="標楷體" w:hAnsi="標楷體" w:cs="標楷體"/>
                <w:b/>
                <w:szCs w:val="24"/>
              </w:rPr>
              <w:t>：</w:t>
            </w:r>
            <w:r>
              <w:rPr>
                <w:rFonts w:cs="標楷體" w:ascii="標楷體" w:hAnsi="標楷體"/>
                <w:b/>
                <w:szCs w:val="24"/>
              </w:rPr>
              <w:t>±</w:t>
            </w:r>
            <w:r>
              <w:rPr>
                <w:rFonts w:cs="標楷體" w:ascii="標楷體" w:hAnsi="標楷體"/>
                <w:b/>
                <w:szCs w:val="24"/>
                <w:u w:val="single"/>
              </w:rPr>
              <w:t xml:space="preserve">        </w:t>
            </w:r>
            <w:r>
              <w:rPr>
                <w:rFonts w:ascii="標楷體" w:hAnsi="標楷體" w:cs="標楷體"/>
                <w:b/>
                <w:szCs w:val="24"/>
              </w:rPr>
              <w:t>點；</w:t>
            </w:r>
          </w:p>
          <w:p>
            <w:pPr>
              <w:pStyle w:val="Normal"/>
              <w:autoSpaceDE w:val="false"/>
              <w:snapToGrid w:val="false"/>
              <w:spacing w:lineRule="auto" w:line="360"/>
              <w:jc w:val="both"/>
              <w:rPr/>
            </w:pPr>
            <w:r>
              <w:rPr>
                <w:rFonts w:ascii="標楷體" w:hAnsi="標楷體" w:cs="標楷體"/>
                <w:b/>
                <w:szCs w:val="24"/>
              </w:rPr>
              <w:t>：</w:t>
            </w:r>
            <w:r>
              <w:rPr>
                <w:rFonts w:cs="標楷體" w:ascii="標楷體" w:hAnsi="標楷體"/>
                <w:b/>
                <w:szCs w:val="24"/>
              </w:rPr>
              <w:t>±</w:t>
            </w:r>
            <w:r>
              <w:rPr>
                <w:rFonts w:cs="標楷體" w:ascii="標楷體" w:hAnsi="標楷體"/>
                <w:b/>
                <w:szCs w:val="24"/>
                <w:u w:val="single"/>
              </w:rPr>
              <w:t xml:space="preserve">        </w:t>
            </w:r>
            <w:r>
              <w:rPr>
                <w:rFonts w:ascii="標楷體" w:hAnsi="標楷體" w:cs="標楷體"/>
                <w:b/>
                <w:szCs w:val="24"/>
              </w:rPr>
              <w:t>點；</w:t>
            </w:r>
          </w:p>
          <w:p>
            <w:pPr>
              <w:pStyle w:val="Normal"/>
              <w:autoSpaceDE w:val="false"/>
              <w:snapToGrid w:val="false"/>
              <w:spacing w:lineRule="auto" w:line="360"/>
              <w:jc w:val="both"/>
              <w:rPr/>
            </w:pPr>
            <w:r>
              <w:rPr>
                <w:rFonts w:ascii="標楷體" w:hAnsi="標楷體" w:cs="標楷體"/>
                <w:b/>
                <w:szCs w:val="24"/>
              </w:rPr>
              <w:t>：</w:t>
            </w:r>
            <w:r>
              <w:rPr>
                <w:rFonts w:cs="標楷體" w:ascii="標楷體" w:hAnsi="標楷體"/>
                <w:b/>
                <w:szCs w:val="24"/>
              </w:rPr>
              <w:t>±</w:t>
            </w:r>
            <w:r>
              <w:rPr>
                <w:rFonts w:cs="標楷體" w:ascii="標楷體" w:hAnsi="標楷體"/>
                <w:b/>
                <w:szCs w:val="24"/>
                <w:u w:val="single"/>
              </w:rPr>
              <w:t xml:space="preserve">        </w:t>
            </w:r>
            <w:r>
              <w:rPr>
                <w:rFonts w:ascii="標楷體" w:hAnsi="標楷體" w:cs="標楷體"/>
                <w:b/>
                <w:szCs w:val="24"/>
              </w:rPr>
              <w:t>點；</w:t>
            </w:r>
          </w:p>
          <w:p>
            <w:pPr>
              <w:pStyle w:val="Normal"/>
              <w:autoSpaceDE w:val="false"/>
              <w:snapToGrid w:val="false"/>
              <w:spacing w:lineRule="auto" w:line="360"/>
              <w:jc w:val="both"/>
              <w:rPr/>
            </w:pPr>
            <w:r>
              <w:rPr>
                <w:rFonts w:ascii="標楷體" w:hAnsi="標楷體" w:cs="標楷體"/>
                <w:b/>
                <w:szCs w:val="24"/>
              </w:rPr>
              <w:t>：</w:t>
            </w:r>
            <w:r>
              <w:rPr>
                <w:rFonts w:cs="標楷體" w:ascii="標楷體" w:hAnsi="標楷體"/>
                <w:b/>
                <w:szCs w:val="24"/>
              </w:rPr>
              <w:t>±</w:t>
            </w:r>
            <w:r>
              <w:rPr>
                <w:rFonts w:cs="標楷體" w:ascii="標楷體" w:hAnsi="標楷體"/>
                <w:b/>
                <w:szCs w:val="24"/>
                <w:u w:val="single"/>
              </w:rPr>
              <w:t xml:space="preserve">        </w:t>
            </w:r>
            <w:r>
              <w:rPr>
                <w:rFonts w:ascii="標楷體" w:hAnsi="標楷體" w:cs="標楷體"/>
                <w:b/>
                <w:szCs w:val="24"/>
              </w:rPr>
              <w:t>點；</w:t>
            </w:r>
          </w:p>
          <w:p>
            <w:pPr>
              <w:pStyle w:val="Normal"/>
              <w:autoSpaceDE w:val="false"/>
              <w:snapToGrid w:val="false"/>
              <w:spacing w:lineRule="auto" w:line="360"/>
              <w:jc w:val="both"/>
              <w:rPr/>
            </w:pPr>
            <w:r>
              <w:rPr>
                <w:rFonts w:ascii="標楷體" w:hAnsi="標楷體" w:cs="標楷體"/>
                <w:b/>
                <w:szCs w:val="24"/>
              </w:rPr>
              <w:t>：</w:t>
            </w:r>
            <w:r>
              <w:rPr>
                <w:rFonts w:cs="標楷體" w:ascii="標楷體" w:hAnsi="標楷體"/>
                <w:b/>
                <w:szCs w:val="24"/>
              </w:rPr>
              <w:t>±</w:t>
            </w:r>
            <w:r>
              <w:rPr>
                <w:rFonts w:cs="標楷體" w:ascii="標楷體" w:hAnsi="標楷體"/>
                <w:b/>
                <w:szCs w:val="24"/>
                <w:u w:val="single"/>
              </w:rPr>
              <w:t xml:space="preserve">        </w:t>
            </w:r>
            <w:r>
              <w:rPr>
                <w:rFonts w:ascii="標楷體" w:hAnsi="標楷體" w:cs="標楷體"/>
                <w:b/>
                <w:szCs w:val="24"/>
              </w:rPr>
              <w:t>點；</w:t>
            </w:r>
          </w:p>
          <w:p>
            <w:pPr>
              <w:pStyle w:val="Normal"/>
              <w:autoSpaceDE w:val="false"/>
              <w:snapToGrid w:val="false"/>
              <w:spacing w:lineRule="auto" w:line="360"/>
              <w:jc w:val="both"/>
              <w:rPr/>
            </w:pPr>
            <w:r>
              <w:rPr>
                <w:rFonts w:ascii="標楷體" w:hAnsi="標楷體" w:cs="標楷體"/>
                <w:b/>
                <w:szCs w:val="24"/>
              </w:rPr>
              <w:t>：</w:t>
            </w:r>
            <w:r>
              <w:rPr>
                <w:rFonts w:cs="標楷體" w:ascii="標楷體" w:hAnsi="標楷體"/>
                <w:b/>
                <w:szCs w:val="24"/>
              </w:rPr>
              <w:t>±</w:t>
            </w:r>
            <w:r>
              <w:rPr>
                <w:rFonts w:cs="標楷體" w:ascii="標楷體" w:hAnsi="標楷體"/>
                <w:b/>
                <w:szCs w:val="24"/>
                <w:u w:val="single"/>
              </w:rPr>
              <w:t xml:space="preserve">        </w:t>
            </w:r>
            <w:r>
              <w:rPr>
                <w:rFonts w:ascii="標楷體" w:hAnsi="標楷體" w:cs="標楷體"/>
                <w:b/>
                <w:szCs w:val="24"/>
              </w:rPr>
              <w:t>點；</w:t>
            </w:r>
          </w:p>
          <w:p>
            <w:pPr>
              <w:pStyle w:val="Normal"/>
              <w:autoSpaceDE w:val="false"/>
              <w:snapToGrid w:val="false"/>
              <w:spacing w:lineRule="auto" w:line="360"/>
              <w:jc w:val="both"/>
              <w:rPr/>
            </w:pPr>
            <w:r>
              <w:rPr>
                <w:rFonts w:ascii="標楷體" w:hAnsi="標楷體" w:cs="標楷體"/>
                <w:b/>
                <w:szCs w:val="24"/>
              </w:rPr>
              <w:t>：</w:t>
            </w:r>
            <w:r>
              <w:rPr>
                <w:rFonts w:cs="標楷體" w:ascii="標楷體" w:hAnsi="標楷體"/>
                <w:b/>
                <w:szCs w:val="24"/>
              </w:rPr>
              <w:t>±</w:t>
            </w:r>
            <w:r>
              <w:rPr>
                <w:rFonts w:cs="標楷體" w:ascii="標楷體" w:hAnsi="標楷體"/>
                <w:b/>
                <w:szCs w:val="24"/>
                <w:u w:val="single"/>
              </w:rPr>
              <w:t xml:space="preserve">        </w:t>
            </w:r>
            <w:r>
              <w:rPr>
                <w:rFonts w:ascii="標楷體" w:hAnsi="標楷體" w:cs="標楷體"/>
                <w:b/>
                <w:szCs w:val="24"/>
              </w:rPr>
              <w:t>點；</w:t>
            </w:r>
          </w:p>
          <w:p>
            <w:pPr>
              <w:pStyle w:val="Normal"/>
              <w:autoSpaceDE w:val="false"/>
              <w:snapToGrid w:val="false"/>
              <w:spacing w:lineRule="auto" w:line="360"/>
              <w:jc w:val="both"/>
              <w:rPr/>
            </w:pPr>
            <w:r>
              <w:rPr>
                <w:rFonts w:ascii="標楷體" w:hAnsi="標楷體" w:cs="標楷體"/>
                <w:b/>
                <w:szCs w:val="24"/>
              </w:rPr>
              <w:t>：</w:t>
            </w:r>
            <w:r>
              <w:rPr>
                <w:rFonts w:cs="標楷體" w:ascii="標楷體" w:hAnsi="標楷體"/>
                <w:b/>
                <w:szCs w:val="24"/>
              </w:rPr>
              <w:t>±</w:t>
            </w:r>
            <w:r>
              <w:rPr>
                <w:rFonts w:cs="標楷體" w:ascii="標楷體" w:hAnsi="標楷體"/>
                <w:b/>
                <w:szCs w:val="24"/>
                <w:u w:val="single"/>
              </w:rPr>
              <w:t xml:space="preserve">        </w:t>
            </w:r>
            <w:r>
              <w:rPr>
                <w:rFonts w:ascii="標楷體" w:hAnsi="標楷體" w:cs="標楷體"/>
                <w:b/>
                <w:szCs w:val="24"/>
              </w:rPr>
              <w:t>點；</w:t>
            </w:r>
          </w:p>
        </w:tc>
        <w:tc>
          <w:tcPr>
            <w:tcW w:w="2095"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autoSpaceDE w:val="false"/>
              <w:snapToGrid w:val="false"/>
              <w:spacing w:lineRule="auto" w:line="360" w:before="120" w:after="0"/>
              <w:jc w:val="both"/>
              <w:rPr/>
            </w:pPr>
            <w:r>
              <w:rPr>
                <w:rFonts w:ascii="標楷體" w:hAnsi="標楷體" w:cs="標楷體"/>
                <w:b/>
                <w:szCs w:val="24"/>
              </w:rPr>
              <w:t>姓名：</w:t>
            </w:r>
            <w:r>
              <w:rPr>
                <w:rFonts w:ascii="標楷體" w:hAnsi="標楷體" w:cs="標楷體"/>
                <w:b/>
                <w:szCs w:val="24"/>
                <w:u w:val="single"/>
              </w:rPr>
              <w:t xml:space="preserve">         </w:t>
            </w:r>
          </w:p>
          <w:p>
            <w:pPr>
              <w:pStyle w:val="Normal"/>
              <w:autoSpaceDE w:val="false"/>
              <w:snapToGrid w:val="false"/>
              <w:spacing w:lineRule="auto" w:line="360"/>
              <w:jc w:val="both"/>
              <w:rPr/>
            </w:pPr>
            <w:r>
              <w:rPr>
                <w:rFonts w:ascii="標楷體" w:hAnsi="標楷體" w:cs="標楷體"/>
                <w:b/>
                <w:szCs w:val="24"/>
              </w:rPr>
              <w:t>姓名：</w:t>
            </w:r>
            <w:r>
              <w:rPr>
                <w:rFonts w:ascii="標楷體" w:hAnsi="標楷體" w:cs="標楷體"/>
                <w:b/>
                <w:szCs w:val="24"/>
                <w:u w:val="single"/>
              </w:rPr>
              <w:t xml:space="preserve">         </w:t>
            </w:r>
          </w:p>
          <w:p>
            <w:pPr>
              <w:pStyle w:val="Normal"/>
              <w:autoSpaceDE w:val="false"/>
              <w:snapToGrid w:val="false"/>
              <w:spacing w:lineRule="auto" w:line="360"/>
              <w:jc w:val="both"/>
              <w:rPr/>
            </w:pPr>
            <w:r>
              <w:rPr>
                <w:rFonts w:ascii="標楷體" w:hAnsi="標楷體" w:cs="標楷體"/>
                <w:b/>
                <w:szCs w:val="24"/>
              </w:rPr>
              <w:t>姓名：</w:t>
            </w:r>
            <w:r>
              <w:rPr>
                <w:rFonts w:ascii="標楷體" w:hAnsi="標楷體" w:cs="標楷體"/>
                <w:b/>
                <w:szCs w:val="24"/>
                <w:u w:val="single"/>
              </w:rPr>
              <w:t xml:space="preserve">         </w:t>
            </w:r>
          </w:p>
          <w:p>
            <w:pPr>
              <w:pStyle w:val="Normal"/>
              <w:autoSpaceDE w:val="false"/>
              <w:snapToGrid w:val="false"/>
              <w:spacing w:lineRule="auto" w:line="360"/>
              <w:jc w:val="both"/>
              <w:rPr/>
            </w:pPr>
            <w:r>
              <w:rPr>
                <w:rFonts w:ascii="標楷體" w:hAnsi="標楷體" w:cs="標楷體"/>
                <w:b/>
                <w:szCs w:val="24"/>
              </w:rPr>
              <w:t>姓名：</w:t>
            </w:r>
            <w:r>
              <w:rPr>
                <w:rFonts w:ascii="標楷體" w:hAnsi="標楷體" w:cs="標楷體"/>
                <w:b/>
                <w:szCs w:val="24"/>
                <w:u w:val="single"/>
              </w:rPr>
              <w:t xml:space="preserve">         </w:t>
            </w:r>
          </w:p>
          <w:p>
            <w:pPr>
              <w:pStyle w:val="Normal"/>
              <w:autoSpaceDE w:val="false"/>
              <w:snapToGrid w:val="false"/>
              <w:spacing w:lineRule="auto" w:line="360"/>
              <w:jc w:val="both"/>
              <w:rPr/>
            </w:pPr>
            <w:r>
              <w:rPr>
                <w:rFonts w:ascii="標楷體" w:hAnsi="標楷體" w:cs="標楷體"/>
                <w:b/>
                <w:szCs w:val="24"/>
              </w:rPr>
              <w:t>姓名：</w:t>
            </w:r>
            <w:r>
              <w:rPr>
                <w:rFonts w:ascii="標楷體" w:hAnsi="標楷體" w:cs="標楷體"/>
                <w:b/>
                <w:szCs w:val="24"/>
                <w:u w:val="single"/>
              </w:rPr>
              <w:t xml:space="preserve">         </w:t>
            </w:r>
          </w:p>
          <w:p>
            <w:pPr>
              <w:pStyle w:val="Normal"/>
              <w:autoSpaceDE w:val="false"/>
              <w:snapToGrid w:val="false"/>
              <w:spacing w:lineRule="auto" w:line="360"/>
              <w:jc w:val="both"/>
              <w:rPr/>
            </w:pPr>
            <w:r>
              <w:rPr>
                <w:rFonts w:ascii="標楷體" w:hAnsi="標楷體" w:cs="標楷體"/>
                <w:b/>
                <w:szCs w:val="24"/>
              </w:rPr>
              <w:t>姓名：</w:t>
            </w:r>
            <w:r>
              <w:rPr>
                <w:rFonts w:ascii="標楷體" w:hAnsi="標楷體" w:cs="標楷體"/>
                <w:b/>
                <w:szCs w:val="24"/>
                <w:u w:val="single"/>
              </w:rPr>
              <w:t xml:space="preserve">         </w:t>
            </w:r>
          </w:p>
          <w:p>
            <w:pPr>
              <w:pStyle w:val="Normal"/>
              <w:autoSpaceDE w:val="false"/>
              <w:snapToGrid w:val="false"/>
              <w:spacing w:lineRule="auto" w:line="360"/>
              <w:jc w:val="both"/>
              <w:rPr/>
            </w:pPr>
            <w:r>
              <w:rPr>
                <w:rFonts w:ascii="標楷體" w:hAnsi="標楷體" w:cs="標楷體"/>
                <w:b/>
                <w:szCs w:val="24"/>
              </w:rPr>
              <w:t>姓名：</w:t>
            </w:r>
            <w:r>
              <w:rPr>
                <w:rFonts w:ascii="標楷體" w:hAnsi="標楷體" w:cs="標楷體"/>
                <w:b/>
                <w:szCs w:val="24"/>
                <w:u w:val="single"/>
              </w:rPr>
              <w:t xml:space="preserve">         </w:t>
            </w:r>
          </w:p>
          <w:p>
            <w:pPr>
              <w:pStyle w:val="Normal"/>
              <w:autoSpaceDE w:val="false"/>
              <w:snapToGrid w:val="false"/>
              <w:spacing w:lineRule="auto" w:line="360"/>
              <w:jc w:val="both"/>
              <w:rPr/>
            </w:pPr>
            <w:r>
              <w:rPr>
                <w:rFonts w:ascii="標楷體" w:hAnsi="標楷體" w:cs="標楷體"/>
                <w:b/>
                <w:szCs w:val="24"/>
              </w:rPr>
              <w:t>姓名：</w:t>
            </w:r>
            <w:r>
              <w:rPr>
                <w:rFonts w:ascii="標楷體" w:hAnsi="標楷體" w:cs="標楷體"/>
                <w:b/>
                <w:szCs w:val="24"/>
                <w:u w:val="single"/>
              </w:rPr>
              <w:t xml:space="preserve">         </w:t>
            </w:r>
          </w:p>
          <w:p>
            <w:pPr>
              <w:pStyle w:val="Normal"/>
              <w:autoSpaceDE w:val="false"/>
              <w:snapToGrid w:val="false"/>
              <w:spacing w:lineRule="auto" w:line="360"/>
              <w:jc w:val="both"/>
              <w:rPr/>
            </w:pPr>
            <w:r>
              <w:rPr>
                <w:rFonts w:ascii="標楷體" w:hAnsi="標楷體" w:cs="標楷體"/>
                <w:b/>
                <w:szCs w:val="24"/>
              </w:rPr>
              <w:t>姓名：</w:t>
            </w:r>
            <w:r>
              <w:rPr>
                <w:rFonts w:ascii="標楷體" w:hAnsi="標楷體" w:cs="標楷體"/>
                <w:b/>
                <w:szCs w:val="24"/>
                <w:u w:val="single"/>
              </w:rPr>
              <w:t xml:space="preserve">         </w:t>
            </w:r>
          </w:p>
          <w:p>
            <w:pPr>
              <w:pStyle w:val="Normal"/>
              <w:autoSpaceDE w:val="false"/>
              <w:snapToGrid w:val="false"/>
              <w:spacing w:lineRule="auto" w:line="360"/>
              <w:jc w:val="both"/>
              <w:rPr/>
            </w:pPr>
            <w:r>
              <w:rPr>
                <w:rFonts w:ascii="標楷體" w:hAnsi="標楷體" w:cs="標楷體"/>
                <w:b/>
                <w:szCs w:val="24"/>
              </w:rPr>
              <w:t>姓名：</w:t>
            </w:r>
            <w:r>
              <w:rPr>
                <w:rFonts w:ascii="標楷體" w:hAnsi="標楷體" w:cs="標楷體"/>
                <w:b/>
                <w:szCs w:val="24"/>
                <w:u w:val="single"/>
              </w:rPr>
              <w:t xml:space="preserve">         </w:t>
            </w:r>
          </w:p>
          <w:p>
            <w:pPr>
              <w:pStyle w:val="Normal"/>
              <w:autoSpaceDE w:val="false"/>
              <w:snapToGrid w:val="false"/>
              <w:spacing w:lineRule="auto" w:line="360"/>
              <w:jc w:val="both"/>
              <w:rPr/>
            </w:pPr>
            <w:r>
              <w:rPr>
                <w:rFonts w:ascii="標楷體" w:hAnsi="標楷體" w:cs="標楷體"/>
                <w:b/>
                <w:szCs w:val="24"/>
              </w:rPr>
              <w:t>姓名：</w:t>
            </w:r>
            <w:r>
              <w:rPr>
                <w:rFonts w:ascii="標楷體" w:hAnsi="標楷體" w:cs="標楷體"/>
                <w:b/>
                <w:szCs w:val="24"/>
                <w:u w:val="single"/>
              </w:rPr>
              <w:t xml:space="preserve">         </w:t>
            </w:r>
          </w:p>
        </w:tc>
      </w:tr>
      <w:tr>
        <w:trPr>
          <w:trHeight w:val="2102" w:hRule="atLeast"/>
        </w:trPr>
        <w:tc>
          <w:tcPr>
            <w:tcW w:w="998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autoSpaceDE w:val="false"/>
              <w:snapToGrid w:val="false"/>
              <w:jc w:val="both"/>
              <w:rPr>
                <w:rFonts w:ascii="標楷體" w:hAnsi="標楷體" w:cs="標楷體"/>
                <w:b/>
                <w:b/>
                <w:sz w:val="28"/>
              </w:rPr>
            </w:pPr>
            <w:r>
              <w:rPr>
                <w:rFonts w:ascii="標楷體" w:hAnsi="標楷體" w:cs="標楷體"/>
                <w:b/>
                <w:sz w:val="28"/>
              </w:rPr>
              <w:t>◎</w:t>
            </w:r>
            <w:r>
              <w:rPr>
                <w:rFonts w:ascii="標楷體" w:hAnsi="標楷體" w:cs="標楷體"/>
                <w:b/>
                <w:sz w:val="28"/>
              </w:rPr>
              <w:t>本次查核之查核小組人員（含領隊、查核委員、工作人員等）簽名：</w:t>
            </w:r>
          </w:p>
          <w:p>
            <w:pPr>
              <w:pStyle w:val="Normal"/>
              <w:rPr>
                <w:rFonts w:ascii="標楷體" w:hAnsi="標楷體" w:cs="標楷體"/>
                <w:b/>
                <w:b/>
                <w:sz w:val="28"/>
              </w:rPr>
            </w:pPr>
            <w:r>
              <w:rPr>
                <w:rFonts w:cs="標楷體" w:ascii="標楷體" w:hAnsi="標楷體"/>
                <w:b/>
                <w:sz w:val="28"/>
              </w:rPr>
            </w:r>
          </w:p>
          <w:p>
            <w:pPr>
              <w:pStyle w:val="Normal"/>
              <w:rPr/>
            </w:pPr>
            <w:r>
              <w:rPr/>
            </w:r>
          </w:p>
          <w:p>
            <w:pPr>
              <w:pStyle w:val="Normal"/>
              <w:rPr/>
            </w:pPr>
            <w:r>
              <w:rPr/>
            </w:r>
          </w:p>
          <w:p>
            <w:pPr>
              <w:pStyle w:val="Normal"/>
              <w:rPr/>
            </w:pPr>
            <w:r>
              <w:rPr/>
            </w:r>
          </w:p>
          <w:p>
            <w:pPr>
              <w:pStyle w:val="Normal"/>
              <w:rPr/>
            </w:pPr>
            <w:r>
              <w:rPr/>
            </w:r>
          </w:p>
          <w:p>
            <w:pPr>
              <w:pStyle w:val="Normal"/>
              <w:rPr/>
            </w:pPr>
            <w:r>
              <w:rPr/>
            </w:r>
          </w:p>
        </w:tc>
      </w:tr>
    </w:tbl>
    <w:p>
      <w:pPr>
        <w:pStyle w:val="Normal"/>
        <w:snapToGrid w:val="false"/>
        <w:rPr>
          <w:rFonts w:ascii="標楷體" w:hAnsi="標楷體" w:cs="標楷體"/>
          <w:b/>
          <w:b/>
          <w:sz w:val="28"/>
          <w:szCs w:val="28"/>
        </w:rPr>
      </w:pPr>
      <w:r>
        <w:rPr>
          <w:rFonts w:ascii="標楷體" w:hAnsi="標楷體" w:cs="標楷體"/>
          <w:b/>
          <w:sz w:val="28"/>
          <w:szCs w:val="28"/>
        </w:rPr>
        <w:t>填表說明：</w:t>
      </w:r>
    </w:p>
    <w:p>
      <w:pPr>
        <w:pStyle w:val="Normal"/>
        <w:snapToGrid w:val="false"/>
        <w:ind w:left="480" w:right="0" w:hanging="480"/>
        <w:rPr/>
      </w:pPr>
      <w:r>
        <w:rPr>
          <w:rFonts w:ascii="標楷體" w:hAnsi="標楷體" w:cs="標楷體"/>
          <w:szCs w:val="24"/>
        </w:rPr>
        <w:t>一、</w:t>
      </w:r>
      <w:r>
        <w:rPr>
          <w:rFonts w:ascii="標楷體" w:hAnsi="標楷體" w:cs="標楷體"/>
          <w:bCs/>
          <w:szCs w:val="24"/>
        </w:rPr>
        <w:t>查核小組召開查核檢討會議後請受查核團隊離場，再行召開查核品質缺失扣點會議</w:t>
      </w:r>
      <w:r>
        <w:rPr>
          <w:rFonts w:ascii="標楷體" w:hAnsi="標楷體" w:cs="標楷體"/>
          <w:szCs w:val="24"/>
        </w:rPr>
        <w:t>，並在「工程施工查核小組查核品質缺失扣點表」之扣點範圍內，討論決定扣點項目及點數，據以填寫「工程施工查核小組查核品質缺失扣點表」。若無須扣點，亦請填寫該表留存備查。</w:t>
      </w:r>
    </w:p>
    <w:p>
      <w:pPr>
        <w:pStyle w:val="Normal"/>
        <w:snapToGrid w:val="false"/>
        <w:ind w:left="480" w:right="0" w:hanging="480"/>
        <w:rPr/>
      </w:pPr>
      <w:r>
        <w:rPr>
          <w:rFonts w:ascii="標楷體" w:hAnsi="標楷體" w:cs="標楷體"/>
          <w:szCs w:val="24"/>
        </w:rPr>
        <w:t>二、各</w:t>
      </w:r>
      <w:r>
        <w:rPr>
          <w:rFonts w:ascii="標楷體" w:hAnsi="標楷體" w:cs="標楷體"/>
          <w:bCs/>
          <w:szCs w:val="24"/>
        </w:rPr>
        <w:t>工程</w:t>
      </w:r>
      <w:r>
        <w:rPr>
          <w:rFonts w:ascii="標楷體" w:hAnsi="標楷體" w:cs="標楷體"/>
          <w:szCs w:val="24"/>
        </w:rPr>
        <w:t>施工查核小組應於查核紀錄註明扣點數</w:t>
      </w:r>
      <w:r>
        <w:rPr>
          <w:rFonts w:cs="標楷體" w:ascii="標楷體" w:hAnsi="標楷體"/>
          <w:szCs w:val="24"/>
        </w:rPr>
        <w:t>(</w:t>
      </w:r>
      <w:r>
        <w:rPr>
          <w:rFonts w:ascii="標楷體" w:hAnsi="標楷體" w:cs="標楷體"/>
          <w:szCs w:val="24"/>
        </w:rPr>
        <w:t>建議附上扣點之缺失照片</w:t>
      </w:r>
      <w:r>
        <w:rPr>
          <w:rFonts w:cs="標楷體" w:ascii="標楷體" w:hAnsi="標楷體"/>
          <w:szCs w:val="24"/>
        </w:rPr>
        <w:t>)</w:t>
      </w:r>
      <w:r>
        <w:rPr>
          <w:rFonts w:ascii="標楷體" w:hAnsi="標楷體" w:cs="標楷體"/>
          <w:szCs w:val="24"/>
        </w:rPr>
        <w:t>，並函知主辦機關依契約規定，對專案管理廠商、監造廠商或承攬廠商，處以品質缺失之懲罰性違約金。另請至工程會資訊系統登錄扣點情形。</w:t>
      </w:r>
    </w:p>
    <w:p>
      <w:pPr>
        <w:pStyle w:val="Normal"/>
        <w:snapToGrid w:val="false"/>
        <w:ind w:left="480" w:right="0" w:hanging="480"/>
        <w:rPr>
          <w:rFonts w:ascii="標楷體" w:hAnsi="標楷體" w:cs="標楷體"/>
          <w:szCs w:val="24"/>
        </w:rPr>
      </w:pPr>
      <w:r>
        <w:rPr>
          <w:rFonts w:ascii="標楷體" w:hAnsi="標楷體" w:cs="標楷體"/>
          <w:szCs w:val="24"/>
        </w:rPr>
        <w:t>三、機關或其上級機關發現工程缺失，準用本懲罰性違約金機制，惟需於工程契約內明訂。</w:t>
      </w:r>
    </w:p>
    <w:p>
      <w:pPr>
        <w:pStyle w:val="Normal"/>
        <w:snapToGrid w:val="false"/>
        <w:ind w:left="480" w:right="0" w:hanging="480"/>
        <w:rPr>
          <w:rFonts w:ascii="標楷體" w:hAnsi="標楷體" w:cs="標楷體"/>
          <w:szCs w:val="24"/>
        </w:rPr>
      </w:pPr>
      <w:r>
        <w:rPr>
          <w:rFonts w:ascii="標楷體" w:hAnsi="標楷體" w:cs="標楷體"/>
          <w:szCs w:val="24"/>
        </w:rPr>
        <w:t>四、監造單位及營造業相關從業人員責任評量優缺點數係提供參考，如有缺失點數，仍需併入承攬廠商扣罰點數計算。</w:t>
      </w:r>
    </w:p>
    <w:p>
      <w:pPr>
        <w:pStyle w:val="Normal"/>
        <w:snapToGrid w:val="false"/>
        <w:ind w:left="480" w:right="0" w:hanging="480"/>
        <w:rPr>
          <w:rFonts w:ascii="標楷體" w:hAnsi="標楷體" w:cs="標楷體"/>
          <w:szCs w:val="24"/>
        </w:rPr>
      </w:pPr>
      <w:r>
        <w:rPr>
          <w:rFonts w:ascii="標楷體" w:hAnsi="標楷體" w:cs="標楷體"/>
          <w:szCs w:val="24"/>
        </w:rPr>
        <w:t>五、扣點說明：</w:t>
      </w:r>
    </w:p>
    <w:p>
      <w:pPr>
        <w:pStyle w:val="Normal"/>
        <w:snapToGrid w:val="false"/>
        <w:ind w:left="1200" w:right="0" w:hanging="720"/>
        <w:rPr>
          <w:rFonts w:ascii="標楷體" w:hAnsi="標楷體" w:cs="標楷體"/>
          <w:szCs w:val="24"/>
        </w:rPr>
      </w:pPr>
      <w:r>
        <w:rPr>
          <w:rFonts w:ascii="標楷體" w:hAnsi="標楷體" w:cs="標楷體"/>
          <w:szCs w:val="24"/>
        </w:rPr>
        <w:t>（一）缺失扣罰分「一般缺失」、「嚴重缺失」、「加重扣罰」等三項缺失扣點數，說明如下：</w:t>
      </w:r>
    </w:p>
    <w:p>
      <w:pPr>
        <w:pStyle w:val="Normal"/>
        <w:snapToGrid w:val="false"/>
        <w:ind w:left="1560" w:right="0" w:hanging="360"/>
        <w:rPr>
          <w:rFonts w:ascii="標楷體" w:hAnsi="標楷體" w:cs="標楷體"/>
          <w:szCs w:val="24"/>
        </w:rPr>
      </w:pPr>
      <w:r>
        <w:rPr>
          <w:rFonts w:cs="標楷體" w:ascii="標楷體" w:hAnsi="標楷體"/>
          <w:szCs w:val="24"/>
        </w:rPr>
        <w:t>1</w:t>
      </w:r>
      <w:r>
        <w:rPr>
          <w:rFonts w:ascii="標楷體" w:hAnsi="標楷體" w:cs="標楷體"/>
          <w:szCs w:val="24"/>
        </w:rPr>
        <w:t>、一般缺失：扣罰</w:t>
      </w:r>
      <w:r>
        <w:rPr>
          <w:rFonts w:cs="標楷體" w:ascii="標楷體" w:hAnsi="標楷體"/>
          <w:szCs w:val="24"/>
        </w:rPr>
        <w:t>[-1(M),-2(S)]</w:t>
      </w:r>
    </w:p>
    <w:p>
      <w:pPr>
        <w:pStyle w:val="Normal"/>
        <w:snapToGrid w:val="false"/>
        <w:ind w:left="1560" w:right="0" w:hanging="360"/>
        <w:rPr>
          <w:rFonts w:ascii="標楷體" w:hAnsi="標楷體" w:cs="標楷體"/>
          <w:szCs w:val="24"/>
        </w:rPr>
      </w:pPr>
      <w:r>
        <w:rPr>
          <w:rFonts w:cs="標楷體" w:ascii="標楷體" w:hAnsi="標楷體"/>
          <w:szCs w:val="24"/>
        </w:rPr>
        <w:t>2</w:t>
      </w:r>
      <w:r>
        <w:rPr>
          <w:rFonts w:ascii="標楷體" w:hAnsi="標楷體" w:cs="標楷體"/>
          <w:szCs w:val="24"/>
        </w:rPr>
        <w:t>、嚴重缺失：扣罰</w:t>
      </w:r>
      <w:r>
        <w:rPr>
          <w:rFonts w:cs="標楷體" w:ascii="標楷體" w:hAnsi="標楷體"/>
          <w:szCs w:val="24"/>
        </w:rPr>
        <w:t>[-2(M),-4(S)]</w:t>
      </w:r>
    </w:p>
    <w:p>
      <w:pPr>
        <w:pStyle w:val="Normal"/>
        <w:snapToGrid w:val="false"/>
        <w:ind w:left="1560" w:right="0" w:hanging="360"/>
        <w:rPr>
          <w:rFonts w:ascii="標楷體" w:hAnsi="標楷體" w:cs="標楷體"/>
          <w:szCs w:val="24"/>
        </w:rPr>
      </w:pPr>
      <w:r>
        <w:rPr>
          <w:rFonts w:cs="標楷體" w:ascii="標楷體" w:hAnsi="標楷體"/>
          <w:szCs w:val="24"/>
        </w:rPr>
        <w:t>3</w:t>
      </w:r>
      <w:r>
        <w:rPr>
          <w:rFonts w:ascii="標楷體" w:hAnsi="標楷體" w:cs="標楷體"/>
          <w:szCs w:val="24"/>
        </w:rPr>
        <w:t>、加重扣罰：扣罰</w:t>
      </w:r>
      <w:r>
        <w:rPr>
          <w:rFonts w:cs="標楷體" w:ascii="標楷體" w:hAnsi="標楷體"/>
          <w:szCs w:val="24"/>
        </w:rPr>
        <w:t xml:space="preserve">[-3(M),-5(S)] </w:t>
      </w:r>
    </w:p>
    <w:p>
      <w:pPr>
        <w:pStyle w:val="Normal"/>
        <w:snapToGrid w:val="false"/>
        <w:ind w:left="1200" w:right="0" w:hanging="720"/>
        <w:rPr/>
      </w:pPr>
      <w:r>
        <w:rPr>
          <w:rFonts w:ascii="標楷體" w:hAnsi="標楷體" w:cs="標楷體"/>
          <w:szCs w:val="24"/>
        </w:rPr>
        <w:t>（</w:t>
      </w:r>
      <w:r>
        <w:rPr>
          <w:rFonts w:ascii="標楷體" w:hAnsi="標楷體" w:cs="標楷體"/>
          <w:color w:val="FF0000"/>
          <w:szCs w:val="24"/>
        </w:rPr>
        <w:t>二</w:t>
      </w:r>
      <w:r>
        <w:rPr>
          <w:rFonts w:ascii="標楷體" w:hAnsi="標楷體" w:cs="標楷體"/>
          <w:szCs w:val="24"/>
        </w:rPr>
        <w:t>）工程</w:t>
      </w:r>
      <w:r>
        <w:rPr>
          <w:rFonts w:ascii="標楷體" w:hAnsi="標楷體" w:cs="標楷體"/>
          <w:bCs/>
          <w:szCs w:val="24"/>
        </w:rPr>
        <w:t>品質</w:t>
      </w:r>
      <w:r>
        <w:rPr>
          <w:rFonts w:ascii="標楷體" w:hAnsi="標楷體" w:cs="標楷體"/>
          <w:szCs w:val="24"/>
        </w:rPr>
        <w:t>查核缺失總扣點數計算方式：</w:t>
      </w:r>
    </w:p>
    <w:p>
      <w:pPr>
        <w:pStyle w:val="Normal"/>
        <w:snapToGrid w:val="false"/>
        <w:ind w:left="1560" w:right="0" w:hanging="360"/>
        <w:rPr>
          <w:rFonts w:ascii="標楷體" w:hAnsi="標楷體" w:cs="標楷體"/>
          <w:szCs w:val="24"/>
        </w:rPr>
      </w:pPr>
      <w:r>
        <w:rPr>
          <w:rFonts w:cs="標楷體" w:ascii="標楷體" w:hAnsi="標楷體"/>
          <w:szCs w:val="24"/>
        </w:rPr>
        <w:t>1</w:t>
      </w:r>
      <w:r>
        <w:rPr>
          <w:rFonts w:ascii="標楷體" w:hAnsi="標楷體" w:cs="標楷體"/>
          <w:szCs w:val="24"/>
        </w:rPr>
        <w:t>、總缺失扣點數＝工程主辦機關扣點數</w:t>
      </w:r>
      <w:r>
        <w:rPr>
          <w:rFonts w:cs="標楷體" w:ascii="標楷體" w:hAnsi="標楷體"/>
          <w:szCs w:val="24"/>
        </w:rPr>
        <w:t>(</w:t>
      </w:r>
      <w:r>
        <w:rPr>
          <w:rFonts w:ascii="標楷體" w:hAnsi="標楷體" w:cs="標楷體"/>
          <w:szCs w:val="24"/>
        </w:rPr>
        <w:t>專案管理廠商</w:t>
      </w:r>
      <w:r>
        <w:rPr>
          <w:rFonts w:cs="標楷體" w:ascii="標楷體" w:hAnsi="標楷體"/>
          <w:szCs w:val="24"/>
        </w:rPr>
        <w:t>)</w:t>
      </w:r>
      <w:r>
        <w:rPr>
          <w:rFonts w:ascii="標楷體" w:hAnsi="標楷體" w:cs="標楷體"/>
          <w:szCs w:val="24"/>
        </w:rPr>
        <w:t>（</w:t>
      </w:r>
      <w:r>
        <w:rPr>
          <w:rFonts w:cs="標楷體" w:ascii="標楷體" w:hAnsi="標楷體"/>
          <w:szCs w:val="24"/>
        </w:rPr>
        <w:t>QA1</w:t>
      </w:r>
      <w:r>
        <w:rPr>
          <w:rFonts w:ascii="標楷體" w:hAnsi="標楷體" w:cs="標楷體"/>
          <w:szCs w:val="24"/>
        </w:rPr>
        <w:t xml:space="preserve">）＋監造單位扣點數 </w:t>
      </w:r>
      <w:r>
        <w:rPr>
          <w:rFonts w:cs="標楷體" w:ascii="標楷體" w:hAnsi="標楷體"/>
          <w:szCs w:val="24"/>
        </w:rPr>
        <w:t>(QA2)</w:t>
      </w:r>
      <w:r>
        <w:rPr>
          <w:rFonts w:ascii="標楷體" w:hAnsi="標楷體" w:cs="標楷體"/>
          <w:szCs w:val="24"/>
        </w:rPr>
        <w:t>＋承攬廠商扣點數</w:t>
      </w:r>
      <w:r>
        <w:rPr>
          <w:rFonts w:cs="標楷體" w:ascii="標楷體" w:hAnsi="標楷體"/>
          <w:szCs w:val="24"/>
        </w:rPr>
        <w:t>(QB)</w:t>
      </w:r>
      <w:r>
        <w:rPr>
          <w:rFonts w:ascii="標楷體" w:hAnsi="標楷體" w:cs="標楷體"/>
          <w:szCs w:val="24"/>
        </w:rPr>
        <w:t>＋施工品質扣點數（</w:t>
      </w:r>
      <w:r>
        <w:rPr>
          <w:rFonts w:cs="標楷體" w:ascii="標楷體" w:hAnsi="標楷體"/>
          <w:szCs w:val="24"/>
        </w:rPr>
        <w:t>W</w:t>
      </w:r>
      <w:r>
        <w:rPr>
          <w:rFonts w:ascii="標楷體" w:hAnsi="標楷體" w:cs="標楷體"/>
          <w:szCs w:val="24"/>
        </w:rPr>
        <w:t>）</w:t>
      </w:r>
      <w:r>
        <w:rPr>
          <w:rFonts w:cs="標楷體" w:ascii="標楷體" w:hAnsi="標楷體"/>
          <w:szCs w:val="24"/>
        </w:rPr>
        <w:t>+</w:t>
      </w:r>
      <w:r>
        <w:rPr>
          <w:rFonts w:ascii="標楷體" w:hAnsi="標楷體" w:cs="標楷體"/>
          <w:szCs w:val="24"/>
        </w:rPr>
        <w:t>施工進度扣點數（</w:t>
      </w:r>
      <w:r>
        <w:rPr>
          <w:rFonts w:cs="標楷體" w:ascii="標楷體" w:hAnsi="標楷體"/>
          <w:szCs w:val="24"/>
        </w:rPr>
        <w:t>P</w:t>
      </w:r>
      <w:r>
        <w:rPr>
          <w:rFonts w:ascii="標楷體" w:hAnsi="標楷體" w:cs="標楷體"/>
          <w:szCs w:val="24"/>
        </w:rPr>
        <w:t>）</w:t>
      </w:r>
      <w:r>
        <w:rPr>
          <w:rFonts w:cs="標楷體" w:ascii="標楷體" w:hAnsi="標楷體"/>
          <w:szCs w:val="24"/>
        </w:rPr>
        <w:t>+</w:t>
      </w:r>
      <w:r>
        <w:rPr>
          <w:rFonts w:ascii="標楷體" w:hAnsi="標楷體" w:cs="標楷體"/>
          <w:szCs w:val="24"/>
        </w:rPr>
        <w:t>規劃設計扣點數（</w:t>
      </w:r>
      <w:r>
        <w:rPr>
          <w:rFonts w:cs="標楷體" w:ascii="標楷體" w:hAnsi="標楷體"/>
          <w:szCs w:val="24"/>
        </w:rPr>
        <w:t>D</w:t>
      </w:r>
      <w:r>
        <w:rPr>
          <w:rFonts w:ascii="標楷體" w:hAnsi="標楷體" w:cs="標楷體"/>
          <w:szCs w:val="24"/>
        </w:rPr>
        <w:t>）</w:t>
      </w:r>
    </w:p>
    <w:p>
      <w:pPr>
        <w:pStyle w:val="Normal"/>
        <w:snapToGrid w:val="false"/>
        <w:ind w:left="1560" w:right="0" w:hanging="360"/>
        <w:rPr/>
      </w:pPr>
      <w:r>
        <w:rPr>
          <w:rFonts w:cs="標楷體" w:ascii="標楷體" w:hAnsi="標楷體"/>
          <w:szCs w:val="24"/>
        </w:rPr>
        <w:t>2</w:t>
      </w:r>
      <w:r>
        <w:rPr>
          <w:rFonts w:ascii="標楷體" w:hAnsi="標楷體" w:cs="標楷體"/>
          <w:szCs w:val="24"/>
        </w:rPr>
        <w:t>、由查核委員會商討論，針對各單項工程品質依缺失嚴重程</w:t>
      </w:r>
      <w:r>
        <w:rPr>
          <w:rFonts w:ascii="標楷體" w:hAnsi="標楷體" w:cs="標楷體"/>
          <w:b/>
          <w:szCs w:val="24"/>
        </w:rPr>
        <w:t>度</w:t>
      </w:r>
      <w:r>
        <w:rPr>
          <w:rFonts w:ascii="標楷體" w:hAnsi="標楷體" w:cs="標楷體"/>
          <w:szCs w:val="24"/>
        </w:rPr>
        <w:t>決定扣點數，例如：</w:t>
      </w:r>
      <w:r>
        <w:rPr>
          <w:rFonts w:cs="標楷體" w:ascii="標楷體" w:hAnsi="標楷體"/>
          <w:bCs/>
          <w:szCs w:val="24"/>
        </w:rPr>
        <w:t>5.01.01[-3,-5]</w:t>
      </w:r>
      <w:r>
        <w:rPr>
          <w:rFonts w:ascii="標楷體" w:hAnsi="標楷體" w:cs="標楷體"/>
          <w:bCs/>
          <w:szCs w:val="24"/>
        </w:rPr>
        <w:t>混凝土澆置、搗實不合規範，有冷縫、蜂窩或孔洞產生，缺失程度屬</w:t>
      </w:r>
      <w:r>
        <w:rPr>
          <w:rFonts w:ascii="標楷體" w:hAnsi="標楷體" w:cs="標楷體"/>
          <w:szCs w:val="24"/>
        </w:rPr>
        <w:t>中等</w:t>
      </w:r>
      <w:r>
        <w:rPr>
          <w:rFonts w:cs="標楷體" w:ascii="標楷體" w:hAnsi="標楷體"/>
          <w:szCs w:val="24"/>
        </w:rPr>
        <w:t>(M)</w:t>
      </w:r>
      <w:r>
        <w:rPr>
          <w:rFonts w:ascii="標楷體" w:hAnsi="標楷體" w:cs="標楷體"/>
          <w:szCs w:val="24"/>
        </w:rPr>
        <w:t>者扣</w:t>
      </w:r>
      <w:r>
        <w:rPr>
          <w:rFonts w:cs="標楷體" w:ascii="標楷體" w:hAnsi="標楷體"/>
          <w:szCs w:val="24"/>
        </w:rPr>
        <w:t>3</w:t>
      </w:r>
      <w:r>
        <w:rPr>
          <w:rFonts w:ascii="標楷體" w:hAnsi="標楷體" w:cs="標楷體"/>
          <w:szCs w:val="24"/>
        </w:rPr>
        <w:t>點；缺失程度屬嚴重</w:t>
      </w:r>
      <w:r>
        <w:rPr>
          <w:rFonts w:cs="標楷體" w:ascii="標楷體" w:hAnsi="標楷體"/>
          <w:szCs w:val="24"/>
        </w:rPr>
        <w:t>(S)</w:t>
      </w:r>
      <w:r>
        <w:rPr>
          <w:rFonts w:ascii="標楷體" w:hAnsi="標楷體" w:cs="標楷體"/>
          <w:szCs w:val="24"/>
        </w:rPr>
        <w:t>者扣</w:t>
      </w:r>
      <w:r>
        <w:rPr>
          <w:rFonts w:cs="標楷體" w:ascii="標楷體" w:hAnsi="標楷體"/>
          <w:szCs w:val="24"/>
        </w:rPr>
        <w:t>5</w:t>
      </w:r>
      <w:r>
        <w:rPr>
          <w:rFonts w:ascii="標楷體" w:hAnsi="標楷體" w:cs="標楷體"/>
          <w:szCs w:val="24"/>
        </w:rPr>
        <w:t>點，不能彈性決定扣點數（如</w:t>
      </w:r>
      <w:r>
        <w:rPr>
          <w:rFonts w:cs="標楷體" w:ascii="標楷體" w:hAnsi="標楷體"/>
          <w:szCs w:val="24"/>
        </w:rPr>
        <w:t>4</w:t>
      </w:r>
      <w:r>
        <w:rPr>
          <w:rFonts w:ascii="標楷體" w:hAnsi="標楷體" w:cs="標楷體"/>
          <w:szCs w:val="24"/>
        </w:rPr>
        <w:t>點）；但缺失編號為○○</w:t>
      </w:r>
      <w:r>
        <w:rPr>
          <w:rFonts w:cs="標楷體" w:ascii="標楷體" w:hAnsi="標楷體"/>
          <w:szCs w:val="24"/>
        </w:rPr>
        <w:t>.○○.99</w:t>
      </w:r>
      <w:r>
        <w:rPr>
          <w:rFonts w:ascii="標楷體" w:hAnsi="標楷體" w:cs="標楷體"/>
          <w:szCs w:val="24"/>
        </w:rPr>
        <w:t>其他缺失情事者，則可彈性決定扣點數</w:t>
      </w:r>
    </w:p>
    <w:p>
      <w:pPr>
        <w:pStyle w:val="Normal"/>
        <w:snapToGrid w:val="false"/>
        <w:ind w:left="1200" w:right="0" w:hanging="720"/>
        <w:rPr/>
      </w:pPr>
      <w:r>
        <w:rPr>
          <w:rFonts w:ascii="標楷體" w:hAnsi="標楷體" w:cs="標楷體"/>
          <w:szCs w:val="24"/>
        </w:rPr>
        <w:t>（</w:t>
      </w:r>
      <w:r>
        <w:rPr>
          <w:rFonts w:ascii="標楷體" w:hAnsi="標楷體" w:cs="標楷體"/>
          <w:color w:val="FF0000"/>
          <w:szCs w:val="24"/>
        </w:rPr>
        <w:t>三</w:t>
      </w:r>
      <w:r>
        <w:rPr>
          <w:rFonts w:ascii="標楷體" w:hAnsi="標楷體" w:cs="標楷體"/>
          <w:szCs w:val="24"/>
        </w:rPr>
        <w:t>）工程查核成績等第，應依下列規定辦理：（工程會</w:t>
      </w:r>
      <w:r>
        <w:rPr>
          <w:rFonts w:cs="標楷體" w:ascii="標楷體" w:hAnsi="標楷體"/>
          <w:szCs w:val="24"/>
        </w:rPr>
        <w:t>97.02.13</w:t>
      </w:r>
      <w:r>
        <w:rPr>
          <w:rFonts w:ascii="標楷體" w:hAnsi="標楷體" w:cs="標楷體"/>
          <w:szCs w:val="24"/>
        </w:rPr>
        <w:t>工程管字第</w:t>
      </w:r>
      <w:r>
        <w:rPr>
          <w:rFonts w:cs="標楷體" w:ascii="標楷體" w:hAnsi="標楷體"/>
          <w:szCs w:val="24"/>
        </w:rPr>
        <w:t>09700062330</w:t>
      </w:r>
      <w:r>
        <w:rPr>
          <w:rFonts w:ascii="標楷體" w:hAnsi="標楷體" w:cs="標楷體"/>
          <w:szCs w:val="24"/>
        </w:rPr>
        <w:t>號函）</w:t>
      </w:r>
    </w:p>
    <w:p>
      <w:pPr>
        <w:pStyle w:val="Normal"/>
        <w:snapToGrid w:val="false"/>
        <w:ind w:left="1680" w:right="0" w:hanging="480"/>
        <w:rPr>
          <w:rFonts w:ascii="標楷體" w:hAnsi="標楷體" w:cs="標楷體"/>
          <w:szCs w:val="24"/>
        </w:rPr>
      </w:pPr>
      <w:r>
        <w:rPr>
          <w:rFonts w:cs="標楷體" w:ascii="標楷體" w:hAnsi="標楷體"/>
          <w:szCs w:val="24"/>
        </w:rPr>
        <w:t>1</w:t>
      </w:r>
      <w:r>
        <w:rPr>
          <w:rFonts w:ascii="標楷體" w:hAnsi="標楷體" w:cs="標楷體"/>
          <w:szCs w:val="24"/>
        </w:rPr>
        <w:t>、缺失總扣點未達</w:t>
      </w:r>
      <w:r>
        <w:rPr>
          <w:rFonts w:cs="標楷體" w:ascii="標楷體" w:hAnsi="標楷體"/>
          <w:szCs w:val="24"/>
        </w:rPr>
        <w:t>15</w:t>
      </w:r>
      <w:r>
        <w:rPr>
          <w:rFonts w:ascii="標楷體" w:hAnsi="標楷體" w:cs="標楷體"/>
          <w:szCs w:val="24"/>
        </w:rPr>
        <w:t>點者，得列為甲等或乙等。</w:t>
      </w:r>
    </w:p>
    <w:p>
      <w:pPr>
        <w:pStyle w:val="Normal"/>
        <w:snapToGrid w:val="false"/>
        <w:ind w:left="1680" w:right="0" w:hanging="480"/>
        <w:rPr>
          <w:rFonts w:ascii="標楷體" w:hAnsi="標楷體" w:cs="標楷體"/>
          <w:szCs w:val="24"/>
        </w:rPr>
      </w:pPr>
      <w:r>
        <w:rPr>
          <w:rFonts w:cs="標楷體" w:ascii="標楷體" w:hAnsi="標楷體"/>
          <w:szCs w:val="24"/>
        </w:rPr>
        <w:t>2</w:t>
      </w:r>
      <w:r>
        <w:rPr>
          <w:rFonts w:ascii="標楷體" w:hAnsi="標楷體" w:cs="標楷體"/>
          <w:szCs w:val="24"/>
        </w:rPr>
        <w:t>、缺失總扣點在</w:t>
      </w:r>
      <w:r>
        <w:rPr>
          <w:rFonts w:cs="標楷體" w:ascii="標楷體" w:hAnsi="標楷體"/>
          <w:szCs w:val="24"/>
        </w:rPr>
        <w:t>15</w:t>
      </w:r>
      <w:r>
        <w:rPr>
          <w:rFonts w:ascii="標楷體" w:hAnsi="標楷體" w:cs="標楷體"/>
          <w:szCs w:val="24"/>
        </w:rPr>
        <w:t>點以上者，不得列為甲等。</w:t>
      </w:r>
    </w:p>
    <w:p>
      <w:pPr>
        <w:pStyle w:val="Normal"/>
        <w:snapToGrid w:val="false"/>
        <w:ind w:left="1680" w:right="0" w:hanging="480"/>
        <w:rPr>
          <w:rFonts w:ascii="標楷體" w:hAnsi="標楷體" w:cs="標楷體"/>
          <w:szCs w:val="24"/>
        </w:rPr>
      </w:pPr>
      <w:r>
        <w:rPr>
          <w:rFonts w:cs="標楷體" w:ascii="標楷體" w:hAnsi="標楷體"/>
          <w:szCs w:val="24"/>
        </w:rPr>
        <w:t>3</w:t>
      </w:r>
      <w:r>
        <w:rPr>
          <w:rFonts w:ascii="標楷體" w:hAnsi="標楷體" w:cs="標楷體"/>
          <w:szCs w:val="24"/>
        </w:rPr>
        <w:t>、缺失總扣點達</w:t>
      </w:r>
      <w:r>
        <w:rPr>
          <w:rFonts w:cs="標楷體" w:ascii="標楷體" w:hAnsi="標楷體"/>
          <w:szCs w:val="24"/>
        </w:rPr>
        <w:t>40</w:t>
      </w:r>
      <w:r>
        <w:rPr>
          <w:rFonts w:ascii="標楷體" w:hAnsi="標楷體" w:cs="標楷體"/>
          <w:szCs w:val="24"/>
        </w:rPr>
        <w:t>點以上者，查核成績考列為丙等。</w:t>
      </w:r>
    </w:p>
    <w:p>
      <w:pPr>
        <w:pStyle w:val="Normal"/>
        <w:snapToGrid w:val="false"/>
        <w:ind w:left="480" w:right="0" w:hanging="480"/>
        <w:rPr>
          <w:rFonts w:ascii="標楷體" w:hAnsi="標楷體" w:cs="標楷體"/>
          <w:szCs w:val="24"/>
        </w:rPr>
      </w:pPr>
      <w:r>
        <w:rPr>
          <w:rFonts w:ascii="標楷體" w:hAnsi="標楷體" w:cs="標楷體"/>
          <w:szCs w:val="24"/>
        </w:rPr>
        <w:t>六、如有符合工程施工查核小組作業辦法第</w:t>
      </w:r>
      <w:r>
        <w:rPr>
          <w:rFonts w:cs="標楷體" w:ascii="標楷體" w:hAnsi="標楷體"/>
          <w:szCs w:val="24"/>
        </w:rPr>
        <w:t>8</w:t>
      </w:r>
      <w:r>
        <w:rPr>
          <w:rFonts w:ascii="標楷體" w:hAnsi="標楷體" w:cs="標楷體"/>
          <w:szCs w:val="24"/>
        </w:rPr>
        <w:t>條規定，經嗣後依規定改列為丙等者，查核成績等第不再依上開原則處理。</w:t>
      </w:r>
    </w:p>
    <w:p>
      <w:pPr>
        <w:pStyle w:val="Normal"/>
        <w:snapToGrid w:val="false"/>
        <w:ind w:left="480" w:right="0" w:hanging="480"/>
        <w:rPr/>
      </w:pPr>
      <w:r>
        <w:rPr>
          <w:rFonts w:ascii="標楷體" w:hAnsi="標楷體" w:cs="標楷體"/>
          <w:szCs w:val="24"/>
        </w:rPr>
        <w:t>七、各工程施工查核小組應於查核紀錄註明扣點數（附上缺失照片），並函知主辦機關依契約規定，對專案管理廠商、監造廠商或承攬廠商，處以品質缺失之懲罰性違約金。另</w:t>
      </w:r>
      <w:r>
        <w:rPr/>
        <w:t>對於無委託專案管理廠商之工程主辦機關、自辦監造之監造單位，應仍依查核當日所見之品質管理制度缺失嚴重程度，於工程施工查核小組查核品質缺失扣點表核實記錄扣點，惟因無專案管理廠商或監造廠商，故無須執行對應之品質缺失之懲罰性違約金扣罰事宜。</w:t>
      </w:r>
    </w:p>
    <w:p>
      <w:pPr>
        <w:pStyle w:val="Normal"/>
        <w:snapToGrid w:val="false"/>
        <w:ind w:left="480" w:right="0" w:hanging="480"/>
        <w:rPr/>
      </w:pPr>
      <w:r>
        <w:rPr>
          <w:rFonts w:ascii="標楷體" w:hAnsi="標楷體" w:cs="標楷體"/>
          <w:szCs w:val="24"/>
        </w:rPr>
        <w:t>八、「未達</w:t>
      </w:r>
      <w:r>
        <w:rPr>
          <w:rFonts w:ascii="標楷體" w:hAnsi="標楷體" w:cs="標楷體"/>
          <w:b/>
          <w:szCs w:val="24"/>
        </w:rPr>
        <w:t>新臺幣</w:t>
      </w:r>
      <w:r>
        <w:rPr>
          <w:rFonts w:cs="標楷體" w:ascii="標楷體" w:hAnsi="標楷體"/>
          <w:szCs w:val="24"/>
        </w:rPr>
        <w:t>1,000</w:t>
      </w:r>
      <w:r>
        <w:rPr>
          <w:rFonts w:ascii="標楷體" w:hAnsi="標楷體" w:cs="標楷體"/>
          <w:szCs w:val="24"/>
        </w:rPr>
        <w:t>萬元工程」查核重點，以現場施工品質為主，品質管理制度為輔，查核廠商之履約品管情形，僅就材料及施工檢驗程序、自主檢查表等文件紀錄為品管文件查核重點，以簡化品質管制查核程序。配合上開查核重點，於「工程施工查核小組查核品質缺失扣點紀錄表」之品質管理制度項目，已明確標註小型工程查核重點項目（標有小符號</w:t>
      </w:r>
      <w:r>
        <w:rPr>
          <w:rFonts w:ascii="標楷體" w:hAnsi="標楷體" w:cs="標楷體"/>
          <w:szCs w:val="24"/>
          <w:bdr w:val="single" w:sz="4" w:space="0" w:color="000000"/>
        </w:rPr>
        <w:t>小</w:t>
      </w:r>
      <w:r>
        <w:rPr>
          <w:rFonts w:ascii="標楷體" w:hAnsi="標楷體" w:cs="標楷體"/>
          <w:szCs w:val="24"/>
        </w:rPr>
        <w:t>）。</w:t>
      </w:r>
    </w:p>
    <w:p>
      <w:pPr>
        <w:pStyle w:val="Normal"/>
        <w:snapToGrid w:val="false"/>
        <w:ind w:left="480" w:right="0" w:hanging="480"/>
        <w:rPr/>
      </w:pPr>
      <w:r>
        <w:rPr>
          <w:rFonts w:ascii="標楷體" w:hAnsi="標楷體" w:cs="標楷體"/>
          <w:szCs w:val="24"/>
        </w:rPr>
        <w:t>九、受查核工程如屬傳統建築</w:t>
      </w:r>
      <w:r>
        <w:rPr>
          <w:rFonts w:cs="標楷體" w:ascii="標楷體" w:hAnsi="標楷體"/>
          <w:szCs w:val="24"/>
        </w:rPr>
        <w:t>(</w:t>
      </w:r>
      <w:r>
        <w:rPr>
          <w:rFonts w:ascii="標楷體" w:hAnsi="標楷體" w:cs="標楷體"/>
          <w:szCs w:val="24"/>
        </w:rPr>
        <w:t>含古蹟、歷史、文化資產等</w:t>
      </w:r>
      <w:r>
        <w:rPr>
          <w:rFonts w:cs="標楷體" w:ascii="標楷體" w:hAnsi="標楷體"/>
          <w:szCs w:val="24"/>
        </w:rPr>
        <w:t>)</w:t>
      </w:r>
      <w:r>
        <w:rPr>
          <w:rFonts w:ascii="標楷體" w:hAnsi="標楷體" w:cs="標楷體"/>
          <w:szCs w:val="24"/>
        </w:rPr>
        <w:t>修復工程者，請參考及填寫「傳統建築</w:t>
      </w:r>
      <w:r>
        <w:rPr>
          <w:rFonts w:cs="標楷體" w:ascii="標楷體" w:hAnsi="標楷體"/>
          <w:szCs w:val="24"/>
        </w:rPr>
        <w:t>(</w:t>
      </w:r>
      <w:r>
        <w:rPr>
          <w:rFonts w:ascii="標楷體" w:hAnsi="標楷體" w:cs="標楷體"/>
          <w:szCs w:val="24"/>
        </w:rPr>
        <w:t>含古蹟、歷史、文化資產等</w:t>
      </w:r>
      <w:r>
        <w:rPr>
          <w:rFonts w:cs="標楷體" w:ascii="標楷體" w:hAnsi="標楷體"/>
          <w:szCs w:val="24"/>
        </w:rPr>
        <w:t>)</w:t>
      </w:r>
      <w:r>
        <w:rPr>
          <w:rFonts w:ascii="標楷體" w:hAnsi="標楷體" w:cs="標楷體"/>
          <w:szCs w:val="24"/>
        </w:rPr>
        <w:t>修復工程</w:t>
      </w:r>
      <w:r>
        <w:rPr>
          <w:rFonts w:ascii="標楷體" w:hAnsi="標楷體" w:cs="標楷體"/>
          <w:bCs/>
          <w:szCs w:val="24"/>
        </w:rPr>
        <w:t>品質</w:t>
      </w:r>
      <w:r>
        <w:rPr>
          <w:rFonts w:ascii="標楷體" w:hAnsi="標楷體" w:cs="標楷體"/>
          <w:szCs w:val="24"/>
        </w:rPr>
        <w:t>缺失扣點紀錄表」。</w:t>
      </w:r>
      <w:r>
        <w:br w:type="page"/>
      </w:r>
    </w:p>
    <w:p>
      <w:pPr>
        <w:pStyle w:val="Normal"/>
        <w:snapToGrid w:val="false"/>
        <w:ind w:left="480" w:right="0" w:hanging="480"/>
        <w:rPr>
          <w:rFonts w:ascii="標楷體" w:hAnsi="標楷體" w:cs="標楷體"/>
          <w:szCs w:val="24"/>
        </w:rPr>
      </w:pPr>
      <w:r>
        <w:rPr>
          <w:rFonts w:cs="標楷體" w:ascii="標楷體" w:hAnsi="標楷體"/>
          <w:szCs w:val="24"/>
        </w:rPr>
      </w:r>
    </w:p>
    <w:p>
      <w:pPr>
        <w:pStyle w:val="Normal"/>
        <w:autoSpaceDE w:val="false"/>
        <w:snapToGrid w:val="false"/>
        <w:jc w:val="center"/>
        <w:rPr>
          <w:rFonts w:ascii="標楷體" w:hAnsi="標楷體" w:cs="標楷體"/>
          <w:b/>
          <w:b/>
          <w:sz w:val="36"/>
        </w:rPr>
      </w:pPr>
      <w:r>
        <w:rPr>
          <w:rFonts w:ascii="標楷體" w:hAnsi="標楷體" w:cs="標楷體"/>
          <w:b/>
          <w:sz w:val="36"/>
        </w:rPr>
        <w:t>傳統建築（含古蹟、歷史、文化資產等）修復工程</w:t>
      </w:r>
    </w:p>
    <w:p>
      <w:pPr>
        <w:pStyle w:val="Normal"/>
        <w:autoSpaceDE w:val="false"/>
        <w:snapToGrid w:val="false"/>
        <w:spacing w:before="0" w:after="120"/>
        <w:jc w:val="center"/>
        <w:rPr>
          <w:rFonts w:ascii="標楷體" w:hAnsi="標楷體" w:cs="標楷體"/>
          <w:b/>
          <w:b/>
          <w:sz w:val="36"/>
        </w:rPr>
      </w:pPr>
      <w:r>
        <w:rPr>
          <w:rFonts w:ascii="標楷體" w:hAnsi="標楷體" w:cs="標楷體"/>
          <w:b/>
          <w:sz w:val="36"/>
        </w:rPr>
        <w:t>品質缺失扣點紀錄表</w:t>
      </w:r>
    </w:p>
    <w:p>
      <w:pPr>
        <w:pStyle w:val="Normal"/>
        <w:autoSpaceDE w:val="false"/>
        <w:jc w:val="right"/>
        <w:rPr>
          <w:rFonts w:ascii="標楷體" w:hAnsi="標楷體" w:cs="標楷體"/>
          <w:b/>
          <w:b/>
          <w:bCs/>
          <w:sz w:val="20"/>
        </w:rPr>
      </w:pPr>
      <w:r>
        <w:rPr>
          <w:rFonts w:cs="標楷體" w:ascii="標楷體" w:hAnsi="標楷體"/>
          <w:b/>
          <w:bCs/>
          <w:sz w:val="20"/>
        </w:rPr>
        <w:t>(</w:t>
      </w:r>
      <w:r>
        <w:rPr>
          <w:rFonts w:ascii="標楷體" w:hAnsi="標楷體" w:cs="標楷體"/>
          <w:b/>
          <w:bCs/>
          <w:sz w:val="20"/>
        </w:rPr>
        <w:t>查核小組專用，</w:t>
      </w:r>
      <w:r>
        <w:rPr>
          <w:rFonts w:cs="標楷體" w:ascii="標楷體" w:hAnsi="標楷體"/>
          <w:b/>
          <w:bCs/>
          <w:sz w:val="20"/>
        </w:rPr>
        <w:t>110.02</w:t>
      </w:r>
      <w:r>
        <w:rPr>
          <w:rFonts w:ascii="標楷體" w:hAnsi="標楷體" w:cs="標楷體"/>
          <w:b/>
          <w:bCs/>
          <w:sz w:val="20"/>
        </w:rPr>
        <w:t>版</w:t>
      </w:r>
      <w:r>
        <w:rPr>
          <w:rFonts w:cs="標楷體" w:ascii="標楷體" w:hAnsi="標楷體"/>
          <w:b/>
          <w:bCs/>
          <w:sz w:val="20"/>
        </w:rPr>
        <w:t>)</w:t>
      </w:r>
    </w:p>
    <w:tbl>
      <w:tblPr>
        <w:tblW w:w="9987" w:type="dxa"/>
        <w:jc w:val="left"/>
        <w:tblInd w:w="-33" w:type="dxa"/>
        <w:tblBorders>
          <w:top w:val="single" w:sz="4" w:space="0" w:color="000000"/>
          <w:left w:val="single" w:sz="4" w:space="0" w:color="000000"/>
          <w:bottom w:val="single" w:sz="4" w:space="0" w:color="000000"/>
          <w:insideH w:val="single" w:sz="4" w:space="0" w:color="000000"/>
        </w:tblBorders>
        <w:tblCellMar>
          <w:top w:w="0" w:type="dxa"/>
          <w:left w:w="28" w:type="dxa"/>
          <w:bottom w:w="0" w:type="dxa"/>
          <w:right w:w="28" w:type="dxa"/>
        </w:tblCellMar>
      </w:tblPr>
      <w:tblGrid>
        <w:gridCol w:w="1804"/>
        <w:gridCol w:w="3871"/>
        <w:gridCol w:w="2235"/>
        <w:gridCol w:w="2077"/>
      </w:tblGrid>
      <w:tr>
        <w:trPr>
          <w:trHeight w:val="450" w:hRule="atLeast"/>
        </w:trPr>
        <w:tc>
          <w:tcPr>
            <w:tcW w:w="18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pPr>
            <w:r>
              <w:rPr/>
              <w:t>列管計畫名稱</w:t>
            </w:r>
          </w:p>
        </w:tc>
        <w:tc>
          <w:tcPr>
            <w:tcW w:w="818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both"/>
              <w:rPr/>
            </w:pPr>
            <w:r>
              <w:rPr/>
            </w:r>
          </w:p>
        </w:tc>
      </w:tr>
      <w:tr>
        <w:trPr>
          <w:trHeight w:val="450" w:hRule="atLeast"/>
        </w:trPr>
        <w:tc>
          <w:tcPr>
            <w:tcW w:w="18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pPr>
            <w:r>
              <w:rPr/>
              <w:t>標案名稱</w:t>
            </w:r>
          </w:p>
        </w:tc>
        <w:tc>
          <w:tcPr>
            <w:tcW w:w="818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both"/>
              <w:rPr/>
            </w:pPr>
            <w:r>
              <w:rPr/>
            </w:r>
          </w:p>
        </w:tc>
      </w:tr>
      <w:tr>
        <w:trPr>
          <w:trHeight w:val="450" w:hRule="atLeast"/>
        </w:trPr>
        <w:tc>
          <w:tcPr>
            <w:tcW w:w="18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pPr>
            <w:r>
              <w:rPr/>
              <w:t>查核日期</w:t>
            </w:r>
          </w:p>
        </w:tc>
        <w:tc>
          <w:tcPr>
            <w:tcW w:w="818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both"/>
              <w:rPr/>
            </w:pPr>
            <w:r>
              <w:rPr/>
            </w:r>
          </w:p>
        </w:tc>
      </w:tr>
      <w:tr>
        <w:trPr>
          <w:trHeight w:val="1054" w:hRule="atLeast"/>
        </w:trPr>
        <w:tc>
          <w:tcPr>
            <w:tcW w:w="998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numPr>
                <w:ilvl w:val="0"/>
                <w:numId w:val="4"/>
              </w:numPr>
              <w:tabs>
                <w:tab w:val="clear" w:pos="709"/>
              </w:tabs>
              <w:autoSpaceDE w:val="false"/>
              <w:snapToGrid w:val="false"/>
              <w:ind w:left="641" w:right="0" w:hanging="641"/>
              <w:jc w:val="both"/>
              <w:rPr>
                <w:rFonts w:ascii="標楷體" w:hAnsi="標楷體" w:cs="標楷體"/>
                <w:b/>
                <w:b/>
                <w:bCs/>
                <w:sz w:val="32"/>
              </w:rPr>
            </w:pPr>
            <w:r>
              <w:rPr>
                <w:rFonts w:ascii="標楷體" w:hAnsi="標楷體" w:cs="標楷體"/>
                <w:b/>
                <w:bCs/>
                <w:sz w:val="32"/>
              </w:rPr>
              <w:t>品質管理制度</w:t>
            </w:r>
            <w:r>
              <w:rPr>
                <w:rFonts w:cs="標楷體" w:ascii="標楷體" w:hAnsi="標楷體"/>
                <w:b/>
                <w:bCs/>
                <w:sz w:val="32"/>
              </w:rPr>
              <w:t>Q</w:t>
            </w:r>
            <w:r>
              <w:rPr>
                <w:rFonts w:ascii="標楷體" w:hAnsi="標楷體" w:cs="標楷體"/>
                <w:b/>
                <w:bCs/>
                <w:sz w:val="32"/>
              </w:rPr>
              <w:t>：</w:t>
            </w:r>
          </w:p>
          <w:p>
            <w:pPr>
              <w:pStyle w:val="Normal"/>
              <w:autoSpaceDE w:val="false"/>
              <w:snapToGrid w:val="false"/>
              <w:ind w:left="1201" w:right="0" w:hanging="1201"/>
              <w:jc w:val="both"/>
              <w:rPr/>
            </w:pPr>
            <w:r>
              <w:rPr>
                <w:b/>
                <w:sz w:val="20"/>
              </w:rPr>
              <w:t>　　　說明：</w:t>
            </w:r>
            <w:r>
              <w:rPr>
                <w:rFonts w:ascii="標楷體" w:hAnsi="標楷體" w:cs="標楷體"/>
                <w:b/>
                <w:sz w:val="20"/>
              </w:rPr>
              <w:t>為區別大、小型工程之查核重點事項，針對「公告金額以上未達新臺幣一千萬元」之小型工程，以標有</w:t>
            </w:r>
            <w:r>
              <w:rPr>
                <w:rFonts w:ascii="標楷體" w:hAnsi="標楷體" w:cs="標楷體"/>
                <w:b/>
                <w:bCs/>
                <w:sz w:val="20"/>
                <w:bdr w:val="single" w:sz="4" w:space="0" w:color="000000"/>
              </w:rPr>
              <w:t>小</w:t>
            </w:r>
            <w:r>
              <w:rPr>
                <w:rFonts w:ascii="標楷體" w:hAnsi="標楷體" w:cs="標楷體"/>
                <w:b/>
                <w:bCs/>
                <w:sz w:val="20"/>
              </w:rPr>
              <w:t>符號之缺失</w:t>
            </w:r>
            <w:r>
              <w:rPr>
                <w:rFonts w:ascii="標楷體" w:hAnsi="標楷體" w:cs="標楷體"/>
                <w:b/>
                <w:sz w:val="20"/>
              </w:rPr>
              <w:t>項目</w:t>
            </w:r>
            <w:r>
              <w:rPr>
                <w:rFonts w:ascii="標楷體" w:hAnsi="標楷體" w:cs="標楷體"/>
                <w:b/>
                <w:bCs/>
                <w:sz w:val="20"/>
              </w:rPr>
              <w:t>者列為</w:t>
            </w:r>
            <w:r>
              <w:rPr>
                <w:rFonts w:ascii="標楷體" w:hAnsi="標楷體" w:cs="標楷體"/>
                <w:b/>
                <w:sz w:val="20"/>
              </w:rPr>
              <w:t>查核重點，惟查核項目仍依契約約定查察。</w:t>
            </w:r>
          </w:p>
        </w:tc>
      </w:tr>
      <w:tr>
        <w:trPr/>
        <w:tc>
          <w:tcPr>
            <w:tcW w:w="998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spacing w:before="120" w:after="0"/>
              <w:jc w:val="both"/>
              <w:rPr/>
            </w:pPr>
            <w:r>
              <w:rPr>
                <w:rFonts w:ascii="標楷體" w:hAnsi="標楷體" w:cs="標楷體"/>
                <w:b/>
                <w:sz w:val="32"/>
              </w:rPr>
              <w:t>Ａ、主辦機關</w:t>
            </w:r>
            <w:r>
              <w:rPr>
                <w:rFonts w:cs="標楷體" w:ascii="標楷體" w:hAnsi="標楷體"/>
                <w:b/>
                <w:kern w:val="2"/>
                <w:sz w:val="32"/>
              </w:rPr>
              <w:t>(</w:t>
            </w:r>
            <w:r>
              <w:rPr>
                <w:rFonts w:ascii="標楷體" w:hAnsi="標楷體" w:cs="標楷體"/>
                <w:b/>
                <w:kern w:val="2"/>
                <w:sz w:val="32"/>
              </w:rPr>
              <w:t>專案管理廠商</w:t>
            </w:r>
            <w:r>
              <w:rPr>
                <w:rFonts w:cs="標楷體" w:ascii="標楷體" w:hAnsi="標楷體"/>
                <w:b/>
                <w:kern w:val="2"/>
                <w:sz w:val="32"/>
              </w:rPr>
              <w:t>)</w:t>
            </w:r>
            <w:r>
              <w:rPr>
                <w:rFonts w:ascii="標楷體" w:hAnsi="標楷體" w:cs="標楷體"/>
                <w:b/>
                <w:sz w:val="32"/>
              </w:rPr>
              <w:t>、監造單位：</w:t>
            </w:r>
          </w:p>
          <w:p>
            <w:pPr>
              <w:pStyle w:val="2"/>
              <w:kinsoku w:val="false"/>
              <w:autoSpaceDE w:val="false"/>
              <w:snapToGrid w:val="false"/>
              <w:spacing w:lineRule="auto" w:line="240" w:before="0" w:after="0"/>
              <w:ind w:left="0" w:right="0" w:hanging="0"/>
              <w:rPr/>
            </w:pPr>
            <w:r>
              <w:rPr>
                <w:rFonts w:cs="標楷體"/>
                <w:b/>
                <w:bCs/>
                <w:sz w:val="32"/>
              </w:rPr>
              <w:t>１</w:t>
            </w:r>
            <w:r>
              <w:rPr>
                <w:rFonts w:cs="標楷體"/>
                <w:b/>
                <w:bCs/>
                <w:kern w:val="2"/>
                <w:sz w:val="32"/>
              </w:rPr>
              <w:t>、工程主辦機關</w:t>
            </w:r>
            <w:r>
              <w:rPr>
                <w:rFonts w:cs="標楷體"/>
                <w:b/>
                <w:bCs/>
                <w:kern w:val="2"/>
                <w:sz w:val="32"/>
              </w:rPr>
              <w:t>(</w:t>
            </w:r>
            <w:r>
              <w:rPr>
                <w:rFonts w:cs="標楷體"/>
                <w:b/>
                <w:bCs/>
                <w:kern w:val="2"/>
                <w:sz w:val="32"/>
              </w:rPr>
              <w:t>專案管理廠商</w:t>
            </w:r>
            <w:r>
              <w:rPr>
                <w:rFonts w:cs="標楷體"/>
                <w:b/>
                <w:bCs/>
                <w:kern w:val="2"/>
                <w:sz w:val="32"/>
              </w:rPr>
              <w:t>)</w:t>
            </w:r>
            <w:r>
              <w:rPr>
                <w:rFonts w:cs="標楷體"/>
                <w:b/>
                <w:bCs/>
                <w:kern w:val="2"/>
                <w:sz w:val="32"/>
              </w:rPr>
              <w:t>：</w:t>
            </w:r>
            <w:r>
              <w:rPr>
                <w:rFonts w:cs="標楷體"/>
                <w:b/>
                <w:bCs/>
                <w:kern w:val="2"/>
                <w:sz w:val="32"/>
              </w:rPr>
              <w:t>(QA1)</w:t>
            </w:r>
          </w:p>
          <w:p>
            <w:pPr>
              <w:pStyle w:val="Normal"/>
              <w:kinsoku w:val="false"/>
              <w:autoSpaceDE w:val="false"/>
              <w:snapToGrid w:val="false"/>
              <w:ind w:left="2160" w:right="0" w:hanging="1920"/>
              <w:jc w:val="both"/>
              <w:rPr/>
            </w:pPr>
            <w:r>
              <w:rPr>
                <w:rFonts w:ascii="標楷體" w:hAnsi="標楷體" w:cs="標楷體"/>
              </w:rPr>
              <w:t>□</w:t>
            </w:r>
            <w:r>
              <w:rPr>
                <w:rFonts w:cs="標楷體" w:ascii="標楷體" w:hAnsi="標楷體"/>
              </w:rPr>
              <w:t>4.01.01[-1,-2]</w:t>
            </w:r>
            <w:r>
              <w:rPr>
                <w:rFonts w:ascii="標楷體" w:hAnsi="標楷體" w:cs="標楷體"/>
                <w:kern w:val="2"/>
              </w:rPr>
              <w:t>契約內□未編列品管費用</w:t>
            </w:r>
            <w:r>
              <w:rPr>
                <w:rFonts w:ascii="標楷體" w:hAnsi="標楷體" w:cs="標楷體"/>
                <w:b/>
                <w:kern w:val="2"/>
              </w:rPr>
              <w:t>，</w:t>
            </w:r>
            <w:r>
              <w:rPr>
                <w:rFonts w:ascii="標楷體" w:hAnsi="標楷體" w:cs="標楷體"/>
                <w:kern w:val="2"/>
              </w:rPr>
              <w:t>或□品管人員訂有專職及人數等規定者，未以人月量化編列，或□以百分比法編列之比率不符規定，或□未編列廠商材料設備之檢驗或系統功能運轉測試費用，或□未編列監造單位材料設備之抽驗費用，</w:t>
            </w:r>
            <w:r>
              <w:rPr>
                <w:bCs/>
              </w:rPr>
              <w:t>或</w:t>
            </w:r>
            <w:r>
              <w:rPr>
                <w:rFonts w:ascii="標楷體" w:hAnsi="標楷體" w:cs="標楷體"/>
                <w:kern w:val="2"/>
              </w:rPr>
              <w:t>□</w:t>
            </w:r>
            <w:r>
              <w:rPr>
                <w:bCs/>
              </w:rPr>
              <w:t>未編列環境保護相關經費</w:t>
            </w:r>
            <w:r>
              <w:rPr>
                <w:bCs/>
                <w:color w:val="0000FF"/>
              </w:rPr>
              <w:t>，</w:t>
            </w:r>
            <w:r>
              <w:rPr>
                <w:rFonts w:ascii="標楷體" w:hAnsi="標楷體" w:cs="標楷體"/>
                <w:kern w:val="2"/>
              </w:rPr>
              <w:t>或□未規劃臨時照明及臨時給排水設施</w:t>
            </w:r>
            <w:r>
              <w:rPr>
                <w:rFonts w:ascii="標楷體" w:hAnsi="標楷體" w:cs="標楷體"/>
                <w:color w:val="FF0000"/>
                <w:kern w:val="2"/>
              </w:rPr>
              <w:t>，</w:t>
            </w:r>
            <w:r>
              <w:rPr>
                <w:rFonts w:ascii="標楷體" w:hAnsi="標楷體" w:cs="標楷體"/>
                <w:color w:val="002060"/>
                <w:kern w:val="2"/>
              </w:rPr>
              <w:t>或</w:t>
            </w:r>
            <w:r>
              <w:rPr>
                <w:rFonts w:ascii="標楷體" w:hAnsi="標楷體" w:cs="標楷體"/>
                <w:kern w:val="2"/>
              </w:rPr>
              <w:t>□未編列安全衛生經費，</w:t>
            </w:r>
            <w:r>
              <w:rPr>
                <w:rFonts w:ascii="標楷體" w:hAnsi="標楷體" w:cs="標楷體"/>
                <w:color w:val="FF0000"/>
                <w:kern w:val="2"/>
                <w:u w:val="single"/>
              </w:rPr>
              <w:t>或□未編列空氣污染防治設施經費</w:t>
            </w:r>
          </w:p>
          <w:p>
            <w:pPr>
              <w:pStyle w:val="Normal"/>
              <w:kinsoku w:val="false"/>
              <w:autoSpaceDE w:val="false"/>
              <w:snapToGrid w:val="false"/>
              <w:ind w:left="2160" w:right="0" w:hanging="1920"/>
              <w:jc w:val="both"/>
              <w:rPr>
                <w:rFonts w:ascii="標楷體" w:hAnsi="標楷體" w:cs="標楷體"/>
              </w:rPr>
            </w:pPr>
            <w:r>
              <w:rPr>
                <w:rFonts w:ascii="標楷體" w:hAnsi="標楷體" w:cs="標楷體"/>
              </w:rPr>
              <w:t>□</w:t>
            </w:r>
            <w:r>
              <w:rPr>
                <w:rFonts w:cs="標楷體" w:ascii="標楷體" w:hAnsi="標楷體"/>
              </w:rPr>
              <w:t>4.01.02[-1,-2]</w:t>
            </w:r>
            <w:r>
              <w:rPr>
                <w:rFonts w:ascii="標楷體" w:hAnsi="標楷體" w:cs="標楷體"/>
              </w:rPr>
              <w:t>契約未明定監造廠商提報監造計畫與應含之內容</w:t>
            </w:r>
          </w:p>
          <w:p>
            <w:pPr>
              <w:pStyle w:val="Normal"/>
              <w:kinsoku w:val="false"/>
              <w:autoSpaceDE w:val="false"/>
              <w:snapToGrid w:val="false"/>
              <w:ind w:left="2160" w:right="0" w:hanging="1920"/>
              <w:jc w:val="both"/>
              <w:rPr>
                <w:rFonts w:ascii="標楷體" w:hAnsi="標楷體" w:cs="標楷體"/>
              </w:rPr>
            </w:pPr>
            <w:r>
              <w:rPr>
                <w:rFonts w:ascii="標楷體" w:hAnsi="標楷體" w:cs="標楷體"/>
              </w:rPr>
              <w:t>□</w:t>
            </w:r>
            <w:r>
              <w:rPr>
                <w:rFonts w:cs="標楷體" w:ascii="標楷體" w:hAnsi="標楷體"/>
              </w:rPr>
              <w:t>4.01.03[-1,-2]</w:t>
            </w:r>
            <w:r>
              <w:rPr>
                <w:rFonts w:ascii="標楷體" w:hAnsi="標楷體" w:cs="標楷體"/>
              </w:rPr>
              <w:t>工程契約□內未依「公共工程施工品質管理作業要點」（以下簡稱品管要點）規定，明定廠商提報品質計畫與應含之內容，或□二千萬元以上工程，未規定品管人員資格、人數及更換規定</w:t>
            </w:r>
          </w:p>
          <w:p>
            <w:pPr>
              <w:pStyle w:val="Normal"/>
              <w:kinsoku w:val="false"/>
              <w:autoSpaceDE w:val="false"/>
              <w:snapToGrid w:val="false"/>
              <w:ind w:left="2172" w:right="0" w:hanging="2172"/>
              <w:jc w:val="both"/>
              <w:rPr/>
            </w:pPr>
            <w:r>
              <w:rPr>
                <w:rFonts w:ascii="標楷體" w:hAnsi="標楷體" w:cs="標楷體"/>
                <w:b/>
                <w:bCs/>
                <w:sz w:val="20"/>
                <w:bdr w:val="single" w:sz="4" w:space="0" w:color="000000"/>
              </w:rPr>
              <w:t>小</w:t>
            </w:r>
            <w:r>
              <w:rPr>
                <w:rFonts w:ascii="標楷體" w:hAnsi="標楷體" w:cs="標楷體"/>
                <w:bCs/>
              </w:rPr>
              <w:t>□</w:t>
            </w:r>
            <w:r>
              <w:rPr>
                <w:rFonts w:cs="標楷體" w:ascii="標楷體" w:hAnsi="標楷體"/>
                <w:bCs/>
              </w:rPr>
              <w:t>4.01.04[-2,-4]</w:t>
            </w:r>
            <w:r>
              <w:rPr>
                <w:rFonts w:cs="標楷體" w:ascii="標楷體" w:hAnsi="標楷體"/>
              </w:rPr>
              <w:t>□</w:t>
            </w:r>
            <w:r>
              <w:rPr>
                <w:rFonts w:ascii="標楷體" w:hAnsi="標楷體" w:cs="標楷體"/>
                <w:bCs/>
              </w:rPr>
              <w:t>無品質督導及查驗紀錄，或□未落實，或□記載不完整</w:t>
            </w:r>
          </w:p>
          <w:p>
            <w:pPr>
              <w:pStyle w:val="Normal"/>
              <w:kinsoku w:val="false"/>
              <w:autoSpaceDE w:val="false"/>
              <w:snapToGrid w:val="false"/>
              <w:ind w:left="2160" w:right="0" w:hanging="1920"/>
              <w:jc w:val="both"/>
              <w:rPr/>
            </w:pPr>
            <w:r>
              <w:rPr>
                <w:rFonts w:ascii="標楷體" w:hAnsi="標楷體" w:cs="標楷體"/>
                <w:bCs/>
              </w:rPr>
              <w:t>□</w:t>
            </w:r>
            <w:r>
              <w:rPr>
                <w:rFonts w:cs="標楷體" w:ascii="標楷體" w:hAnsi="標楷體"/>
                <w:bCs/>
              </w:rPr>
              <w:t>4.01.05[-2,-4]</w:t>
            </w:r>
            <w:r>
              <w:rPr>
                <w:rFonts w:cs="標楷體" w:ascii="標楷體" w:hAnsi="標楷體"/>
              </w:rPr>
              <w:t>□</w:t>
            </w:r>
            <w:r>
              <w:rPr>
                <w:rFonts w:ascii="標楷體" w:hAnsi="標楷體" w:cs="標楷體"/>
                <w:bCs/>
              </w:rPr>
              <w:t>無查核、督導或查驗之缺失追蹤改善紀錄，或□內容不確實、不完整</w:t>
            </w:r>
          </w:p>
          <w:p>
            <w:pPr>
              <w:pStyle w:val="Normal"/>
              <w:kinsoku w:val="false"/>
              <w:autoSpaceDE w:val="false"/>
              <w:snapToGrid w:val="false"/>
              <w:ind w:left="2160" w:right="0" w:hanging="1920"/>
              <w:jc w:val="both"/>
              <w:rPr/>
            </w:pPr>
            <w:r>
              <w:rPr>
                <w:rFonts w:ascii="標楷體" w:hAnsi="標楷體" w:cs="標楷體"/>
                <w:bCs/>
              </w:rPr>
              <w:t>□</w:t>
            </w:r>
            <w:r>
              <w:rPr>
                <w:rFonts w:cs="標楷體" w:ascii="標楷體" w:hAnsi="標楷體"/>
                <w:bCs/>
              </w:rPr>
              <w:t>4.01.06[-2,-4]</w:t>
            </w:r>
            <w:r>
              <w:rPr>
                <w:rFonts w:ascii="標楷體" w:hAnsi="標楷體" w:cs="標楷體"/>
                <w:bCs/>
              </w:rPr>
              <w:t>監造計畫</w:t>
            </w:r>
            <w:r>
              <w:rPr>
                <w:rFonts w:ascii="標楷體" w:hAnsi="標楷體" w:cs="標楷體"/>
              </w:rPr>
              <w:t>□</w:t>
            </w:r>
            <w:r>
              <w:rPr>
                <w:rFonts w:ascii="標楷體" w:hAnsi="標楷體" w:cs="標楷體"/>
                <w:bCs/>
              </w:rPr>
              <w:t>無核定紀錄，或</w:t>
            </w:r>
            <w:r>
              <w:rPr>
                <w:rFonts w:ascii="標楷體" w:hAnsi="標楷體" w:cs="標楷體"/>
              </w:rPr>
              <w:t>□未確實審查</w:t>
            </w:r>
          </w:p>
          <w:p>
            <w:pPr>
              <w:pStyle w:val="Normal"/>
              <w:kinsoku w:val="false"/>
              <w:autoSpaceDE w:val="false"/>
              <w:snapToGrid w:val="false"/>
              <w:ind w:left="2160" w:right="0" w:hanging="1920"/>
              <w:jc w:val="both"/>
              <w:rPr/>
            </w:pPr>
            <w:r>
              <w:rPr>
                <w:rFonts w:ascii="標楷體" w:hAnsi="標楷體" w:cs="標楷體"/>
              </w:rPr>
              <w:t>□</w:t>
            </w:r>
            <w:r>
              <w:rPr>
                <w:rFonts w:cs="標楷體" w:ascii="標楷體" w:hAnsi="標楷體"/>
              </w:rPr>
              <w:t>4.01.07[-1,-2]□</w:t>
            </w:r>
            <w:r>
              <w:rPr/>
              <w:t>機關委託監造，未於招標文件明訂監造單位派駐現場人員之資格及人數，並要求其依據監造計畫執行監造作業，或</w:t>
            </w:r>
            <w:r>
              <w:rPr>
                <w:rFonts w:ascii="標楷體" w:hAnsi="標楷體" w:cs="標楷體"/>
              </w:rPr>
              <w:t>□</w:t>
            </w:r>
            <w:r>
              <w:rPr/>
              <w:t>未明定派駐現場人員工作重點，或</w:t>
            </w:r>
            <w:r>
              <w:rPr>
                <w:rFonts w:ascii="標楷體" w:hAnsi="標楷體" w:cs="標楷體"/>
              </w:rPr>
              <w:t>□</w:t>
            </w:r>
            <w:r>
              <w:rPr/>
              <w:t>未規定監造不實致機關遭受損害之罰則，或</w:t>
            </w:r>
            <w:r>
              <w:rPr>
                <w:rFonts w:ascii="標楷體" w:hAnsi="標楷體" w:cs="標楷體"/>
              </w:rPr>
              <w:t>□</w:t>
            </w:r>
            <w:r>
              <w:rPr/>
              <w:t>未規定建築師或技師於查核時到場，或</w:t>
            </w:r>
            <w:r>
              <w:rPr>
                <w:rFonts w:ascii="標楷體" w:hAnsi="標楷體" w:cs="標楷體"/>
              </w:rPr>
              <w:t>□</w:t>
            </w:r>
            <w:r>
              <w:rPr/>
              <w:t>未明定其未到場之處理規定</w:t>
            </w:r>
          </w:p>
          <w:p>
            <w:pPr>
              <w:pStyle w:val="Normal"/>
              <w:kinsoku w:val="false"/>
              <w:autoSpaceDE w:val="false"/>
              <w:snapToGrid w:val="false"/>
              <w:ind w:left="2160" w:right="0" w:hanging="1920"/>
              <w:jc w:val="both"/>
              <w:rPr>
                <w:rFonts w:ascii="標楷體" w:hAnsi="標楷體" w:cs="標楷體"/>
              </w:rPr>
            </w:pPr>
            <w:r>
              <w:rPr>
                <w:rFonts w:ascii="標楷體" w:hAnsi="標楷體" w:cs="標楷體"/>
              </w:rPr>
              <w:t>□</w:t>
            </w:r>
            <w:r>
              <w:rPr>
                <w:rFonts w:cs="標楷體" w:ascii="標楷體" w:hAnsi="標楷體"/>
              </w:rPr>
              <w:t>4.01.08[-1,-2]</w:t>
            </w:r>
            <w:r>
              <w:rPr>
                <w:rFonts w:ascii="標楷體" w:hAnsi="標楷體" w:cs="標楷體"/>
              </w:rPr>
              <w:t>符合「公共工程專業技師簽證規則」第五點規定之附表之各類公共工程實施範圍者，或□符合「建築物結構與設備專業工程技師簽證規則」者，契約內未規定實施監造簽證</w:t>
            </w:r>
          </w:p>
          <w:p>
            <w:pPr>
              <w:pStyle w:val="Normal"/>
              <w:kinsoku w:val="false"/>
              <w:autoSpaceDE w:val="false"/>
              <w:snapToGrid w:val="false"/>
              <w:ind w:left="2160" w:right="0" w:hanging="1920"/>
              <w:jc w:val="both"/>
              <w:rPr/>
            </w:pPr>
            <w:r>
              <w:rPr>
                <w:rFonts w:ascii="標楷體" w:hAnsi="標楷體" w:cs="標楷體"/>
              </w:rPr>
              <w:t>□</w:t>
            </w:r>
            <w:r>
              <w:rPr>
                <w:rFonts w:cs="標楷體" w:ascii="標楷體" w:hAnsi="標楷體"/>
              </w:rPr>
              <w:t>4.01.09[-1,-2]</w:t>
            </w:r>
            <w:r>
              <w:rPr>
                <w:rFonts w:ascii="標楷體" w:hAnsi="標楷體" w:cs="標楷體"/>
              </w:rPr>
              <w:t>未依行政院公共工程委員會（以下簡稱工程會）</w:t>
            </w:r>
            <w:r>
              <w:rPr>
                <w:rFonts w:cs="標楷體" w:ascii="標楷體" w:hAnsi="標楷體"/>
              </w:rPr>
              <w:t>92</w:t>
            </w:r>
            <w:r>
              <w:rPr>
                <w:rFonts w:ascii="標楷體" w:hAnsi="標楷體" w:cs="標楷體"/>
                <w:bCs/>
              </w:rPr>
              <w:t>年</w:t>
            </w:r>
            <w:r>
              <w:rPr>
                <w:rFonts w:cs="標楷體" w:ascii="標楷體" w:hAnsi="標楷體"/>
              </w:rPr>
              <w:t>7</w:t>
            </w:r>
            <w:r>
              <w:rPr>
                <w:rFonts w:ascii="標楷體" w:hAnsi="標楷體" w:cs="標楷體"/>
                <w:bCs/>
              </w:rPr>
              <w:t>月</w:t>
            </w:r>
            <w:r>
              <w:rPr>
                <w:rFonts w:cs="標楷體" w:ascii="標楷體" w:hAnsi="標楷體"/>
              </w:rPr>
              <w:t>23</w:t>
            </w:r>
            <w:r>
              <w:rPr>
                <w:rFonts w:ascii="標楷體" w:hAnsi="標楷體" w:cs="標楷體"/>
                <w:bCs/>
              </w:rPr>
              <w:t>日</w:t>
            </w:r>
            <w:r>
              <w:rPr>
                <w:rFonts w:ascii="標楷體" w:hAnsi="標楷體" w:cs="標楷體"/>
              </w:rPr>
              <w:t>工程管字第</w:t>
            </w:r>
            <w:r>
              <w:rPr>
                <w:rFonts w:cs="標楷體" w:ascii="標楷體" w:hAnsi="標楷體"/>
              </w:rPr>
              <w:t>09200305600</w:t>
            </w:r>
            <w:r>
              <w:rPr>
                <w:rFonts w:ascii="標楷體" w:hAnsi="標楷體" w:cs="標楷體"/>
              </w:rPr>
              <w:t>號函，於新建工程招標文件及契約書內載明：</w:t>
            </w:r>
          </w:p>
          <w:p>
            <w:pPr>
              <w:pStyle w:val="Normal"/>
              <w:kinsoku w:val="false"/>
              <w:autoSpaceDE w:val="false"/>
              <w:snapToGrid w:val="false"/>
              <w:ind w:left="2160" w:right="0" w:hanging="0"/>
              <w:jc w:val="both"/>
              <w:rPr>
                <w:rFonts w:ascii="標楷體" w:hAnsi="標楷體" w:cs="標楷體"/>
              </w:rPr>
            </w:pPr>
            <w:r>
              <w:rPr>
                <w:rFonts w:ascii="標楷體" w:hAnsi="標楷體" w:cs="標楷體"/>
              </w:rPr>
              <w:t>□</w:t>
            </w:r>
            <w:r>
              <w:rPr>
                <w:rFonts w:cs="標楷體" w:ascii="標楷體" w:hAnsi="標楷體"/>
              </w:rPr>
              <w:t>1.</w:t>
            </w:r>
            <w:r>
              <w:rPr>
                <w:rFonts w:ascii="標楷體" w:hAnsi="標楷體" w:cs="標楷體"/>
              </w:rPr>
              <w:t>應定期召開施工講習會或檢討會；</w:t>
            </w:r>
          </w:p>
          <w:p>
            <w:pPr>
              <w:pStyle w:val="Normal"/>
              <w:kinsoku w:val="false"/>
              <w:autoSpaceDE w:val="false"/>
              <w:snapToGrid w:val="false"/>
              <w:ind w:left="2160" w:right="0" w:hanging="0"/>
              <w:jc w:val="both"/>
              <w:rPr>
                <w:rFonts w:ascii="標楷體" w:hAnsi="標楷體" w:cs="標楷體"/>
              </w:rPr>
            </w:pPr>
            <w:r>
              <w:rPr>
                <w:rFonts w:ascii="標楷體" w:hAnsi="標楷體" w:cs="標楷體"/>
              </w:rPr>
              <w:t>□</w:t>
            </w:r>
            <w:r>
              <w:rPr>
                <w:rFonts w:cs="標楷體" w:ascii="標楷體" w:hAnsi="標楷體"/>
              </w:rPr>
              <w:t>2.</w:t>
            </w:r>
            <w:r>
              <w:rPr>
                <w:rFonts w:ascii="標楷體" w:hAnsi="標楷體" w:cs="標楷體"/>
              </w:rPr>
              <w:t>於工地現場陳列使用材料樣品及安裝工法展示；</w:t>
            </w:r>
          </w:p>
          <w:p>
            <w:pPr>
              <w:pStyle w:val="Normal"/>
              <w:kinsoku w:val="false"/>
              <w:autoSpaceDE w:val="false"/>
              <w:snapToGrid w:val="false"/>
              <w:ind w:left="2160" w:right="0" w:hanging="0"/>
              <w:jc w:val="both"/>
              <w:rPr>
                <w:rFonts w:ascii="標楷體" w:hAnsi="標楷體" w:cs="標楷體"/>
              </w:rPr>
            </w:pPr>
            <w:r>
              <w:rPr>
                <w:rFonts w:ascii="標楷體" w:hAnsi="標楷體" w:cs="標楷體"/>
              </w:rPr>
              <w:t>□</w:t>
            </w:r>
            <w:r>
              <w:rPr>
                <w:rFonts w:cs="標楷體" w:ascii="標楷體" w:hAnsi="標楷體"/>
              </w:rPr>
              <w:t>3.</w:t>
            </w:r>
            <w:r>
              <w:rPr>
                <w:rFonts w:ascii="標楷體" w:hAnsi="標楷體" w:cs="標楷體"/>
              </w:rPr>
              <w:t>設置有關混凝土澆置作業程序等之看板；</w:t>
            </w:r>
          </w:p>
          <w:p>
            <w:pPr>
              <w:pStyle w:val="Normal"/>
              <w:kinsoku w:val="false"/>
              <w:autoSpaceDE w:val="false"/>
              <w:snapToGrid w:val="false"/>
              <w:ind w:left="2172" w:right="0" w:hanging="2172"/>
              <w:jc w:val="both"/>
              <w:rPr/>
            </w:pPr>
            <w:r>
              <w:rPr>
                <w:rFonts w:ascii="標楷體" w:hAnsi="標楷體" w:cs="標楷體"/>
                <w:b/>
                <w:bCs/>
                <w:sz w:val="20"/>
                <w:bdr w:val="single" w:sz="4" w:space="0" w:color="000000"/>
              </w:rPr>
              <w:t>小</w:t>
            </w:r>
            <w:r>
              <w:rPr>
                <w:rFonts w:ascii="標楷體" w:hAnsi="標楷體" w:cs="標楷體"/>
              </w:rPr>
              <w:t>□</w:t>
            </w:r>
            <w:r>
              <w:rPr>
                <w:rFonts w:cs="標楷體" w:ascii="標楷體" w:hAnsi="標楷體"/>
              </w:rPr>
              <w:t>4.01.10[-1,-2]□</w:t>
            </w:r>
            <w:r>
              <w:rPr>
                <w:rFonts w:ascii="標楷體" w:hAnsi="標楷體" w:cs="標楷體"/>
              </w:rPr>
              <w:t>工程契約內未明定營造廠商專任工程人員應進行督察，並於查驗或查核時到場，或□未明定其未依前開規定辦理之處理規定</w:t>
            </w:r>
          </w:p>
          <w:p>
            <w:pPr>
              <w:pStyle w:val="Normal"/>
              <w:kinsoku w:val="false"/>
              <w:autoSpaceDE w:val="false"/>
              <w:snapToGrid w:val="false"/>
              <w:ind w:left="2160" w:right="0" w:hanging="1920"/>
              <w:jc w:val="both"/>
              <w:rPr/>
            </w:pPr>
            <w:r>
              <w:rPr>
                <w:rFonts w:ascii="標楷體" w:hAnsi="標楷體" w:cs="標楷體"/>
              </w:rPr>
              <w:t>□</w:t>
            </w:r>
            <w:r>
              <w:rPr>
                <w:rFonts w:cs="標楷體" w:ascii="標楷體" w:hAnsi="標楷體"/>
              </w:rPr>
              <w:t>4.01.11[-1,-2]</w:t>
            </w:r>
            <w:r>
              <w:rPr>
                <w:rFonts w:ascii="標楷體" w:hAnsi="標楷體" w:cs="標楷體"/>
                <w:kern w:val="2"/>
              </w:rPr>
              <w:t>未將核定之委辦監造單位受訓合格之現場人員或廠商品管人員或其他工地相關人員，填</w:t>
            </w:r>
            <w:r>
              <w:rPr>
                <w:rFonts w:ascii="標楷體" w:hAnsi="標楷體" w:cs="標楷體"/>
                <w:kern w:val="2"/>
                <w:szCs w:val="24"/>
              </w:rPr>
              <w:t>報於工程會資訊網路系統備查</w:t>
            </w:r>
          </w:p>
          <w:p>
            <w:pPr>
              <w:pStyle w:val="Normal"/>
              <w:kinsoku w:val="false"/>
              <w:autoSpaceDE w:val="false"/>
              <w:snapToGrid w:val="false"/>
              <w:ind w:left="2160" w:right="0" w:hanging="1920"/>
              <w:jc w:val="both"/>
              <w:rPr/>
            </w:pPr>
            <w:r>
              <w:rPr>
                <w:rFonts w:ascii="標楷體" w:hAnsi="標楷體" w:cs="標楷體"/>
              </w:rPr>
              <w:t>□</w:t>
            </w:r>
            <w:r>
              <w:rPr>
                <w:rFonts w:cs="標楷體" w:ascii="標楷體" w:hAnsi="標楷體"/>
              </w:rPr>
              <w:t>4.01.12[-1,-2]</w:t>
            </w:r>
            <w:r>
              <w:rPr>
                <w:rFonts w:ascii="標楷體" w:hAnsi="標楷體" w:cs="標楷體"/>
              </w:rPr>
              <w:t>未將執行不力之品管人員或委辦監造單位受訓合格之現場人員予以撤換並調離工地，</w:t>
            </w:r>
            <w:r>
              <w:rPr>
                <w:rFonts w:ascii="標楷體" w:hAnsi="標楷體" w:cs="標楷體"/>
                <w:color w:val="FF0000"/>
                <w:kern w:val="2"/>
                <w:lang w:eastAsia="zh-HK"/>
              </w:rPr>
              <w:t>且</w:t>
            </w:r>
            <w:r>
              <w:rPr>
                <w:rFonts w:ascii="標楷體" w:hAnsi="標楷體" w:cs="標楷體"/>
              </w:rPr>
              <w:t>填報於工程會資訊網路系統備查</w:t>
            </w:r>
          </w:p>
          <w:p>
            <w:pPr>
              <w:pStyle w:val="Normal"/>
              <w:kinsoku w:val="false"/>
              <w:autoSpaceDE w:val="false"/>
              <w:snapToGrid w:val="false"/>
              <w:ind w:left="2172" w:right="0" w:hanging="2172"/>
              <w:jc w:val="both"/>
              <w:rPr/>
            </w:pPr>
            <w:r>
              <w:rPr>
                <w:rFonts w:ascii="標楷體" w:hAnsi="標楷體" w:cs="標楷體"/>
                <w:b/>
                <w:bCs/>
                <w:sz w:val="20"/>
                <w:bdr w:val="single" w:sz="4" w:space="0" w:color="000000"/>
              </w:rPr>
              <w:t>小</w:t>
            </w:r>
            <w:r>
              <w:rPr>
                <w:rFonts w:ascii="標楷體" w:hAnsi="標楷體" w:cs="標楷體"/>
              </w:rPr>
              <w:t>□</w:t>
            </w:r>
            <w:r>
              <w:rPr>
                <w:rFonts w:cs="標楷體" w:ascii="標楷體" w:hAnsi="標楷體"/>
              </w:rPr>
              <w:t>4.01.13[-1,-2]</w:t>
            </w:r>
            <w:r>
              <w:rPr>
                <w:rFonts w:cs="標楷體" w:ascii="標楷體" w:hAnsi="標楷體"/>
                <w:b/>
                <w:kern w:val="2"/>
              </w:rPr>
              <w:t>□</w:t>
            </w:r>
            <w:r>
              <w:rPr>
                <w:rFonts w:ascii="標楷體" w:hAnsi="標楷體" w:cs="標楷體"/>
                <w:kern w:val="2"/>
              </w:rPr>
              <w:t>未於開工時將工程基本資料填報於工程會資訊網路系統，並於驗收完成後</w:t>
            </w:r>
            <w:r>
              <w:rPr>
                <w:rFonts w:ascii="標楷體" w:hAnsi="標楷體" w:cs="標楷體"/>
                <w:color w:val="FF0000"/>
                <w:kern w:val="2"/>
                <w:lang w:eastAsia="zh-HK"/>
              </w:rPr>
              <w:t>十五</w:t>
            </w:r>
            <w:r>
              <w:rPr>
                <w:rFonts w:ascii="標楷體" w:hAnsi="標楷體" w:cs="標楷體"/>
                <w:kern w:val="2"/>
              </w:rPr>
              <w:t>內，將結算資料填報於前開系統，或□內容不確實、不完整</w:t>
            </w:r>
          </w:p>
          <w:p>
            <w:pPr>
              <w:pStyle w:val="Normal"/>
              <w:kinsoku w:val="false"/>
              <w:autoSpaceDE w:val="false"/>
              <w:snapToGrid w:val="false"/>
              <w:ind w:left="2172" w:right="0" w:hanging="2172"/>
              <w:jc w:val="both"/>
              <w:rPr/>
            </w:pPr>
            <w:r>
              <w:rPr>
                <w:rFonts w:ascii="標楷體" w:hAnsi="標楷體" w:cs="標楷體"/>
                <w:b/>
                <w:bCs/>
                <w:sz w:val="20"/>
                <w:bdr w:val="single" w:sz="4" w:space="0" w:color="000000"/>
              </w:rPr>
              <w:t>小</w:t>
            </w:r>
            <w:r>
              <w:rPr>
                <w:rFonts w:ascii="標楷體" w:hAnsi="標楷體" w:cs="標楷體"/>
              </w:rPr>
              <w:t>□</w:t>
            </w:r>
            <w:r>
              <w:rPr>
                <w:rFonts w:cs="標楷體" w:ascii="標楷體" w:hAnsi="標楷體"/>
              </w:rPr>
              <w:t>4.01.14[-1,-2]</w:t>
            </w:r>
            <w:r>
              <w:rPr>
                <w:rFonts w:ascii="標楷體" w:hAnsi="標楷體" w:cs="標楷體"/>
              </w:rPr>
              <w:t>發現工程缺失，未以書面通知監造單位或廠商限期改善</w:t>
            </w:r>
          </w:p>
          <w:p>
            <w:pPr>
              <w:pStyle w:val="Normal"/>
              <w:kinsoku w:val="false"/>
              <w:autoSpaceDE w:val="false"/>
              <w:snapToGrid w:val="false"/>
              <w:ind w:left="2172" w:right="0" w:hanging="2172"/>
              <w:jc w:val="both"/>
              <w:rPr/>
            </w:pPr>
            <w:r>
              <w:rPr>
                <w:rFonts w:ascii="標楷體" w:hAnsi="標楷體" w:cs="標楷體"/>
                <w:b/>
                <w:bCs/>
                <w:sz w:val="20"/>
                <w:bdr w:val="single" w:sz="4" w:space="0" w:color="000000"/>
              </w:rPr>
              <w:t>小</w:t>
            </w:r>
            <w:r>
              <w:rPr>
                <w:rFonts w:ascii="標楷體" w:hAnsi="標楷體" w:cs="標楷體"/>
              </w:rPr>
              <w:t>□</w:t>
            </w:r>
            <w:r>
              <w:rPr>
                <w:rFonts w:cs="標楷體" w:ascii="標楷體" w:hAnsi="標楷體"/>
              </w:rPr>
              <w:t>4.01.15[-1,-2]</w:t>
            </w:r>
            <w:r>
              <w:rPr>
                <w:rFonts w:ascii="標楷體" w:hAnsi="標楷體" w:cs="標楷體"/>
              </w:rPr>
              <w:t>鋼筋、混凝土、瀝青混凝土，以及工程會</w:t>
            </w:r>
            <w:r>
              <w:rPr>
                <w:rFonts w:cs="標楷體" w:ascii="標楷體" w:hAnsi="標楷體"/>
                <w:bCs/>
              </w:rPr>
              <w:t>98</w:t>
            </w:r>
            <w:r>
              <w:rPr>
                <w:rFonts w:ascii="標楷體" w:hAnsi="標楷體" w:cs="標楷體"/>
                <w:bCs/>
              </w:rPr>
              <w:t>年</w:t>
            </w:r>
            <w:r>
              <w:rPr>
                <w:rFonts w:cs="標楷體" w:ascii="標楷體" w:hAnsi="標楷體"/>
                <w:bCs/>
              </w:rPr>
              <w:t>10</w:t>
            </w:r>
            <w:r>
              <w:rPr>
                <w:rFonts w:ascii="標楷體" w:hAnsi="標楷體" w:cs="標楷體"/>
                <w:bCs/>
              </w:rPr>
              <w:t>月</w:t>
            </w:r>
            <w:r>
              <w:rPr>
                <w:rFonts w:cs="標楷體" w:ascii="標楷體" w:hAnsi="標楷體"/>
                <w:bCs/>
              </w:rPr>
              <w:t>29</w:t>
            </w:r>
            <w:r>
              <w:rPr>
                <w:rFonts w:ascii="標楷體" w:hAnsi="標楷體" w:cs="標楷體"/>
                <w:bCs/>
              </w:rPr>
              <w:t>日工程管字第</w:t>
            </w:r>
            <w:r>
              <w:rPr>
                <w:rFonts w:cs="標楷體" w:ascii="標楷體" w:hAnsi="標楷體"/>
                <w:bCs/>
              </w:rPr>
              <w:t>09800480600</w:t>
            </w:r>
            <w:r>
              <w:rPr>
                <w:rFonts w:ascii="標楷體" w:hAnsi="標楷體" w:cs="標楷體"/>
                <w:bCs/>
              </w:rPr>
              <w:t>號函，規定項目（</w:t>
            </w:r>
            <w:r>
              <w:rPr>
                <w:rFonts w:ascii="標楷體" w:hAnsi="標楷體" w:cs="標楷體"/>
              </w:rPr>
              <w:t>水泥混凝土粗細粒料篩分析、水硬性水泥墁料抗壓強度、土壤夯實、土壤工地密度、</w:t>
            </w:r>
            <w:r>
              <w:rPr>
                <w:rFonts w:cs="標楷體" w:ascii="標楷體" w:hAnsi="標楷體"/>
              </w:rPr>
              <w:t>AC</w:t>
            </w:r>
            <w:r>
              <w:rPr>
                <w:rFonts w:ascii="標楷體" w:hAnsi="標楷體" w:cs="標楷體"/>
              </w:rPr>
              <w:t>壓實度、</w:t>
            </w:r>
            <w:r>
              <w:rPr>
                <w:rFonts w:cs="標楷體" w:ascii="標楷體" w:hAnsi="標楷體"/>
              </w:rPr>
              <w:t>CLSM</w:t>
            </w:r>
            <w:r>
              <w:rPr>
                <w:rFonts w:ascii="標楷體" w:hAnsi="標楷體" w:cs="標楷體"/>
              </w:rPr>
              <w:t>抗壓強度、鋼筋續接器、高壓混凝土地磚、普通磚）及其他適當檢驗或抽驗項目，未於契約明定由符合</w:t>
            </w:r>
            <w:r>
              <w:rPr>
                <w:rFonts w:cs="標楷體" w:ascii="標楷體" w:hAnsi="標楷體"/>
              </w:rPr>
              <w:t>CNS 17025(ISO/IEC17025)</w:t>
            </w:r>
            <w:r>
              <w:rPr>
                <w:rFonts w:ascii="標楷體" w:hAnsi="標楷體" w:cs="標楷體"/>
              </w:rPr>
              <w:t>規定之實驗室辦理，並出具檢驗或抽驗報告，或□前開檢驗或抽驗報告，未印有依標準法授權之實驗室認證機構之認可標誌</w:t>
            </w:r>
          </w:p>
          <w:p>
            <w:pPr>
              <w:pStyle w:val="Normal"/>
              <w:kinsoku w:val="false"/>
              <w:autoSpaceDE w:val="false"/>
              <w:snapToGrid w:val="false"/>
              <w:ind w:left="2160" w:right="0" w:hanging="1920"/>
              <w:jc w:val="both"/>
              <w:rPr/>
            </w:pPr>
            <w:r>
              <w:rPr>
                <w:rFonts w:ascii="標楷體" w:hAnsi="標楷體" w:cs="標楷體"/>
              </w:rPr>
              <w:t>□</w:t>
            </w:r>
            <w:r>
              <w:rPr>
                <w:rFonts w:cs="標楷體" w:ascii="標楷體" w:hAnsi="標楷體"/>
              </w:rPr>
              <w:t>4.01.16[-1,-2]</w:t>
            </w:r>
            <w:r>
              <w:rPr>
                <w:rFonts w:ascii="標楷體" w:hAnsi="標楷體" w:cs="標楷體"/>
              </w:rPr>
              <w:t>查核金額以上新建、特殊或具紀念性質之工程未編列設置竣工銘牌費</w:t>
            </w:r>
            <w:r>
              <w:rPr>
                <w:rFonts w:ascii="標楷體" w:hAnsi="標楷體" w:cs="標楷體"/>
                <w:b/>
              </w:rPr>
              <w:t>用</w:t>
            </w:r>
          </w:p>
          <w:p>
            <w:pPr>
              <w:pStyle w:val="Normal"/>
              <w:kinsoku w:val="false"/>
              <w:autoSpaceDE w:val="false"/>
              <w:snapToGrid w:val="false"/>
              <w:ind w:left="2160" w:right="0" w:hanging="1920"/>
              <w:jc w:val="both"/>
              <w:rPr>
                <w:rFonts w:ascii="標楷體" w:hAnsi="標楷體" w:cs="標楷體"/>
              </w:rPr>
            </w:pPr>
            <w:r>
              <w:rPr>
                <w:rFonts w:ascii="標楷體" w:hAnsi="標楷體" w:cs="標楷體"/>
              </w:rPr>
              <w:t>□</w:t>
            </w:r>
            <w:r>
              <w:rPr>
                <w:rFonts w:cs="標楷體" w:ascii="標楷體" w:hAnsi="標楷體"/>
              </w:rPr>
              <w:t>4.01.18[-1,-2]</w:t>
            </w:r>
            <w:r>
              <w:rPr>
                <w:rFonts w:ascii="標楷體" w:hAnsi="標楷體" w:cs="標楷體"/>
              </w:rPr>
              <w:t>使用飛灰混凝土，未依「公共工程使用飛灰混凝土作業要點」，於工程招標文件及契約書內載明相關規定</w:t>
            </w:r>
          </w:p>
          <w:p>
            <w:pPr>
              <w:pStyle w:val="Normal"/>
              <w:kinsoku w:val="false"/>
              <w:autoSpaceDE w:val="false"/>
              <w:snapToGrid w:val="false"/>
              <w:ind w:left="2160" w:right="0" w:hanging="1920"/>
              <w:jc w:val="both"/>
              <w:rPr/>
            </w:pPr>
            <w:r>
              <w:rPr>
                <w:rFonts w:ascii="標楷體" w:hAnsi="標楷體" w:cs="標楷體"/>
              </w:rPr>
              <w:t>□</w:t>
            </w:r>
            <w:r>
              <w:rPr>
                <w:rFonts w:cs="標楷體" w:ascii="標楷體" w:hAnsi="標楷體"/>
              </w:rPr>
              <w:t>4.01.19[-1,-2]</w:t>
            </w:r>
            <w:r>
              <w:rPr>
                <w:rFonts w:cs="標楷體" w:ascii="標楷體" w:hAnsi="標楷體"/>
                <w:bCs/>
                <w:color w:val="FF0000"/>
                <w:kern w:val="2"/>
              </w:rPr>
              <w:t xml:space="preserve"> </w:t>
            </w:r>
            <w:r>
              <w:rPr>
                <w:rFonts w:cs="標楷體" w:ascii="標楷體" w:hAnsi="標楷體"/>
                <w:bCs/>
                <w:kern w:val="2"/>
              </w:rPr>
              <w:t>□</w:t>
            </w:r>
            <w:r>
              <w:rPr>
                <w:rFonts w:ascii="標楷體" w:hAnsi="標楷體" w:cs="標楷體"/>
                <w:kern w:val="2"/>
              </w:rPr>
              <w:t>未將</w:t>
            </w:r>
            <w:r>
              <w:rPr>
                <w:rFonts w:ascii="標楷體" w:hAnsi="標楷體" w:cs="標楷體"/>
                <w:color w:val="FF0000"/>
                <w:kern w:val="2"/>
                <w:u w:val="single"/>
                <w:lang w:eastAsia="zh-HK"/>
              </w:rPr>
              <w:t>最新修正之</w:t>
            </w:r>
            <w:r>
              <w:rPr>
                <w:rFonts w:ascii="標楷體" w:hAnsi="標楷體" w:cs="標楷體"/>
                <w:kern w:val="2"/>
              </w:rPr>
              <w:t>「公共工程（公有建築物）施工階段契約約定權責分工表」納入新建工程招標文件及契約書中</w:t>
            </w:r>
            <w:r>
              <w:rPr>
                <w:rFonts w:ascii="標楷體" w:hAnsi="標楷體" w:cs="標楷體"/>
                <w:bCs/>
                <w:kern w:val="2"/>
              </w:rPr>
              <w:t>，或□工程契約未依營造業法第</w:t>
            </w:r>
            <w:r>
              <w:rPr>
                <w:rFonts w:cs="標楷體" w:ascii="標楷體" w:hAnsi="標楷體"/>
                <w:bCs/>
                <w:kern w:val="2"/>
              </w:rPr>
              <w:t>33</w:t>
            </w:r>
            <w:r>
              <w:rPr>
                <w:rFonts w:ascii="標楷體" w:hAnsi="標楷體" w:cs="標楷體"/>
                <w:bCs/>
                <w:kern w:val="2"/>
              </w:rPr>
              <w:t>條或電器承裝業管理規則規定設置技術士及未規定人數</w:t>
            </w:r>
          </w:p>
          <w:p>
            <w:pPr>
              <w:pStyle w:val="Normal"/>
              <w:kinsoku w:val="false"/>
              <w:rPr>
                <w:rFonts w:ascii="標楷體" w:hAnsi="標楷體" w:cs="標楷體"/>
                <w:b/>
                <w:b/>
                <w:bCs/>
                <w:szCs w:val="24"/>
              </w:rPr>
            </w:pPr>
            <w:r>
              <w:rPr>
                <w:rFonts w:cs="標楷體" w:ascii="標楷體" w:hAnsi="標楷體"/>
                <w:b/>
                <w:bCs/>
                <w:szCs w:val="24"/>
              </w:rPr>
            </w:r>
          </w:p>
          <w:p>
            <w:pPr>
              <w:pStyle w:val="Normal"/>
              <w:kinsoku w:val="false"/>
              <w:autoSpaceDE w:val="false"/>
              <w:snapToGrid w:val="false"/>
              <w:ind w:left="2162" w:right="0" w:hanging="1682"/>
              <w:jc w:val="both"/>
              <w:rPr/>
            </w:pPr>
            <w:r>
              <w:rPr>
                <w:rFonts w:cs="標楷體" w:ascii="標楷體" w:hAnsi="標楷體"/>
                <w:b/>
                <w:bCs/>
              </w:rPr>
              <w:t>4.01.20.00</w:t>
            </w:r>
            <w:r>
              <w:rPr>
                <w:rFonts w:ascii="標楷體" w:hAnsi="標楷體" w:cs="標楷體"/>
                <w:b/>
                <w:bCs/>
              </w:rPr>
              <w:t>專案管理廠商派駐現場人員</w:t>
            </w:r>
            <w:r>
              <w:rPr>
                <w:rFonts w:ascii="標楷體" w:hAnsi="標楷體" w:cs="標楷體"/>
                <w:b/>
              </w:rPr>
              <w:t>（技服辦法</w:t>
            </w:r>
            <w:r>
              <w:rPr>
                <w:rFonts w:cs="標楷體" w:ascii="標楷體" w:hAnsi="標楷體"/>
                <w:b/>
              </w:rPr>
              <w:t>-9</w:t>
            </w:r>
            <w:r>
              <w:rPr>
                <w:rFonts w:ascii="標楷體" w:hAnsi="標楷體" w:cs="標楷體"/>
                <w:b/>
              </w:rPr>
              <w:t>）</w:t>
            </w:r>
          </w:p>
          <w:p>
            <w:pPr>
              <w:pStyle w:val="Normal"/>
              <w:kinsoku w:val="false"/>
              <w:autoSpaceDE w:val="false"/>
              <w:snapToGrid w:val="false"/>
              <w:ind w:left="3000" w:right="0" w:hanging="2280"/>
              <w:jc w:val="both"/>
              <w:rPr/>
            </w:pPr>
            <w:r>
              <w:rPr>
                <w:rFonts w:ascii="標楷體" w:hAnsi="標楷體" w:cs="標楷體"/>
                <w:bCs/>
              </w:rPr>
              <w:t>□</w:t>
            </w:r>
            <w:r>
              <w:rPr>
                <w:rFonts w:cs="標楷體" w:ascii="標楷體" w:hAnsi="標楷體"/>
                <w:bCs/>
              </w:rPr>
              <w:t>4.01.20.01[</w:t>
            </w:r>
            <w:r>
              <w:rPr>
                <w:rFonts w:cs="標楷體" w:ascii="標楷體" w:hAnsi="標楷體"/>
              </w:rPr>
              <w:t>±1,±2</w:t>
            </w:r>
            <w:r>
              <w:rPr>
                <w:rFonts w:cs="標楷體" w:ascii="標楷體" w:hAnsi="標楷體"/>
                <w:bCs/>
              </w:rPr>
              <w:t>]</w:t>
            </w:r>
            <w:r>
              <w:rPr>
                <w:rFonts w:ascii="標楷體" w:hAnsi="標楷體" w:cs="標楷體"/>
                <w:bCs/>
              </w:rPr>
              <w:t>有無</w:t>
            </w:r>
            <w:r>
              <w:rPr>
                <w:rFonts w:ascii="標楷體" w:hAnsi="標楷體" w:cs="標楷體"/>
              </w:rPr>
              <w:t>協調及整合各工作項目界面</w:t>
            </w:r>
          </w:p>
          <w:p>
            <w:pPr>
              <w:pStyle w:val="Normal"/>
              <w:kinsoku w:val="false"/>
              <w:autoSpaceDE w:val="false"/>
              <w:snapToGrid w:val="false"/>
              <w:ind w:left="3000" w:right="0" w:hanging="2280"/>
              <w:jc w:val="both"/>
              <w:rPr/>
            </w:pPr>
            <w:r>
              <w:rPr>
                <w:rFonts w:ascii="標楷體" w:hAnsi="標楷體" w:cs="標楷體"/>
                <w:bCs/>
              </w:rPr>
              <w:t>□</w:t>
            </w:r>
            <w:r>
              <w:rPr>
                <w:rFonts w:cs="標楷體" w:ascii="標楷體" w:hAnsi="標楷體"/>
                <w:bCs/>
              </w:rPr>
              <w:t>4.01.20.02[±1,±2]□</w:t>
            </w:r>
            <w:r>
              <w:rPr>
                <w:rFonts w:ascii="標楷體" w:hAnsi="標楷體" w:cs="標楷體"/>
                <w:bCs/>
              </w:rPr>
              <w:t>有無審查或複核施工計畫、品</w:t>
            </w:r>
            <w:r>
              <w:rPr>
                <w:rFonts w:ascii="標楷體" w:hAnsi="標楷體" w:cs="標楷體"/>
                <w:b/>
                <w:bCs/>
              </w:rPr>
              <w:t>質</w:t>
            </w:r>
            <w:r>
              <w:rPr>
                <w:rFonts w:ascii="標楷體" w:hAnsi="標楷體" w:cs="標楷體"/>
                <w:bCs/>
              </w:rPr>
              <w:t>計畫、預訂進度、施工圖、器材樣品及其他送審資料，或□有無審查或複核重要分包廠商及設備製造商資歷</w:t>
            </w:r>
          </w:p>
          <w:p>
            <w:pPr>
              <w:pStyle w:val="Normal"/>
              <w:kinsoku w:val="false"/>
              <w:autoSpaceDE w:val="false"/>
              <w:snapToGrid w:val="false"/>
              <w:ind w:left="3000" w:right="0" w:hanging="2280"/>
              <w:jc w:val="both"/>
              <w:rPr>
                <w:rFonts w:ascii="標楷體" w:hAnsi="標楷體" w:cs="標楷體"/>
                <w:bCs/>
              </w:rPr>
            </w:pPr>
            <w:r>
              <w:rPr>
                <w:rFonts w:ascii="標楷體" w:hAnsi="標楷體" w:cs="標楷體"/>
                <w:bCs/>
              </w:rPr>
              <w:t>□</w:t>
            </w:r>
            <w:r>
              <w:rPr>
                <w:rFonts w:cs="標楷體" w:ascii="標楷體" w:hAnsi="標楷體"/>
                <w:bCs/>
              </w:rPr>
              <w:t>4.01.20.03[±1,±2]□</w:t>
            </w:r>
            <w:r>
              <w:rPr>
                <w:rFonts w:ascii="標楷體" w:hAnsi="標楷體" w:cs="標楷體"/>
                <w:bCs/>
              </w:rPr>
              <w:t>有無督導或稽核施工品質管理工作□有無督導或稽核工地安全衛生、交通維持及環境保護</w:t>
            </w:r>
          </w:p>
          <w:p>
            <w:pPr>
              <w:pStyle w:val="Normal"/>
              <w:kinsoku w:val="false"/>
              <w:autoSpaceDE w:val="false"/>
              <w:snapToGrid w:val="false"/>
              <w:ind w:left="3000" w:right="0" w:hanging="2280"/>
              <w:jc w:val="both"/>
              <w:rPr>
                <w:rFonts w:ascii="標楷體" w:hAnsi="標楷體" w:cs="標楷體"/>
                <w:bCs/>
              </w:rPr>
            </w:pPr>
            <w:r>
              <w:rPr>
                <w:rFonts w:ascii="標楷體" w:hAnsi="標楷體" w:cs="標楷體"/>
                <w:bCs/>
              </w:rPr>
              <w:t>□</w:t>
            </w:r>
            <w:r>
              <w:rPr>
                <w:rFonts w:cs="標楷體" w:ascii="標楷體" w:hAnsi="標楷體"/>
                <w:bCs/>
              </w:rPr>
              <w:t>4.01.20.04[±1,±2]</w:t>
            </w:r>
            <w:r>
              <w:rPr>
                <w:rFonts w:ascii="標楷體" w:hAnsi="標楷體" w:cs="標楷體"/>
                <w:bCs/>
              </w:rPr>
              <w:t>有無辦理施工進度之查核、分析及督導</w:t>
            </w:r>
          </w:p>
          <w:p>
            <w:pPr>
              <w:pStyle w:val="Normal"/>
              <w:kinsoku w:val="false"/>
              <w:autoSpaceDE w:val="false"/>
              <w:snapToGrid w:val="false"/>
              <w:ind w:left="3000" w:right="0" w:hanging="2280"/>
              <w:jc w:val="both"/>
              <w:rPr>
                <w:rFonts w:ascii="標楷體" w:hAnsi="標楷體" w:cs="標楷體"/>
                <w:bCs/>
              </w:rPr>
            </w:pPr>
            <w:r>
              <w:rPr>
                <w:rFonts w:ascii="標楷體" w:hAnsi="標楷體" w:cs="標楷體"/>
                <w:bCs/>
              </w:rPr>
              <w:t>□</w:t>
            </w:r>
            <w:r>
              <w:rPr>
                <w:rFonts w:cs="標楷體" w:ascii="標楷體" w:hAnsi="標楷體"/>
                <w:bCs/>
              </w:rPr>
              <w:t>4.01.20.05[±1,±2]</w:t>
            </w:r>
            <w:r>
              <w:rPr>
                <w:rFonts w:ascii="標楷體" w:hAnsi="標楷體" w:cs="標楷體"/>
                <w:bCs/>
              </w:rPr>
              <w:t>有無協助機關辦理施工估驗計價之審查或複核</w:t>
            </w:r>
          </w:p>
          <w:p>
            <w:pPr>
              <w:pStyle w:val="Normal"/>
              <w:kinsoku w:val="false"/>
              <w:autoSpaceDE w:val="false"/>
              <w:snapToGrid w:val="false"/>
              <w:ind w:left="3000" w:right="0" w:hanging="2280"/>
              <w:jc w:val="both"/>
              <w:rPr>
                <w:rFonts w:ascii="標楷體" w:hAnsi="標楷體" w:cs="標楷體"/>
                <w:bCs/>
              </w:rPr>
            </w:pPr>
            <w:r>
              <w:rPr>
                <w:rFonts w:ascii="標楷體" w:hAnsi="標楷體" w:cs="標楷體"/>
                <w:bCs/>
              </w:rPr>
              <w:t>□</w:t>
            </w:r>
            <w:r>
              <w:rPr>
                <w:rFonts w:cs="標楷體" w:ascii="標楷體" w:hAnsi="標楷體"/>
                <w:bCs/>
              </w:rPr>
              <w:t>4.01.20.06[±1,±2]</w:t>
            </w:r>
            <w:r>
              <w:rPr>
                <w:rFonts w:ascii="標楷體" w:hAnsi="標楷體" w:cs="標楷體"/>
                <w:bCs/>
              </w:rPr>
              <w:t>有無協助機關辦理契約變更之處理及建議</w:t>
            </w:r>
          </w:p>
          <w:p>
            <w:pPr>
              <w:pStyle w:val="Normal"/>
              <w:kinsoku w:val="false"/>
              <w:autoSpaceDE w:val="false"/>
              <w:snapToGrid w:val="false"/>
              <w:ind w:left="3000" w:right="0" w:hanging="2280"/>
              <w:jc w:val="both"/>
              <w:rPr>
                <w:rFonts w:ascii="標楷體" w:hAnsi="標楷體" w:cs="標楷體"/>
                <w:bCs/>
              </w:rPr>
            </w:pPr>
            <w:r>
              <w:rPr>
                <w:rFonts w:ascii="標楷體" w:hAnsi="標楷體" w:cs="標楷體"/>
                <w:bCs/>
              </w:rPr>
              <w:t>□</w:t>
            </w:r>
            <w:r>
              <w:rPr>
                <w:rFonts w:cs="標楷體" w:ascii="標楷體" w:hAnsi="標楷體"/>
                <w:bCs/>
              </w:rPr>
              <w:t>4.01.20.07[±1,±2]</w:t>
            </w:r>
            <w:r>
              <w:rPr>
                <w:rFonts w:ascii="標楷體" w:hAnsi="標楷體" w:cs="標楷體"/>
                <w:bCs/>
              </w:rPr>
              <w:t>有無協助機關辦理給排水、機電設備、管線、各種設施測試及試運轉之督導及建議</w:t>
            </w:r>
          </w:p>
          <w:p>
            <w:pPr>
              <w:pStyle w:val="Normal"/>
              <w:kinsoku w:val="false"/>
              <w:rPr>
                <w:rFonts w:ascii="標楷體" w:hAnsi="標楷體" w:cs="標楷體"/>
                <w:bCs/>
              </w:rPr>
            </w:pPr>
            <w:r>
              <w:rPr>
                <w:rFonts w:cs="標楷體" w:ascii="標楷體" w:hAnsi="標楷體"/>
                <w:bCs/>
              </w:rPr>
            </w:r>
          </w:p>
          <w:p>
            <w:pPr>
              <w:pStyle w:val="Normal"/>
              <w:kinsoku w:val="false"/>
              <w:autoSpaceDE w:val="false"/>
              <w:snapToGrid w:val="false"/>
              <w:ind w:left="2160" w:right="0" w:hanging="1920"/>
              <w:jc w:val="both"/>
              <w:rPr>
                <w:rFonts w:ascii="標楷體" w:hAnsi="標楷體" w:cs="標楷體"/>
              </w:rPr>
            </w:pPr>
            <w:r>
              <w:rPr>
                <w:rFonts w:ascii="標楷體" w:hAnsi="標楷體" w:cs="標楷體"/>
              </w:rPr>
              <w:t>□</w:t>
            </w:r>
            <w:r>
              <w:rPr>
                <w:rFonts w:cs="標楷體" w:ascii="標楷體" w:hAnsi="標楷體"/>
              </w:rPr>
              <w:t>4.01.21[-1,-2]</w:t>
            </w:r>
            <w:r>
              <w:rPr>
                <w:rFonts w:ascii="標楷體" w:hAnsi="標楷體" w:cs="標楷體"/>
              </w:rPr>
              <w:t>未依行政院核定</w:t>
            </w:r>
            <w:r>
              <w:rPr>
                <w:rFonts w:cs="標楷體" w:ascii="標楷體" w:hAnsi="標楷體"/>
              </w:rPr>
              <w:t>97</w:t>
            </w:r>
            <w:r>
              <w:rPr>
                <w:rFonts w:ascii="標楷體" w:hAnsi="標楷體" w:cs="標楷體"/>
              </w:rPr>
              <w:t>年</w:t>
            </w:r>
            <w:r>
              <w:rPr>
                <w:rFonts w:cs="標楷體" w:ascii="標楷體" w:hAnsi="標楷體"/>
              </w:rPr>
              <w:t>1</w:t>
            </w:r>
            <w:r>
              <w:rPr>
                <w:rFonts w:ascii="標楷體" w:hAnsi="標楷體" w:cs="標楷體"/>
              </w:rPr>
              <w:t>月</w:t>
            </w:r>
            <w:r>
              <w:rPr>
                <w:rFonts w:cs="標楷體" w:ascii="標楷體" w:hAnsi="標楷體"/>
              </w:rPr>
              <w:t>23</w:t>
            </w:r>
            <w:r>
              <w:rPr>
                <w:rFonts w:ascii="標楷體" w:hAnsi="標楷體" w:cs="標楷體"/>
              </w:rPr>
              <w:t>日起實施「生態城市綠建築推動方案」之規定，□辦理新台幣</w:t>
            </w:r>
            <w:r>
              <w:rPr>
                <w:rFonts w:cs="標楷體" w:ascii="標楷體" w:hAnsi="標楷體"/>
              </w:rPr>
              <w:t>5</w:t>
            </w:r>
            <w:r>
              <w:rPr>
                <w:rFonts w:ascii="標楷體" w:hAnsi="標楷體" w:cs="標楷體"/>
              </w:rPr>
              <w:t>千萬元以上公有建築物，應先取得候選綠建築證書，始得申報開工</w:t>
            </w:r>
          </w:p>
          <w:p>
            <w:pPr>
              <w:pStyle w:val="Normal"/>
              <w:kinsoku w:val="false"/>
              <w:autoSpaceDE w:val="false"/>
              <w:snapToGrid w:val="false"/>
              <w:ind w:left="2160" w:right="0" w:hanging="1920"/>
              <w:jc w:val="both"/>
              <w:rPr>
                <w:rFonts w:ascii="標楷體" w:hAnsi="標楷體" w:cs="標楷體"/>
              </w:rPr>
            </w:pPr>
            <w:r>
              <w:rPr>
                <w:rFonts w:ascii="標楷體" w:hAnsi="標楷體" w:cs="標楷體"/>
              </w:rPr>
              <w:t>□</w:t>
            </w:r>
            <w:r>
              <w:rPr>
                <w:rFonts w:cs="標楷體" w:ascii="標楷體" w:hAnsi="標楷體"/>
              </w:rPr>
              <w:t>4.01.22[-1,-2]□</w:t>
            </w:r>
            <w:r>
              <w:rPr>
                <w:rFonts w:ascii="標楷體" w:hAnsi="標楷體" w:cs="標楷體"/>
              </w:rPr>
              <w:t>未將維護規定納入工程契約，或□未編列維護經費</w:t>
            </w:r>
          </w:p>
          <w:p>
            <w:pPr>
              <w:pStyle w:val="Normal"/>
              <w:kinsoku w:val="false"/>
              <w:autoSpaceDE w:val="false"/>
              <w:snapToGrid w:val="false"/>
              <w:ind w:left="2160" w:right="0" w:hanging="1920"/>
              <w:jc w:val="both"/>
              <w:rPr>
                <w:rFonts w:ascii="標楷體" w:hAnsi="標楷體" w:cs="標楷體"/>
              </w:rPr>
            </w:pPr>
            <w:r>
              <w:rPr>
                <w:rFonts w:ascii="標楷體" w:hAnsi="標楷體" w:cs="標楷體"/>
              </w:rPr>
              <w:t>□</w:t>
            </w:r>
            <w:r>
              <w:rPr>
                <w:rFonts w:cs="標楷體" w:ascii="標楷體" w:hAnsi="標楷體"/>
              </w:rPr>
              <w:t>4.01.23[-1,-2]□</w:t>
            </w:r>
            <w:r>
              <w:rPr>
                <w:rFonts w:ascii="標楷體" w:hAnsi="標楷體" w:cs="標楷體"/>
              </w:rPr>
              <w:t>未依工程會</w:t>
            </w:r>
            <w:r>
              <w:rPr>
                <w:rFonts w:cs="標楷體" w:ascii="標楷體" w:hAnsi="標楷體"/>
              </w:rPr>
              <w:t>101</w:t>
            </w:r>
            <w:r>
              <w:rPr>
                <w:rFonts w:ascii="標楷體" w:hAnsi="標楷體" w:cs="標楷體"/>
              </w:rPr>
              <w:t>年</w:t>
            </w:r>
            <w:r>
              <w:rPr>
                <w:rFonts w:cs="標楷體" w:ascii="標楷體" w:hAnsi="標楷體"/>
              </w:rPr>
              <w:t>5</w:t>
            </w:r>
            <w:r>
              <w:rPr>
                <w:rFonts w:ascii="標楷體" w:hAnsi="標楷體" w:cs="標楷體"/>
              </w:rPr>
              <w:t>月</w:t>
            </w:r>
            <w:r>
              <w:rPr>
                <w:rFonts w:cs="標楷體" w:ascii="標楷體" w:hAnsi="標楷體"/>
              </w:rPr>
              <w:t>17</w:t>
            </w:r>
            <w:r>
              <w:rPr>
                <w:rFonts w:ascii="標楷體" w:hAnsi="標楷體" w:cs="標楷體"/>
              </w:rPr>
              <w:t>日工程管字第</w:t>
            </w:r>
            <w:r>
              <w:rPr>
                <w:rFonts w:cs="標楷體" w:ascii="標楷體" w:hAnsi="標楷體"/>
              </w:rPr>
              <w:t>10100180300</w:t>
            </w:r>
            <w:r>
              <w:rPr>
                <w:rFonts w:ascii="標楷體" w:hAnsi="標楷體" w:cs="標楷體"/>
              </w:rPr>
              <w:t>號函，依工程規模於契約內訂定「施工查核小組品質缺失懲罰性違約金機制」罰款額度，或□契約內，未納入「施工查核小組品質缺失懲罰性違約金機制」</w:t>
            </w:r>
          </w:p>
          <w:p>
            <w:pPr>
              <w:pStyle w:val="Normal"/>
              <w:kinsoku w:val="false"/>
              <w:autoSpaceDE w:val="false"/>
              <w:snapToGrid w:val="false"/>
              <w:ind w:left="2160" w:right="0" w:hanging="1920"/>
              <w:jc w:val="both"/>
              <w:rPr/>
            </w:pPr>
            <w:r>
              <w:rPr>
                <w:rFonts w:ascii="標楷體" w:hAnsi="標楷體" w:cs="標楷體"/>
                <w:kern w:val="2"/>
              </w:rPr>
              <w:t>□</w:t>
            </w:r>
            <w:r>
              <w:rPr>
                <w:rFonts w:cs="標楷體" w:ascii="標楷體" w:hAnsi="標楷體"/>
                <w:kern w:val="2"/>
              </w:rPr>
              <w:t xml:space="preserve">4.01.24[-1,-2] </w:t>
            </w:r>
            <w:r>
              <w:rPr>
                <w:rFonts w:ascii="標楷體" w:hAnsi="標楷體" w:cs="標楷體"/>
                <w:kern w:val="2"/>
              </w:rPr>
              <w:t>機關辦理預算金額達新臺幣</w:t>
            </w:r>
            <w:r>
              <w:rPr>
                <w:rFonts w:cs="標楷體" w:ascii="標楷體" w:hAnsi="標楷體"/>
                <w:color w:val="FF0000"/>
                <w:kern w:val="2"/>
                <w:u w:val="single"/>
              </w:rPr>
              <w:t>100</w:t>
            </w:r>
            <w:r>
              <w:rPr>
                <w:rFonts w:ascii="標楷體" w:hAnsi="標楷體" w:cs="標楷體"/>
                <w:color w:val="FF0000"/>
                <w:kern w:val="2"/>
                <w:u w:val="single"/>
              </w:rPr>
              <w:t>萬元以上之工程標案，未依工程會</w:t>
            </w:r>
            <w:r>
              <w:rPr>
                <w:rFonts w:cs="標楷體" w:ascii="標楷體" w:hAnsi="標楷體"/>
                <w:color w:val="FF0000"/>
                <w:kern w:val="2"/>
                <w:u w:val="single"/>
              </w:rPr>
              <w:t>109</w:t>
            </w:r>
            <w:r>
              <w:rPr>
                <w:rFonts w:ascii="標楷體" w:hAnsi="標楷體" w:cs="標楷體"/>
                <w:color w:val="FF0000"/>
                <w:kern w:val="2"/>
                <w:u w:val="single"/>
              </w:rPr>
              <w:t>年</w:t>
            </w:r>
            <w:r>
              <w:rPr>
                <w:rFonts w:cs="標楷體" w:ascii="標楷體" w:hAnsi="標楷體"/>
                <w:color w:val="FF0000"/>
                <w:kern w:val="2"/>
                <w:u w:val="single"/>
              </w:rPr>
              <w:t>9</w:t>
            </w:r>
            <w:r>
              <w:rPr>
                <w:rFonts w:ascii="標楷體" w:hAnsi="標楷體" w:cs="標楷體"/>
                <w:color w:val="FF0000"/>
                <w:kern w:val="2"/>
                <w:u w:val="single"/>
              </w:rPr>
              <w:t>月</w:t>
            </w:r>
            <w:r>
              <w:rPr>
                <w:rFonts w:cs="標楷體" w:ascii="標楷體" w:hAnsi="標楷體"/>
                <w:color w:val="FF0000"/>
                <w:kern w:val="2"/>
                <w:u w:val="single"/>
              </w:rPr>
              <w:t>29</w:t>
            </w:r>
            <w:r>
              <w:rPr>
                <w:rFonts w:ascii="標楷體" w:hAnsi="標楷體" w:cs="標楷體"/>
                <w:color w:val="FF0000"/>
                <w:kern w:val="2"/>
                <w:u w:val="single"/>
              </w:rPr>
              <w:t>日工程管字第</w:t>
            </w:r>
            <w:r>
              <w:rPr>
                <w:rFonts w:cs="標楷體" w:ascii="標楷體" w:hAnsi="標楷體"/>
                <w:color w:val="FF0000"/>
                <w:kern w:val="2"/>
                <w:u w:val="single"/>
              </w:rPr>
              <w:t>1090300970</w:t>
            </w:r>
            <w:r>
              <w:rPr>
                <w:rFonts w:ascii="標楷體" w:hAnsi="標楷體" w:cs="標楷體"/>
                <w:color w:val="FF0000"/>
                <w:kern w:val="2"/>
                <w:u w:val="single"/>
              </w:rPr>
              <w:t>號函訂定之「重大公共工程開工要件注意事項」規定，於招標前檢核機關應辦事項完成情形。</w:t>
            </w:r>
          </w:p>
          <w:p>
            <w:pPr>
              <w:pStyle w:val="Normal"/>
              <w:kinsoku w:val="false"/>
              <w:autoSpaceDE w:val="false"/>
              <w:snapToGrid w:val="false"/>
              <w:ind w:left="2160" w:right="0" w:hanging="1920"/>
              <w:jc w:val="both"/>
              <w:rPr>
                <w:rFonts w:ascii="標楷體" w:hAnsi="標楷體" w:cs="標楷體"/>
                <w:kern w:val="2"/>
              </w:rPr>
            </w:pPr>
            <w:r>
              <w:rPr>
                <w:rFonts w:ascii="標楷體" w:hAnsi="標楷體" w:cs="標楷體"/>
                <w:kern w:val="2"/>
              </w:rPr>
              <w:t>□</w:t>
            </w:r>
            <w:r>
              <w:rPr>
                <w:rFonts w:cs="標楷體" w:ascii="標楷體" w:hAnsi="標楷體"/>
                <w:kern w:val="2"/>
              </w:rPr>
              <w:t>4.01.25[-1,-2]</w:t>
            </w:r>
            <w:r>
              <w:rPr>
                <w:rFonts w:ascii="標楷體" w:hAnsi="標楷體" w:cs="標楷體"/>
                <w:kern w:val="2"/>
              </w:rPr>
              <w:t>行政院所屬各級機關執行災後緊急處理、搶修、搶險、災後原地復建、取得綠建築標章之建築工程及維護管理相關工程以外之新建工程時，未依工程會</w:t>
            </w:r>
            <w:r>
              <w:rPr>
                <w:rFonts w:cs="標楷體" w:ascii="標楷體" w:hAnsi="標楷體"/>
                <w:kern w:val="2"/>
              </w:rPr>
              <w:t>106</w:t>
            </w:r>
            <w:r>
              <w:rPr>
                <w:rFonts w:ascii="標楷體" w:hAnsi="標楷體" w:cs="標楷體"/>
                <w:kern w:val="2"/>
              </w:rPr>
              <w:t>年</w:t>
            </w:r>
            <w:r>
              <w:rPr>
                <w:rFonts w:cs="標楷體" w:ascii="標楷體" w:hAnsi="標楷體"/>
                <w:kern w:val="2"/>
              </w:rPr>
              <w:t>4</w:t>
            </w:r>
            <w:r>
              <w:rPr>
                <w:rFonts w:ascii="標楷體" w:hAnsi="標楷體" w:cs="標楷體"/>
                <w:kern w:val="2"/>
              </w:rPr>
              <w:t>月</w:t>
            </w:r>
            <w:r>
              <w:rPr>
                <w:rFonts w:cs="標楷體" w:ascii="標楷體" w:hAnsi="標楷體"/>
                <w:kern w:val="2"/>
              </w:rPr>
              <w:t>25</w:t>
            </w:r>
            <w:r>
              <w:rPr>
                <w:rFonts w:ascii="標楷體" w:hAnsi="標楷體" w:cs="標楷體"/>
                <w:kern w:val="2"/>
              </w:rPr>
              <w:t>日工程技字第</w:t>
            </w:r>
            <w:r>
              <w:rPr>
                <w:rFonts w:cs="標楷體" w:ascii="標楷體" w:hAnsi="標楷體"/>
                <w:kern w:val="2"/>
              </w:rPr>
              <w:t>10600124400</w:t>
            </w:r>
            <w:r>
              <w:rPr>
                <w:rFonts w:ascii="標楷體" w:hAnsi="標楷體" w:cs="標楷體"/>
                <w:kern w:val="2"/>
              </w:rPr>
              <w:t>號函訂定之「公共工程落實生態檢核機制」辦理公共工程生態檢核自評作業。</w:t>
            </w:r>
          </w:p>
          <w:p>
            <w:pPr>
              <w:pStyle w:val="Normal"/>
              <w:kinsoku w:val="false"/>
              <w:autoSpaceDE w:val="false"/>
              <w:snapToGrid w:val="false"/>
              <w:ind w:left="2160" w:right="0" w:hanging="1920"/>
              <w:jc w:val="both"/>
              <w:rPr>
                <w:rFonts w:ascii="標楷體" w:hAnsi="標楷體" w:cs="標楷體"/>
                <w:color w:val="FF0000"/>
                <w:kern w:val="2"/>
                <w:u w:val="single"/>
              </w:rPr>
            </w:pPr>
            <w:r>
              <w:rPr>
                <w:rFonts w:ascii="標楷體" w:hAnsi="標楷體" w:cs="標楷體"/>
                <w:color w:val="FF0000"/>
                <w:kern w:val="2"/>
                <w:u w:val="single"/>
              </w:rPr>
              <w:t>□</w:t>
            </w:r>
            <w:r>
              <w:rPr>
                <w:rFonts w:cs="標楷體" w:ascii="標楷體" w:hAnsi="標楷體"/>
                <w:color w:val="FF0000"/>
                <w:kern w:val="2"/>
                <w:u w:val="single"/>
              </w:rPr>
              <w:t>4.01.26[-1,-2]</w:t>
            </w:r>
            <w:r>
              <w:rPr>
                <w:rFonts w:ascii="標楷體" w:hAnsi="標楷體" w:cs="標楷體"/>
                <w:color w:val="FF0000"/>
                <w:kern w:val="2"/>
                <w:u w:val="single"/>
              </w:rPr>
              <w:t>可歸責於機關之事由，致使估驗計價總金額（含契約變更後）之百分比較實際執行進度相比有過低之情形。</w:t>
            </w:r>
          </w:p>
          <w:p>
            <w:pPr>
              <w:pStyle w:val="Normal"/>
              <w:kinsoku w:val="false"/>
              <w:autoSpaceDE w:val="false"/>
              <w:snapToGrid w:val="false"/>
              <w:ind w:left="2160" w:right="0" w:hanging="1920"/>
              <w:jc w:val="both"/>
              <w:rPr>
                <w:rFonts w:ascii="標楷體" w:hAnsi="標楷體" w:cs="標楷體"/>
                <w:color w:val="FF0000"/>
                <w:kern w:val="2"/>
                <w:u w:val="single"/>
              </w:rPr>
            </w:pPr>
            <w:r>
              <w:rPr>
                <w:rFonts w:ascii="標楷體" w:hAnsi="標楷體" w:cs="標楷體"/>
                <w:color w:val="FF0000"/>
                <w:kern w:val="2"/>
                <w:u w:val="single"/>
              </w:rPr>
              <w:t>□</w:t>
            </w:r>
            <w:r>
              <w:rPr>
                <w:rFonts w:cs="標楷體" w:ascii="標楷體" w:hAnsi="標楷體"/>
                <w:color w:val="FF0000"/>
                <w:kern w:val="2"/>
                <w:u w:val="single"/>
              </w:rPr>
              <w:t xml:space="preserve">4.01.27[-1,-2] </w:t>
            </w:r>
            <w:r>
              <w:rPr>
                <w:rFonts w:ascii="標楷體" w:hAnsi="標楷體" w:cs="標楷體"/>
                <w:color w:val="FF0000"/>
                <w:kern w:val="2"/>
                <w:u w:val="single"/>
              </w:rPr>
              <w:t>廠商及分包商所僱勞工總人數達</w:t>
            </w:r>
            <w:r>
              <w:rPr>
                <w:rFonts w:cs="標楷體" w:ascii="標楷體" w:hAnsi="標楷體"/>
                <w:color w:val="FF0000"/>
                <w:kern w:val="2"/>
                <w:u w:val="single"/>
              </w:rPr>
              <w:t>300</w:t>
            </w:r>
            <w:r>
              <w:rPr>
                <w:rFonts w:ascii="標楷體" w:hAnsi="標楷體" w:cs="標楷體"/>
                <w:color w:val="FF0000"/>
                <w:kern w:val="2"/>
                <w:u w:val="single"/>
              </w:rPr>
              <w:t>人以上或工程採購金額達</w:t>
            </w:r>
            <w:r>
              <w:rPr>
                <w:rFonts w:cs="標楷體" w:ascii="標楷體" w:hAnsi="標楷體"/>
                <w:color w:val="FF0000"/>
                <w:kern w:val="2"/>
                <w:u w:val="single"/>
              </w:rPr>
              <w:t>10</w:t>
            </w:r>
            <w:r>
              <w:rPr>
                <w:rFonts w:ascii="標楷體" w:hAnsi="標楷體" w:cs="標楷體"/>
                <w:color w:val="FF0000"/>
                <w:kern w:val="2"/>
                <w:u w:val="single"/>
              </w:rPr>
              <w:t>億元以上者，未於招標文件及契約明定，得標廠商應建立職業安全衛生管理系統，實施安全衛生自主管理，並提報職業安全衛生管理計畫。</w:t>
            </w:r>
          </w:p>
          <w:p>
            <w:pPr>
              <w:pStyle w:val="Normal"/>
              <w:kinsoku w:val="false"/>
              <w:autoSpaceDE w:val="false"/>
              <w:snapToGrid w:val="false"/>
              <w:ind w:left="2160" w:right="0" w:hanging="1920"/>
              <w:jc w:val="both"/>
              <w:rPr/>
            </w:pPr>
            <w:r>
              <w:rPr>
                <w:rFonts w:ascii="標楷體" w:hAnsi="標楷體" w:cs="標楷體"/>
                <w:color w:val="FF0000"/>
                <w:kern w:val="2"/>
                <w:u w:val="single"/>
              </w:rPr>
              <w:t>□</w:t>
            </w:r>
            <w:r>
              <w:rPr>
                <w:rFonts w:cs="標楷體" w:ascii="標楷體" w:hAnsi="標楷體"/>
                <w:color w:val="FF0000"/>
                <w:kern w:val="2"/>
                <w:u w:val="single"/>
              </w:rPr>
              <w:t>4.01.28[-1,-2]</w:t>
            </w:r>
            <w:r>
              <w:rPr>
                <w:color w:val="FF0000"/>
              </w:rPr>
              <w:t xml:space="preserve"> </w:t>
            </w:r>
            <w:r>
              <w:rPr>
                <w:color w:val="FF0000"/>
                <w:u w:val="single"/>
              </w:rPr>
              <w:t>未</w:t>
            </w:r>
            <w:r>
              <w:rPr>
                <w:rFonts w:ascii="標楷體" w:hAnsi="標楷體" w:cs="標楷體"/>
                <w:color w:val="FF0000"/>
                <w:kern w:val="2"/>
                <w:u w:val="single"/>
              </w:rPr>
              <w:t>按職業安全衛生相關法規規定，依工程規模及性質，於招標文件及契約明定廠商應辦理計畫、設施、管理及自動檢查等事項。</w:t>
            </w:r>
          </w:p>
          <w:p>
            <w:pPr>
              <w:pStyle w:val="Normal"/>
              <w:kinsoku w:val="false"/>
              <w:autoSpaceDE w:val="false"/>
              <w:snapToGrid w:val="false"/>
              <w:ind w:left="2160" w:right="0" w:hanging="1920"/>
              <w:jc w:val="both"/>
              <w:rPr/>
            </w:pPr>
            <w:r>
              <w:rPr>
                <w:rFonts w:ascii="標楷體" w:hAnsi="標楷體" w:cs="標楷體"/>
                <w:color w:val="FF0000"/>
                <w:kern w:val="2"/>
                <w:u w:val="single"/>
              </w:rPr>
              <w:t>□</w:t>
            </w:r>
            <w:r>
              <w:rPr>
                <w:rFonts w:cs="標楷體" w:ascii="標楷體" w:hAnsi="標楷體"/>
                <w:color w:val="FF0000"/>
                <w:kern w:val="2"/>
                <w:u w:val="single"/>
              </w:rPr>
              <w:t>4.01.29[-1,-2]</w:t>
            </w:r>
            <w:r>
              <w:rPr>
                <w:color w:val="FF0000"/>
              </w:rPr>
              <w:t xml:space="preserve"> </w:t>
            </w:r>
            <w:r>
              <w:rPr>
                <w:rFonts w:ascii="標楷體" w:hAnsi="標楷體" w:cs="標楷體"/>
                <w:color w:val="FF0000"/>
                <w:kern w:val="2"/>
                <w:u w:val="single"/>
              </w:rPr>
              <w:t>自</w:t>
            </w:r>
            <w:r>
              <w:rPr>
                <w:rFonts w:cs="標楷體" w:ascii="標楷體" w:hAnsi="標楷體"/>
                <w:color w:val="FF0000"/>
                <w:kern w:val="2"/>
                <w:u w:val="single"/>
              </w:rPr>
              <w:t>110</w:t>
            </w:r>
            <w:r>
              <w:rPr>
                <w:rFonts w:ascii="標楷體" w:hAnsi="標楷體" w:cs="標楷體"/>
                <w:color w:val="FF0000"/>
                <w:kern w:val="2"/>
                <w:u w:val="single"/>
              </w:rPr>
              <w:t>年</w:t>
            </w:r>
            <w:r>
              <w:rPr>
                <w:rFonts w:cs="標楷體" w:ascii="標楷體" w:hAnsi="標楷體"/>
                <w:color w:val="FF0000"/>
                <w:kern w:val="2"/>
                <w:u w:val="single"/>
              </w:rPr>
              <w:t>8</w:t>
            </w:r>
            <w:r>
              <w:rPr>
                <w:rFonts w:ascii="標楷體" w:hAnsi="標楷體" w:cs="標楷體"/>
                <w:color w:val="FF0000"/>
                <w:kern w:val="2"/>
                <w:u w:val="single"/>
              </w:rPr>
              <w:t>月</w:t>
            </w:r>
            <w:r>
              <w:rPr>
                <w:rFonts w:cs="標楷體" w:ascii="標楷體" w:hAnsi="標楷體"/>
                <w:color w:val="FF0000"/>
                <w:kern w:val="2"/>
                <w:u w:val="single"/>
              </w:rPr>
              <w:t>1</w:t>
            </w:r>
            <w:r>
              <w:rPr>
                <w:rFonts w:ascii="標楷體" w:hAnsi="標楷體" w:cs="標楷體"/>
                <w:color w:val="FF0000"/>
                <w:kern w:val="2"/>
                <w:u w:val="single"/>
              </w:rPr>
              <w:t>日起，契約未依「應施檢驗外裝壁磚商品之相關檢驗規定」，訂定外</w:t>
            </w:r>
            <w:r>
              <w:rPr>
                <w:rFonts w:ascii="標楷體" w:hAnsi="標楷體" w:cs="標楷體"/>
                <w:color w:val="FF0000"/>
                <w:kern w:val="2"/>
                <w:u w:val="single"/>
                <w:lang w:eastAsia="zh-HK"/>
              </w:rPr>
              <w:t>裝</w:t>
            </w:r>
            <w:r>
              <w:rPr>
                <w:rFonts w:ascii="標楷體" w:hAnsi="標楷體" w:cs="標楷體"/>
                <w:color w:val="FF0000"/>
                <w:kern w:val="2"/>
                <w:u w:val="single"/>
              </w:rPr>
              <w:t>壁磚材料須符合檢驗規定（貼上商品檢驗標識）。</w:t>
            </w:r>
          </w:p>
          <w:p>
            <w:pPr>
              <w:pStyle w:val="Normal"/>
              <w:kinsoku w:val="false"/>
              <w:autoSpaceDE w:val="false"/>
              <w:snapToGrid w:val="false"/>
              <w:ind w:left="2160" w:right="0" w:hanging="1920"/>
              <w:jc w:val="both"/>
              <w:rPr>
                <w:rFonts w:ascii="標楷體" w:hAnsi="標楷體" w:cs="標楷體"/>
                <w:color w:val="FF0000"/>
                <w:kern w:val="2"/>
                <w:u w:val="single"/>
              </w:rPr>
            </w:pPr>
            <w:r>
              <w:rPr>
                <w:rFonts w:cs="標楷體" w:ascii="標楷體" w:hAnsi="標楷體"/>
                <w:color w:val="FF0000"/>
                <w:kern w:val="2"/>
                <w:u w:val="single"/>
              </w:rPr>
            </w:r>
          </w:p>
          <w:p>
            <w:pPr>
              <w:pStyle w:val="Normal"/>
              <w:kinsoku w:val="false"/>
              <w:autoSpaceDE w:val="false"/>
              <w:snapToGrid w:val="false"/>
              <w:ind w:left="2160" w:right="0" w:hanging="1920"/>
              <w:jc w:val="both"/>
              <w:rPr/>
            </w:pPr>
            <w:r>
              <w:rPr>
                <w:rFonts w:ascii="標楷體" w:hAnsi="標楷體" w:cs="標楷體"/>
              </w:rPr>
              <w:t>□</w:t>
            </w:r>
            <w:r>
              <w:rPr>
                <w:rFonts w:cs="標楷體" w:ascii="標楷體" w:hAnsi="標楷體"/>
                <w:b/>
                <w:i/>
              </w:rPr>
              <w:t>4.01.99</w:t>
            </w:r>
            <w:r>
              <w:rPr>
                <w:rFonts w:cs="標楷體" w:ascii="標楷體" w:hAnsi="標楷體"/>
                <w:b/>
                <w:i/>
                <w:iCs/>
              </w:rPr>
              <w:t>[-1~-5]</w:t>
            </w:r>
            <w:r>
              <w:rPr>
                <w:rFonts w:ascii="標楷體" w:hAnsi="標楷體" w:cs="標楷體"/>
                <w:b/>
                <w:i/>
              </w:rPr>
              <w:t>主辦機關／專案管理廠商其他缺失：</w:t>
            </w:r>
          </w:p>
          <w:p>
            <w:pPr>
              <w:pStyle w:val="Normal"/>
              <w:kinsoku w:val="false"/>
              <w:rPr>
                <w:rFonts w:ascii="標楷體" w:hAnsi="標楷體" w:cs="標楷體"/>
                <w:b/>
                <w:b/>
                <w:i/>
                <w:i/>
              </w:rPr>
            </w:pPr>
            <w:r>
              <w:rPr>
                <w:rFonts w:cs="標楷體" w:ascii="標楷體" w:hAnsi="標楷體"/>
                <w:b/>
                <w:i/>
              </w:rPr>
            </w:r>
          </w:p>
          <w:p>
            <w:pPr>
              <w:pStyle w:val="Normal"/>
              <w:kinsoku w:val="false"/>
              <w:rPr/>
            </w:pPr>
            <w:r>
              <w:rPr/>
            </w:r>
          </w:p>
          <w:p>
            <w:pPr>
              <w:pStyle w:val="Normal"/>
              <w:kinsoku w:val="false"/>
              <w:rPr/>
            </w:pPr>
            <w:r>
              <w:rPr/>
            </w:r>
          </w:p>
          <w:p>
            <w:pPr>
              <w:pStyle w:val="Normal"/>
              <w:kinsoku w:val="false"/>
              <w:rPr/>
            </w:pPr>
            <w:r>
              <w:rPr/>
            </w:r>
          </w:p>
          <w:p>
            <w:pPr>
              <w:pStyle w:val="2"/>
              <w:kinsoku w:val="false"/>
              <w:autoSpaceDE w:val="false"/>
              <w:snapToGrid w:val="false"/>
              <w:spacing w:lineRule="auto" w:line="240" w:before="0" w:after="0"/>
              <w:ind w:left="0" w:right="0" w:hanging="0"/>
              <w:rPr>
                <w:rFonts w:cs="標楷體"/>
                <w:b/>
                <w:b/>
                <w:bCs/>
                <w:sz w:val="32"/>
              </w:rPr>
            </w:pPr>
            <w:r>
              <w:rPr>
                <w:rFonts w:cs="標楷體"/>
                <w:b/>
                <w:bCs/>
                <w:sz w:val="32"/>
              </w:rPr>
              <w:t>２、監造單位：</w:t>
            </w:r>
            <w:r>
              <w:rPr>
                <w:rFonts w:cs="標楷體"/>
                <w:b/>
                <w:bCs/>
                <w:sz w:val="32"/>
              </w:rPr>
              <w:t>(QA2)</w:t>
            </w:r>
          </w:p>
          <w:p>
            <w:pPr>
              <w:pStyle w:val="Normal"/>
              <w:kinsoku w:val="false"/>
              <w:autoSpaceDE w:val="false"/>
              <w:snapToGrid w:val="false"/>
              <w:ind w:left="2172" w:right="0" w:hanging="2172"/>
              <w:jc w:val="both"/>
              <w:rPr/>
            </w:pPr>
            <w:r>
              <w:rPr>
                <w:rFonts w:ascii="標楷體" w:hAnsi="標楷體" w:cs="標楷體"/>
                <w:b/>
                <w:bCs/>
                <w:sz w:val="20"/>
                <w:bdr w:val="single" w:sz="4" w:space="0" w:color="000000"/>
              </w:rPr>
              <w:t>小</w:t>
            </w:r>
            <w:r>
              <w:rPr>
                <w:rFonts w:ascii="標楷體" w:hAnsi="標楷體" w:cs="標楷體"/>
              </w:rPr>
              <w:t>□</w:t>
            </w:r>
            <w:r>
              <w:rPr>
                <w:rFonts w:cs="標楷體" w:ascii="標楷體" w:hAnsi="標楷體"/>
              </w:rPr>
              <w:t>4.02.01[-2,-4]□</w:t>
            </w:r>
            <w:r>
              <w:rPr>
                <w:rFonts w:ascii="標楷體" w:hAnsi="標楷體" w:cs="標楷體"/>
                <w:kern w:val="2"/>
              </w:rPr>
              <w:t>未提送監造計畫</w:t>
            </w:r>
            <w:r>
              <w:rPr>
                <w:rFonts w:ascii="標楷體" w:hAnsi="標楷體" w:cs="標楷體"/>
                <w:b/>
                <w:kern w:val="2"/>
              </w:rPr>
              <w:t>，或□未依契約規定期限提送監造計畫</w:t>
            </w:r>
          </w:p>
          <w:p>
            <w:pPr>
              <w:pStyle w:val="Normal"/>
              <w:rPr>
                <w:rFonts w:ascii="標楷體" w:hAnsi="標楷體" w:cs="標楷體"/>
                <w:b/>
                <w:b/>
                <w:kern w:val="2"/>
              </w:rPr>
            </w:pPr>
            <w:r>
              <w:rPr>
                <w:rFonts w:cs="標楷體" w:ascii="標楷體" w:hAnsi="標楷體"/>
                <w:b/>
                <w:kern w:val="2"/>
              </w:rPr>
            </w:r>
          </w:p>
          <w:p>
            <w:pPr>
              <w:pStyle w:val="Normal"/>
              <w:kinsoku w:val="false"/>
              <w:autoSpaceDE w:val="false"/>
              <w:snapToGrid w:val="false"/>
              <w:ind w:left="240" w:right="0" w:firstLine="240"/>
              <w:jc w:val="both"/>
              <w:rPr>
                <w:rFonts w:ascii="標楷體" w:hAnsi="標楷體" w:cs="標楷體"/>
                <w:b/>
                <w:b/>
              </w:rPr>
            </w:pPr>
            <w:r>
              <w:rPr>
                <w:rFonts w:cs="標楷體" w:ascii="標楷體" w:hAnsi="標楷體"/>
                <w:b/>
              </w:rPr>
              <w:t>4.02.01.00</w:t>
            </w:r>
            <w:r>
              <w:rPr>
                <w:rFonts w:ascii="標楷體" w:hAnsi="標楷體" w:cs="標楷體"/>
                <w:b/>
              </w:rPr>
              <w:t>監造計畫內容</w:t>
            </w:r>
            <w:r>
              <w:rPr>
                <w:rFonts w:cs="標楷體" w:ascii="標楷體" w:hAnsi="標楷體"/>
                <w:b/>
              </w:rPr>
              <w:t>(</w:t>
            </w:r>
            <w:r>
              <w:rPr>
                <w:rFonts w:ascii="標楷體" w:hAnsi="標楷體" w:cs="標楷體"/>
                <w:b/>
              </w:rPr>
              <w:t>本項內容若未達公告金額者，應依契約規定查核</w:t>
            </w:r>
            <w:r>
              <w:rPr>
                <w:rFonts w:cs="標楷體" w:ascii="標楷體" w:hAnsi="標楷體"/>
                <w:b/>
              </w:rPr>
              <w:t>)</w:t>
            </w:r>
          </w:p>
          <w:p>
            <w:pPr>
              <w:pStyle w:val="Normal"/>
              <w:kinsoku w:val="false"/>
              <w:autoSpaceDE w:val="false"/>
              <w:snapToGrid w:val="false"/>
              <w:ind w:left="3000" w:right="0" w:hanging="2280"/>
              <w:jc w:val="both"/>
              <w:rPr>
                <w:rFonts w:ascii="標楷體" w:hAnsi="標楷體" w:cs="標楷體"/>
              </w:rPr>
            </w:pPr>
            <w:r>
              <w:rPr>
                <w:rFonts w:ascii="標楷體" w:hAnsi="標楷體" w:cs="標楷體"/>
              </w:rPr>
              <w:t>□</w:t>
            </w:r>
            <w:r>
              <w:rPr>
                <w:rFonts w:cs="標楷體" w:ascii="標楷體" w:hAnsi="標楷體"/>
              </w:rPr>
              <w:t>4.02.01.01[-1,-2]□</w:t>
            </w:r>
            <w:r>
              <w:rPr>
                <w:rFonts w:ascii="標楷體" w:hAnsi="標楷體" w:cs="標楷體"/>
              </w:rPr>
              <w:t>監造計畫架構未包括品管要點規定之基本內容，或□遺漏重要項目工程</w:t>
            </w:r>
          </w:p>
          <w:p>
            <w:pPr>
              <w:pStyle w:val="Normal"/>
              <w:kinsoku w:val="false"/>
              <w:autoSpaceDE w:val="false"/>
              <w:snapToGrid w:val="false"/>
              <w:ind w:left="3000" w:right="0" w:hanging="2280"/>
              <w:jc w:val="both"/>
              <w:rPr>
                <w:rFonts w:ascii="標楷體" w:hAnsi="標楷體" w:cs="標楷體"/>
              </w:rPr>
            </w:pPr>
            <w:r>
              <w:rPr>
                <w:rFonts w:ascii="標楷體" w:hAnsi="標楷體" w:cs="標楷體"/>
              </w:rPr>
              <w:t>□</w:t>
            </w:r>
            <w:r>
              <w:rPr>
                <w:rFonts w:cs="標楷體" w:ascii="標楷體" w:hAnsi="標楷體"/>
              </w:rPr>
              <w:t>4.02.01.02[-1,-2]□</w:t>
            </w:r>
            <w:r>
              <w:rPr>
                <w:rFonts w:ascii="標楷體" w:hAnsi="標楷體" w:cs="標楷體"/>
              </w:rPr>
              <w:t>未訂定監造組織架構內各人員之職掌</w:t>
            </w:r>
            <w:r>
              <w:rPr>
                <w:rFonts w:cs="標楷體" w:ascii="標楷體" w:hAnsi="標楷體"/>
              </w:rPr>
              <w:t>(</w:t>
            </w:r>
            <w:r>
              <w:rPr>
                <w:rFonts w:ascii="標楷體" w:hAnsi="標楷體" w:cs="標楷體"/>
              </w:rPr>
              <w:t>現場人員之職掌應包括品管要點規定基本項目</w:t>
            </w:r>
            <w:r>
              <w:rPr>
                <w:rFonts w:cs="標楷體" w:ascii="標楷體" w:hAnsi="標楷體"/>
              </w:rPr>
              <w:t>)</w:t>
            </w:r>
            <w:r>
              <w:rPr>
                <w:rFonts w:ascii="標楷體" w:hAnsi="標楷體" w:cs="標楷體"/>
              </w:rPr>
              <w:t>，或□未符合需求</w:t>
            </w:r>
          </w:p>
          <w:p>
            <w:pPr>
              <w:pStyle w:val="Normal"/>
              <w:kinsoku w:val="false"/>
              <w:autoSpaceDE w:val="false"/>
              <w:snapToGrid w:val="false"/>
              <w:ind w:left="3000" w:right="0" w:hanging="2280"/>
              <w:jc w:val="both"/>
              <w:rPr/>
            </w:pPr>
            <w:r>
              <w:rPr>
                <w:rFonts w:ascii="標楷體" w:hAnsi="標楷體" w:cs="標楷體"/>
              </w:rPr>
              <w:t>□</w:t>
            </w:r>
            <w:r>
              <w:rPr>
                <w:rFonts w:cs="標楷體" w:ascii="標楷體" w:hAnsi="標楷體"/>
              </w:rPr>
              <w:t>4.02.01.03[-1,-2]□</w:t>
            </w:r>
            <w:r>
              <w:rPr>
                <w:rFonts w:ascii="標楷體" w:hAnsi="標楷體" w:cs="標楷體"/>
              </w:rPr>
              <w:t>未訂定對</w:t>
            </w:r>
            <w:r>
              <w:rPr>
                <w:rFonts w:ascii="標楷體" w:hAnsi="標楷體" w:cs="標楷體"/>
                <w:b/>
              </w:rPr>
              <w:t>廠</w:t>
            </w:r>
            <w:r>
              <w:rPr>
                <w:rFonts w:ascii="標楷體" w:hAnsi="標楷體" w:cs="標楷體"/>
              </w:rPr>
              <w:t>商品質計畫及施工計畫之審查時限，或□未符合需求</w:t>
            </w:r>
          </w:p>
          <w:p>
            <w:pPr>
              <w:pStyle w:val="Normal"/>
              <w:kinsoku w:val="false"/>
              <w:autoSpaceDE w:val="false"/>
              <w:snapToGrid w:val="false"/>
              <w:ind w:left="2999" w:right="0" w:hanging="2519"/>
              <w:jc w:val="both"/>
              <w:rPr/>
            </w:pPr>
            <w:r>
              <w:rPr>
                <w:rFonts w:ascii="標楷體" w:hAnsi="標楷體" w:cs="標楷體"/>
                <w:b/>
                <w:bCs/>
                <w:sz w:val="20"/>
                <w:bdr w:val="single" w:sz="4" w:space="0" w:color="000000"/>
              </w:rPr>
              <w:t>小</w:t>
            </w:r>
            <w:r>
              <w:rPr>
                <w:rFonts w:ascii="標楷體" w:hAnsi="標楷體" w:cs="標楷體"/>
              </w:rPr>
              <w:t>□</w:t>
            </w:r>
            <w:r>
              <w:rPr>
                <w:rFonts w:cs="標楷體" w:ascii="標楷體" w:hAnsi="標楷體"/>
              </w:rPr>
              <w:t>4.02.01.04[-1,-2]□</w:t>
            </w:r>
            <w:r>
              <w:rPr>
                <w:rFonts w:ascii="標楷體" w:hAnsi="標楷體" w:cs="標楷體"/>
              </w:rPr>
              <w:t>對</w:t>
            </w:r>
            <w:r>
              <w:rPr>
                <w:rFonts w:ascii="標楷體" w:hAnsi="標楷體" w:cs="標楷體"/>
                <w:b/>
              </w:rPr>
              <w:t>廠</w:t>
            </w:r>
            <w:r>
              <w:rPr>
                <w:rFonts w:ascii="標楷體" w:hAnsi="標楷體" w:cs="標楷體"/>
              </w:rPr>
              <w:t>商之品質計畫及施工計畫送審情形未訂定管制辦法</w:t>
            </w:r>
            <w:r>
              <w:rPr>
                <w:rFonts w:ascii="標楷體" w:hAnsi="標楷體" w:cs="標楷體"/>
                <w:bCs/>
              </w:rPr>
              <w:t>，</w:t>
            </w:r>
            <w:r>
              <w:rPr>
                <w:rFonts w:ascii="標楷體" w:hAnsi="標楷體" w:cs="標楷體"/>
              </w:rPr>
              <w:t>或□未符合需求</w:t>
            </w:r>
          </w:p>
          <w:p>
            <w:pPr>
              <w:pStyle w:val="Normal"/>
              <w:kinsoku w:val="false"/>
              <w:autoSpaceDE w:val="false"/>
              <w:snapToGrid w:val="false"/>
              <w:ind w:left="2999" w:right="0" w:hanging="2519"/>
              <w:jc w:val="both"/>
              <w:rPr/>
            </w:pPr>
            <w:r>
              <w:rPr>
                <w:rFonts w:ascii="標楷體" w:hAnsi="標楷體" w:cs="標楷體"/>
                <w:b/>
                <w:bCs/>
                <w:sz w:val="20"/>
                <w:bdr w:val="single" w:sz="4" w:space="0" w:color="000000"/>
              </w:rPr>
              <w:t>小</w:t>
            </w:r>
            <w:r>
              <w:rPr>
                <w:rFonts w:ascii="標楷體" w:hAnsi="標楷體" w:cs="標楷體"/>
              </w:rPr>
              <w:t>□</w:t>
            </w:r>
            <w:r>
              <w:rPr>
                <w:rFonts w:cs="標楷體" w:ascii="標楷體" w:hAnsi="標楷體"/>
              </w:rPr>
              <w:t>4.02.01.05[-1,-2]□</w:t>
            </w:r>
            <w:r>
              <w:rPr>
                <w:rFonts w:ascii="標楷體" w:hAnsi="標楷體" w:cs="標楷體"/>
              </w:rPr>
              <w:t>未訂定各材料</w:t>
            </w:r>
            <w:r>
              <w:rPr>
                <w:rFonts w:cs="標楷體" w:ascii="標楷體" w:hAnsi="標楷體"/>
              </w:rPr>
              <w:t>/</w:t>
            </w:r>
            <w:r>
              <w:rPr>
                <w:rFonts w:ascii="標楷體" w:hAnsi="標楷體" w:cs="標楷體"/>
              </w:rPr>
              <w:t>設備及施工之品質管理標準，或□未符合需求</w:t>
            </w:r>
          </w:p>
          <w:p>
            <w:pPr>
              <w:pStyle w:val="Normal"/>
              <w:kinsoku w:val="false"/>
              <w:autoSpaceDE w:val="false"/>
              <w:snapToGrid w:val="false"/>
              <w:ind w:left="2999" w:right="0" w:hanging="2519"/>
              <w:jc w:val="both"/>
              <w:rPr/>
            </w:pPr>
            <w:r>
              <w:rPr>
                <w:rFonts w:ascii="標楷體" w:hAnsi="標楷體" w:cs="標楷體"/>
                <w:b/>
                <w:bCs/>
                <w:sz w:val="20"/>
                <w:bdr w:val="single" w:sz="4" w:space="0" w:color="000000"/>
              </w:rPr>
              <w:t>小</w:t>
            </w:r>
            <w:r>
              <w:rPr>
                <w:rFonts w:ascii="標楷體" w:hAnsi="標楷體" w:cs="標楷體"/>
              </w:rPr>
              <w:t>□</w:t>
            </w:r>
            <w:r>
              <w:rPr>
                <w:rFonts w:cs="標楷體" w:ascii="標楷體" w:hAnsi="標楷體"/>
              </w:rPr>
              <w:t>4.02.01.06[-3,-5]□</w:t>
            </w:r>
            <w:r>
              <w:rPr>
                <w:rFonts w:ascii="標楷體" w:hAnsi="標楷體" w:cs="標楷體"/>
              </w:rPr>
              <w:t>未訂定各材料</w:t>
            </w:r>
            <w:r>
              <w:rPr>
                <w:rFonts w:cs="標楷體" w:ascii="標楷體" w:hAnsi="標楷體"/>
              </w:rPr>
              <w:t>/</w:t>
            </w:r>
            <w:r>
              <w:rPr>
                <w:rFonts w:ascii="標楷體" w:hAnsi="標楷體" w:cs="標楷體"/>
              </w:rPr>
              <w:t>設備及施工之檢驗停留點，或□未符合需求</w:t>
            </w:r>
          </w:p>
          <w:p>
            <w:pPr>
              <w:pStyle w:val="Normal"/>
              <w:kinsoku w:val="false"/>
              <w:autoSpaceDE w:val="false"/>
              <w:snapToGrid w:val="false"/>
              <w:ind w:left="3000" w:right="0" w:hanging="2280"/>
              <w:jc w:val="both"/>
              <w:rPr/>
            </w:pPr>
            <w:r>
              <w:rPr>
                <w:rFonts w:ascii="標楷體" w:hAnsi="標楷體" w:cs="標楷體"/>
              </w:rPr>
              <w:t>□</w:t>
            </w:r>
            <w:r>
              <w:rPr>
                <w:rFonts w:cs="標楷體" w:ascii="標楷體" w:hAnsi="標楷體"/>
              </w:rPr>
              <w:t>4.02.01.07[-1,-2]□</w:t>
            </w:r>
            <w:r>
              <w:rPr>
                <w:rFonts w:ascii="標楷體" w:hAnsi="標楷體" w:cs="標楷體"/>
              </w:rPr>
              <w:t>工程標的含運轉類機電設備者，未依單機設備、系統運轉、整體功能試運轉等分別訂定抽驗程序及標準</w:t>
            </w:r>
            <w:r>
              <w:rPr>
                <w:rFonts w:ascii="標楷體" w:hAnsi="標楷體" w:cs="標楷體"/>
                <w:bCs/>
              </w:rPr>
              <w:t>，</w:t>
            </w:r>
            <w:r>
              <w:rPr>
                <w:rFonts w:ascii="標楷體" w:hAnsi="標楷體" w:cs="標楷體"/>
              </w:rPr>
              <w:t>或□未符合需求，或□未監督機電設備測試及試運轉</w:t>
            </w:r>
          </w:p>
          <w:p>
            <w:pPr>
              <w:pStyle w:val="Normal"/>
              <w:kinsoku w:val="false"/>
              <w:autoSpaceDE w:val="false"/>
              <w:snapToGrid w:val="false"/>
              <w:ind w:left="3000" w:right="0" w:hanging="2280"/>
              <w:jc w:val="both"/>
              <w:rPr>
                <w:rFonts w:ascii="標楷體" w:hAnsi="標楷體" w:cs="標楷體"/>
              </w:rPr>
            </w:pPr>
            <w:r>
              <w:rPr>
                <w:rFonts w:ascii="標楷體" w:hAnsi="標楷體" w:cs="標楷體"/>
              </w:rPr>
              <w:t>□</w:t>
            </w:r>
            <w:r>
              <w:rPr>
                <w:rFonts w:cs="標楷體" w:ascii="標楷體" w:hAnsi="標楷體"/>
              </w:rPr>
              <w:t>4.02.01.08[-1,-2]□</w:t>
            </w:r>
            <w:r>
              <w:rPr>
                <w:rFonts w:ascii="標楷體" w:hAnsi="標楷體" w:cs="標楷體"/>
              </w:rPr>
              <w:t>未訂定品質稽核範圍或頻率，或□未符合需求</w:t>
            </w:r>
          </w:p>
          <w:p>
            <w:pPr>
              <w:pStyle w:val="Normal"/>
              <w:kinsoku w:val="false"/>
              <w:autoSpaceDE w:val="false"/>
              <w:snapToGrid w:val="false"/>
              <w:ind w:left="3000" w:right="0" w:hanging="2280"/>
              <w:jc w:val="both"/>
              <w:rPr/>
            </w:pPr>
            <w:r>
              <w:rPr>
                <w:rFonts w:ascii="標楷體" w:hAnsi="標楷體" w:cs="標楷體"/>
              </w:rPr>
              <w:t>□</w:t>
            </w:r>
            <w:r>
              <w:rPr>
                <w:rFonts w:cs="標楷體" w:ascii="標楷體" w:hAnsi="標楷體"/>
              </w:rPr>
              <w:t>4.02.01.09[-1,-2]□</w:t>
            </w:r>
            <w:r>
              <w:rPr>
                <w:rFonts w:ascii="標楷體" w:hAnsi="標楷體" w:cs="標楷體"/>
              </w:rPr>
              <w:t>未分別訂定「文件」及「紀錄」之管理作業程序</w:t>
            </w:r>
            <w:r>
              <w:rPr>
                <w:rFonts w:ascii="標楷體" w:hAnsi="標楷體" w:cs="標楷體"/>
                <w:b/>
              </w:rPr>
              <w:t>，</w:t>
            </w:r>
            <w:r>
              <w:rPr>
                <w:rFonts w:ascii="標楷體" w:hAnsi="標楷體" w:cs="標楷體"/>
              </w:rPr>
              <w:t>或□未符合需求</w:t>
            </w:r>
          </w:p>
          <w:p>
            <w:pPr>
              <w:pStyle w:val="Normal"/>
              <w:kinsoku w:val="false"/>
              <w:autoSpaceDE w:val="false"/>
              <w:snapToGrid w:val="false"/>
              <w:ind w:left="3000" w:right="0" w:hanging="2280"/>
              <w:jc w:val="both"/>
              <w:rPr/>
            </w:pPr>
            <w:r>
              <w:rPr>
                <w:rFonts w:ascii="標楷體" w:hAnsi="標楷體" w:cs="標楷體"/>
                <w:kern w:val="2"/>
              </w:rPr>
              <w:t>□</w:t>
            </w:r>
            <w:r>
              <w:rPr>
                <w:rFonts w:cs="標楷體" w:ascii="標楷體" w:hAnsi="標楷體"/>
                <w:kern w:val="2"/>
              </w:rPr>
              <w:t>4.02.01.10[-1,-2]□</w:t>
            </w:r>
            <w:r>
              <w:rPr>
                <w:rFonts w:ascii="標楷體" w:hAnsi="標楷體" w:cs="標楷體"/>
                <w:kern w:val="2"/>
              </w:rPr>
              <w:t>未訂定材料設備送審管制總表、材料設備檢（試）驗管制總表、</w:t>
            </w:r>
            <w:r>
              <w:rPr>
                <w:rFonts w:ascii="標楷體" w:hAnsi="標楷體" w:cs="標楷體"/>
                <w:color w:val="FF0000"/>
                <w:kern w:val="2"/>
                <w:u w:val="single"/>
              </w:rPr>
              <w:t>材料</w:t>
            </w:r>
            <w:r>
              <w:rPr>
                <w:rFonts w:cs="標楷體" w:ascii="標楷體" w:hAnsi="標楷體"/>
                <w:color w:val="FF0000"/>
                <w:kern w:val="2"/>
                <w:u w:val="single"/>
              </w:rPr>
              <w:t>/</w:t>
            </w:r>
            <w:r>
              <w:rPr>
                <w:rFonts w:ascii="標楷體" w:hAnsi="標楷體" w:cs="標楷體"/>
                <w:color w:val="FF0000"/>
                <w:kern w:val="2"/>
                <w:u w:val="single"/>
              </w:rPr>
              <w:t>設備品質抽驗紀錄表、</w:t>
            </w:r>
            <w:r>
              <w:rPr>
                <w:rFonts w:ascii="標楷體" w:hAnsi="標楷體" w:cs="標楷體"/>
                <w:color w:val="FF0000"/>
                <w:kern w:val="2"/>
                <w:u w:val="single"/>
                <w:lang w:eastAsia="zh-HK"/>
              </w:rPr>
              <w:t>各工項之施工</w:t>
            </w:r>
            <w:r>
              <w:rPr>
                <w:rFonts w:ascii="標楷體" w:hAnsi="標楷體" w:cs="標楷體"/>
                <w:kern w:val="2"/>
              </w:rPr>
              <w:t>抽查紀錄表等相關表單，或□未符合需求</w:t>
            </w:r>
          </w:p>
          <w:p>
            <w:pPr>
              <w:pStyle w:val="Normal"/>
              <w:kinsoku w:val="false"/>
              <w:rPr/>
            </w:pPr>
            <w:r>
              <w:rPr/>
            </w:r>
          </w:p>
          <w:p>
            <w:pPr>
              <w:pStyle w:val="Normal"/>
              <w:kinsoku w:val="false"/>
              <w:autoSpaceDE w:val="false"/>
              <w:snapToGrid w:val="false"/>
              <w:ind w:left="2160" w:right="0" w:hanging="1920"/>
              <w:jc w:val="both"/>
              <w:rPr>
                <w:rFonts w:ascii="標楷體" w:hAnsi="標楷體" w:cs="標楷體"/>
              </w:rPr>
            </w:pPr>
            <w:r>
              <w:rPr>
                <w:rFonts w:ascii="標楷體" w:hAnsi="標楷體" w:cs="標楷體"/>
              </w:rPr>
              <w:t>□</w:t>
            </w:r>
            <w:r>
              <w:rPr>
                <w:rFonts w:cs="標楷體" w:ascii="標楷體" w:hAnsi="標楷體"/>
              </w:rPr>
              <w:t>4.02.02[-1,-2]</w:t>
            </w:r>
            <w:r>
              <w:rPr>
                <w:rFonts w:ascii="標楷體" w:hAnsi="標楷體" w:cs="標楷體"/>
              </w:rPr>
              <w:t>無品質計畫及施工計畫審查認可紀錄</w:t>
            </w:r>
          </w:p>
          <w:p>
            <w:pPr>
              <w:pStyle w:val="Normal"/>
              <w:kinsoku w:val="false"/>
              <w:rPr>
                <w:rFonts w:ascii="標楷體" w:hAnsi="標楷體" w:cs="標楷體"/>
              </w:rPr>
            </w:pPr>
            <w:r>
              <w:rPr>
                <w:rFonts w:cs="標楷體" w:ascii="標楷體" w:hAnsi="標楷體"/>
              </w:rPr>
            </w:r>
          </w:p>
          <w:p>
            <w:pPr>
              <w:pStyle w:val="Normal"/>
              <w:kinsoku w:val="false"/>
              <w:autoSpaceDE w:val="false"/>
              <w:snapToGrid w:val="false"/>
              <w:ind w:left="240" w:right="0" w:firstLine="240"/>
              <w:jc w:val="both"/>
              <w:rPr>
                <w:rFonts w:ascii="標楷體" w:hAnsi="標楷體" w:cs="標楷體"/>
                <w:b/>
                <w:b/>
                <w:bCs/>
              </w:rPr>
            </w:pPr>
            <w:r>
              <w:rPr>
                <w:rFonts w:cs="標楷體" w:ascii="標楷體" w:hAnsi="標楷體"/>
                <w:b/>
                <w:bCs/>
              </w:rPr>
              <w:t xml:space="preserve">4.02.03.00 </w:t>
            </w:r>
            <w:r>
              <w:rPr>
                <w:rFonts w:ascii="標楷體" w:hAnsi="標楷體" w:cs="標楷體"/>
                <w:b/>
                <w:bCs/>
              </w:rPr>
              <w:t>監造單位及其所派駐現場人員</w:t>
            </w:r>
            <w:r>
              <w:rPr>
                <w:rFonts w:cs="標楷體" w:ascii="標楷體" w:hAnsi="標楷體"/>
                <w:b/>
                <w:bCs/>
              </w:rPr>
              <w:t>(</w:t>
            </w:r>
            <w:r>
              <w:rPr>
                <w:rFonts w:ascii="標楷體" w:hAnsi="標楷體" w:cs="標楷體"/>
                <w:b/>
                <w:bCs/>
              </w:rPr>
              <w:t>品管要點</w:t>
            </w:r>
            <w:r>
              <w:rPr>
                <w:rFonts w:cs="標楷體" w:ascii="標楷體" w:hAnsi="標楷體"/>
                <w:b/>
                <w:bCs/>
              </w:rPr>
              <w:t>-11)</w:t>
            </w:r>
          </w:p>
          <w:p>
            <w:pPr>
              <w:pStyle w:val="Normal"/>
              <w:kinsoku w:val="false"/>
              <w:autoSpaceDE w:val="false"/>
              <w:snapToGrid w:val="false"/>
              <w:ind w:left="2999" w:right="0" w:hanging="2519"/>
              <w:jc w:val="both"/>
              <w:rPr/>
            </w:pPr>
            <w:r>
              <w:rPr>
                <w:rFonts w:ascii="標楷體" w:hAnsi="標楷體" w:cs="標楷體"/>
                <w:b/>
                <w:bCs/>
                <w:sz w:val="20"/>
                <w:bdr w:val="single" w:sz="4" w:space="0" w:color="000000"/>
              </w:rPr>
              <w:t>小</w:t>
            </w:r>
            <w:r>
              <w:rPr>
                <w:rFonts w:ascii="標楷體" w:hAnsi="標楷體" w:cs="標楷體"/>
                <w:bCs/>
              </w:rPr>
              <w:t>□</w:t>
            </w:r>
            <w:r>
              <w:rPr>
                <w:rFonts w:cs="標楷體" w:ascii="標楷體" w:hAnsi="標楷體"/>
                <w:bCs/>
              </w:rPr>
              <w:t>4.02.03.01[</w:t>
            </w:r>
            <w:r>
              <w:rPr>
                <w:rFonts w:cs="標楷體" w:ascii="標楷體" w:hAnsi="標楷體"/>
              </w:rPr>
              <w:t>±1,±2</w:t>
            </w:r>
            <w:r>
              <w:rPr>
                <w:rFonts w:cs="標楷體" w:ascii="標楷體" w:hAnsi="標楷體"/>
                <w:bCs/>
              </w:rPr>
              <w:t>]</w:t>
            </w:r>
            <w:r>
              <w:rPr>
                <w:rFonts w:ascii="標楷體" w:hAnsi="標楷體" w:cs="標楷體"/>
                <w:bCs/>
              </w:rPr>
              <w:t>有無落實執行監造計畫</w:t>
            </w:r>
          </w:p>
          <w:p>
            <w:pPr>
              <w:pStyle w:val="Normal"/>
              <w:kinsoku w:val="false"/>
              <w:autoSpaceDE w:val="false"/>
              <w:snapToGrid w:val="false"/>
              <w:ind w:left="2999" w:right="0" w:hanging="2519"/>
              <w:jc w:val="both"/>
              <w:rPr/>
            </w:pPr>
            <w:r>
              <w:rPr>
                <w:rFonts w:ascii="標楷體" w:hAnsi="標楷體" w:cs="標楷體"/>
                <w:b/>
                <w:bCs/>
                <w:sz w:val="20"/>
                <w:bdr w:val="single" w:sz="4" w:space="0" w:color="000000"/>
              </w:rPr>
              <w:t>小</w:t>
            </w:r>
            <w:r>
              <w:rPr>
                <w:rFonts w:ascii="標楷體" w:hAnsi="標楷體" w:cs="標楷體"/>
                <w:bCs/>
              </w:rPr>
              <w:t>□</w:t>
            </w:r>
            <w:r>
              <w:rPr>
                <w:rFonts w:cs="標楷體" w:ascii="標楷體" w:hAnsi="標楷體"/>
                <w:bCs/>
              </w:rPr>
              <w:t>4.02.03.02[</w:t>
            </w:r>
            <w:r>
              <w:rPr>
                <w:rFonts w:cs="標楷體" w:ascii="標楷體" w:hAnsi="標楷體"/>
              </w:rPr>
              <w:t>±1,±2</w:t>
            </w:r>
            <w:r>
              <w:rPr>
                <w:rFonts w:cs="標楷體" w:ascii="標楷體" w:hAnsi="標楷體"/>
                <w:bCs/>
              </w:rPr>
              <w:t>]</w:t>
            </w:r>
            <w:r>
              <w:rPr>
                <w:rFonts w:ascii="標楷體" w:hAnsi="標楷體" w:cs="標楷體"/>
                <w:bCs/>
              </w:rPr>
              <w:t>有無監督、查證廠商履約</w:t>
            </w:r>
          </w:p>
          <w:p>
            <w:pPr>
              <w:pStyle w:val="Normal"/>
              <w:kinsoku w:val="false"/>
              <w:autoSpaceDE w:val="false"/>
              <w:snapToGrid w:val="false"/>
              <w:ind w:left="2999" w:right="0" w:hanging="2519"/>
              <w:jc w:val="both"/>
              <w:rPr/>
            </w:pPr>
            <w:r>
              <w:rPr>
                <w:rFonts w:ascii="標楷體" w:hAnsi="標楷體" w:cs="標楷體"/>
                <w:b/>
                <w:bCs/>
                <w:sz w:val="20"/>
                <w:bdr w:val="single" w:sz="4" w:space="0" w:color="000000"/>
              </w:rPr>
              <w:t>小</w:t>
            </w:r>
            <w:r>
              <w:rPr>
                <w:rFonts w:ascii="標楷體" w:hAnsi="標楷體" w:cs="標楷體"/>
                <w:bCs/>
              </w:rPr>
              <w:t>□</w:t>
            </w:r>
            <w:r>
              <w:rPr>
                <w:rFonts w:cs="標楷體" w:ascii="標楷體" w:hAnsi="標楷體"/>
                <w:bCs/>
              </w:rPr>
              <w:t>4.02.03.03[</w:t>
            </w:r>
            <w:r>
              <w:rPr>
                <w:rFonts w:cs="標楷體" w:ascii="標楷體" w:hAnsi="標楷體"/>
              </w:rPr>
              <w:t>±2,±4</w:t>
            </w:r>
            <w:r>
              <w:rPr>
                <w:rFonts w:cs="標楷體" w:ascii="標楷體" w:hAnsi="標楷體"/>
                <w:bCs/>
              </w:rPr>
              <w:t>]</w:t>
            </w:r>
            <w:r>
              <w:rPr>
                <w:rFonts w:cs="標楷體" w:ascii="標楷體" w:hAnsi="標楷體"/>
                <w:bCs/>
                <w:kern w:val="2"/>
              </w:rPr>
              <w:t>□</w:t>
            </w:r>
            <w:r>
              <w:rPr>
                <w:rFonts w:ascii="標楷體" w:hAnsi="標楷體" w:cs="標楷體"/>
                <w:bCs/>
                <w:kern w:val="2"/>
              </w:rPr>
              <w:t>有無審查施工廠商之施工計畫、品質計畫、預定進度、施工圖、器材樣品及其他送審案件，或□有無審查重要分包廠商及設備製造商資格，或□有無檢驗施工品質，並於</w:t>
            </w:r>
            <w:r>
              <w:rPr>
                <w:rFonts w:ascii="標楷體" w:hAnsi="標楷體" w:cs="標楷體"/>
                <w:kern w:val="2"/>
              </w:rPr>
              <w:t>契約約定之</w:t>
            </w:r>
            <w:r>
              <w:rPr>
                <w:rFonts w:ascii="標楷體" w:hAnsi="標楷體" w:cs="標楷體"/>
                <w:bCs/>
                <w:kern w:val="2"/>
              </w:rPr>
              <w:t>檢驗項目會同廠商取樣送驗</w:t>
            </w:r>
          </w:p>
          <w:p>
            <w:pPr>
              <w:pStyle w:val="Normal"/>
              <w:kinsoku w:val="false"/>
              <w:autoSpaceDE w:val="false"/>
              <w:snapToGrid w:val="false"/>
              <w:ind w:left="2999" w:right="0" w:hanging="2519"/>
              <w:jc w:val="both"/>
              <w:rPr/>
            </w:pPr>
            <w:r>
              <w:rPr>
                <w:rFonts w:ascii="標楷體" w:hAnsi="標楷體" w:cs="標楷體"/>
                <w:b/>
                <w:bCs/>
                <w:sz w:val="20"/>
                <w:bdr w:val="single" w:sz="4" w:space="0" w:color="000000"/>
              </w:rPr>
              <w:t>小</w:t>
            </w:r>
            <w:r>
              <w:rPr>
                <w:rFonts w:ascii="標楷體" w:hAnsi="標楷體" w:cs="標楷體"/>
                <w:bCs/>
              </w:rPr>
              <w:t>□</w:t>
            </w:r>
            <w:r>
              <w:rPr>
                <w:rFonts w:cs="標楷體" w:ascii="標楷體" w:hAnsi="標楷體"/>
                <w:bCs/>
              </w:rPr>
              <w:t>4.02.03.04[</w:t>
            </w:r>
            <w:r>
              <w:rPr>
                <w:rFonts w:cs="標楷體" w:ascii="標楷體" w:hAnsi="標楷體"/>
              </w:rPr>
              <w:t>±2,±4</w:t>
            </w:r>
            <w:r>
              <w:rPr>
                <w:rFonts w:cs="標楷體" w:ascii="標楷體" w:hAnsi="標楷體"/>
                <w:bCs/>
              </w:rPr>
              <w:t>]</w:t>
            </w:r>
            <w:r>
              <w:rPr>
                <w:rFonts w:cs="標楷體" w:ascii="標楷體" w:hAnsi="標楷體"/>
                <w:bCs/>
                <w:kern w:val="2"/>
              </w:rPr>
              <w:t xml:space="preserve"> </w:t>
            </w:r>
            <w:r>
              <w:rPr>
                <w:rFonts w:cs="標楷體" w:ascii="標楷體" w:hAnsi="標楷體"/>
                <w:bCs/>
                <w:color w:val="FF0000"/>
                <w:kern w:val="2"/>
                <w:u w:val="single"/>
              </w:rPr>
              <w:t>□</w:t>
            </w:r>
            <w:r>
              <w:rPr>
                <w:rFonts w:ascii="標楷體" w:hAnsi="標楷體" w:cs="標楷體"/>
                <w:bCs/>
                <w:kern w:val="2"/>
              </w:rPr>
              <w:t>有無抽查施工作業及抽驗材料設備，並填具抽查</w:t>
            </w:r>
            <w:r>
              <w:rPr>
                <w:rFonts w:cs="標楷體" w:ascii="標楷體" w:hAnsi="標楷體"/>
                <w:bCs/>
                <w:kern w:val="2"/>
              </w:rPr>
              <w:t>(</w:t>
            </w:r>
            <w:r>
              <w:rPr>
                <w:rFonts w:ascii="標楷體" w:hAnsi="標楷體" w:cs="標楷體"/>
                <w:bCs/>
                <w:kern w:val="2"/>
              </w:rPr>
              <w:t>驗</w:t>
            </w:r>
            <w:r>
              <w:rPr>
                <w:rFonts w:cs="標楷體" w:ascii="標楷體" w:hAnsi="標楷體"/>
                <w:bCs/>
                <w:kern w:val="2"/>
              </w:rPr>
              <w:t>)</w:t>
            </w:r>
            <w:r>
              <w:rPr>
                <w:rFonts w:ascii="標楷體" w:hAnsi="標楷體" w:cs="標楷體"/>
                <w:bCs/>
                <w:kern w:val="2"/>
              </w:rPr>
              <w:t>紀錄表，或□</w:t>
            </w:r>
            <w:r>
              <w:rPr>
                <w:rFonts w:ascii="標楷體" w:hAnsi="標楷體" w:cs="標楷體"/>
                <w:bCs/>
                <w:color w:val="FF0000"/>
                <w:kern w:val="2"/>
                <w:u w:val="single"/>
              </w:rPr>
              <w:t>有無</w:t>
            </w:r>
            <w:r>
              <w:rPr>
                <w:rFonts w:ascii="標楷體" w:hAnsi="標楷體" w:cs="標楷體"/>
                <w:bCs/>
                <w:kern w:val="2"/>
              </w:rPr>
              <w:t>製作材料設備檢（試）驗管制總表管控，或□</w:t>
            </w:r>
            <w:r>
              <w:rPr>
                <w:rFonts w:ascii="標楷體" w:hAnsi="標楷體" w:cs="標楷體"/>
                <w:bCs/>
                <w:color w:val="FF0000"/>
                <w:kern w:val="2"/>
                <w:u w:val="single"/>
              </w:rPr>
              <w:t>有無</w:t>
            </w:r>
            <w:r>
              <w:rPr>
                <w:rFonts w:ascii="標楷體" w:hAnsi="標楷體" w:cs="標楷體"/>
                <w:bCs/>
                <w:kern w:val="2"/>
              </w:rPr>
              <w:t>對檢（試）驗報告判讀認可，或□</w:t>
            </w:r>
            <w:r>
              <w:rPr>
                <w:rFonts w:ascii="標楷體" w:hAnsi="標楷體" w:cs="標楷體"/>
                <w:bCs/>
                <w:color w:val="FF0000"/>
                <w:kern w:val="2"/>
                <w:u w:val="single"/>
              </w:rPr>
              <w:t>有無</w:t>
            </w:r>
            <w:r>
              <w:rPr>
                <w:rFonts w:ascii="標楷體" w:hAnsi="標楷體" w:cs="標楷體"/>
                <w:bCs/>
                <w:kern w:val="2"/>
              </w:rPr>
              <w:t>確認檢（試）驗報告內容正確性，或□</w:t>
            </w:r>
            <w:r>
              <w:rPr>
                <w:rFonts w:ascii="標楷體" w:hAnsi="標楷體" w:cs="標楷體"/>
                <w:bCs/>
                <w:color w:val="FF0000"/>
                <w:kern w:val="2"/>
                <w:u w:val="single"/>
              </w:rPr>
              <w:t>有無</w:t>
            </w:r>
            <w:r>
              <w:rPr>
                <w:rFonts w:ascii="標楷體" w:hAnsi="標楷體" w:cs="標楷體"/>
                <w:bCs/>
                <w:kern w:val="2"/>
              </w:rPr>
              <w:t>落實執行</w:t>
            </w:r>
          </w:p>
          <w:p>
            <w:pPr>
              <w:pStyle w:val="Normal"/>
              <w:kinsoku w:val="false"/>
              <w:autoSpaceDE w:val="false"/>
              <w:snapToGrid w:val="false"/>
              <w:ind w:left="2999" w:right="0" w:hanging="2519"/>
              <w:jc w:val="both"/>
              <w:rPr/>
            </w:pPr>
            <w:r>
              <w:rPr>
                <w:rFonts w:ascii="標楷體" w:hAnsi="標楷體" w:cs="標楷體"/>
                <w:b/>
                <w:bCs/>
                <w:sz w:val="20"/>
                <w:bdr w:val="single" w:sz="4" w:space="0" w:color="000000"/>
              </w:rPr>
              <w:t>小</w:t>
            </w:r>
            <w:r>
              <w:rPr>
                <w:rFonts w:ascii="標楷體" w:hAnsi="標楷體" w:cs="標楷體"/>
                <w:bCs/>
              </w:rPr>
              <w:t>□</w:t>
            </w:r>
            <w:r>
              <w:rPr>
                <w:rFonts w:cs="標楷體" w:ascii="標楷體" w:hAnsi="標楷體"/>
                <w:bCs/>
              </w:rPr>
              <w:t>4.02.03.05[</w:t>
            </w:r>
            <w:r>
              <w:rPr>
                <w:rFonts w:cs="標楷體" w:ascii="標楷體" w:hAnsi="標楷體"/>
              </w:rPr>
              <w:t>±1,±2</w:t>
            </w:r>
            <w:r>
              <w:rPr>
                <w:rFonts w:cs="標楷體" w:ascii="標楷體" w:hAnsi="標楷體"/>
                <w:bCs/>
              </w:rPr>
              <w:t>]□</w:t>
            </w:r>
            <w:r>
              <w:rPr>
                <w:rFonts w:ascii="標楷體" w:hAnsi="標楷體" w:cs="標楷體"/>
                <w:bCs/>
              </w:rPr>
              <w:t>發現缺失時，有無</w:t>
            </w:r>
            <w:r>
              <w:rPr>
                <w:rFonts w:ascii="標楷體" w:hAnsi="標楷體" w:cs="標楷體"/>
              </w:rPr>
              <w:t>立</w:t>
            </w:r>
            <w:r>
              <w:rPr>
                <w:rFonts w:ascii="標楷體" w:hAnsi="標楷體" w:cs="標楷體"/>
                <w:bCs/>
              </w:rPr>
              <w:t>即通知廠</w:t>
            </w:r>
            <w:r>
              <w:rPr>
                <w:rFonts w:ascii="標楷體" w:hAnsi="標楷體" w:cs="標楷體"/>
                <w:bCs/>
                <w:color w:val="FF0000"/>
                <w:u w:val="single"/>
              </w:rPr>
              <w:t>商</w:t>
            </w:r>
            <w:r>
              <w:rPr>
                <w:rFonts w:ascii="標楷體" w:hAnsi="標楷體" w:cs="標楷體"/>
                <w:bCs/>
              </w:rPr>
              <w:t>限期改善，並確認其改善成果，或□有無督導施工廠商執行工地安全衛生、交通維持及境保護等工作，或□</w:t>
            </w:r>
            <w:r>
              <w:rPr>
                <w:rFonts w:ascii="標楷體" w:hAnsi="標楷體" w:cs="標楷體"/>
              </w:rPr>
              <w:t>是否</w:t>
            </w:r>
            <w:r>
              <w:rPr>
                <w:rFonts w:ascii="標楷體" w:hAnsi="標楷體" w:cs="標楷體"/>
                <w:bCs/>
              </w:rPr>
              <w:t>確實</w:t>
            </w:r>
          </w:p>
          <w:p>
            <w:pPr>
              <w:pStyle w:val="Normal"/>
              <w:kinsoku w:val="false"/>
              <w:autoSpaceDE w:val="false"/>
              <w:snapToGrid w:val="false"/>
              <w:ind w:left="2999" w:right="0" w:hanging="2519"/>
              <w:jc w:val="both"/>
              <w:rPr/>
            </w:pPr>
            <w:r>
              <w:rPr>
                <w:rFonts w:ascii="標楷體" w:hAnsi="標楷體" w:cs="標楷體"/>
                <w:b/>
                <w:bCs/>
                <w:sz w:val="20"/>
                <w:bdr w:val="single" w:sz="4" w:space="0" w:color="000000"/>
              </w:rPr>
              <w:t>小</w:t>
            </w:r>
            <w:r>
              <w:rPr>
                <w:rFonts w:ascii="標楷體" w:hAnsi="標楷體" w:cs="標楷體"/>
                <w:bCs/>
              </w:rPr>
              <w:t>□</w:t>
            </w:r>
            <w:r>
              <w:rPr>
                <w:rFonts w:cs="標楷體" w:ascii="標楷體" w:hAnsi="標楷體"/>
                <w:bCs/>
              </w:rPr>
              <w:t>4.02.03.06[</w:t>
            </w:r>
            <w:r>
              <w:rPr>
                <w:rFonts w:cs="標楷體" w:ascii="標楷體" w:hAnsi="標楷體"/>
              </w:rPr>
              <w:t>±1,±2</w:t>
            </w:r>
            <w:r>
              <w:rPr>
                <w:rFonts w:cs="標楷體" w:ascii="標楷體" w:hAnsi="標楷體"/>
                <w:bCs/>
              </w:rPr>
              <w:t>]</w:t>
            </w:r>
            <w:r>
              <w:rPr>
                <w:rFonts w:cs="標楷體" w:ascii="標楷體" w:hAnsi="標楷體"/>
                <w:bCs/>
                <w:color w:val="FF0000"/>
                <w:kern w:val="2"/>
                <w:u w:val="single"/>
              </w:rPr>
              <w:t xml:space="preserve"> □</w:t>
            </w:r>
            <w:r>
              <w:rPr>
                <w:rFonts w:ascii="標楷體" w:hAnsi="標楷體" w:cs="標楷體"/>
                <w:bCs/>
                <w:kern w:val="2"/>
              </w:rPr>
              <w:t>有無督導、審核履約進度及履約估驗計價，或□</w:t>
            </w:r>
            <w:r>
              <w:rPr>
                <w:rFonts w:ascii="標楷體" w:hAnsi="標楷體" w:cs="標楷體"/>
                <w:kern w:val="2"/>
              </w:rPr>
              <w:t>是否</w:t>
            </w:r>
            <w:r>
              <w:rPr>
                <w:rFonts w:ascii="標楷體" w:hAnsi="標楷體" w:cs="標楷體"/>
                <w:bCs/>
                <w:kern w:val="2"/>
              </w:rPr>
              <w:t>確實</w:t>
            </w:r>
          </w:p>
          <w:p>
            <w:pPr>
              <w:pStyle w:val="Normal"/>
              <w:kinsoku w:val="false"/>
              <w:autoSpaceDE w:val="false"/>
              <w:snapToGrid w:val="false"/>
              <w:ind w:left="2999" w:right="0" w:hanging="2519"/>
              <w:jc w:val="both"/>
              <w:rPr/>
            </w:pPr>
            <w:r>
              <w:rPr>
                <w:rFonts w:ascii="標楷體" w:hAnsi="標楷體" w:cs="標楷體"/>
                <w:b/>
                <w:bCs/>
                <w:sz w:val="20"/>
                <w:bdr w:val="single" w:sz="4" w:space="0" w:color="000000"/>
              </w:rPr>
              <w:t>小</w:t>
            </w:r>
            <w:r>
              <w:rPr>
                <w:rFonts w:ascii="標楷體" w:hAnsi="標楷體" w:cs="標楷體"/>
                <w:bCs/>
              </w:rPr>
              <w:t>□</w:t>
            </w:r>
            <w:r>
              <w:rPr>
                <w:rFonts w:cs="標楷體" w:ascii="標楷體" w:hAnsi="標楷體"/>
                <w:bCs/>
              </w:rPr>
              <w:t>4.02.03.07[</w:t>
            </w:r>
            <w:r>
              <w:rPr>
                <w:rFonts w:cs="標楷體" w:ascii="標楷體" w:hAnsi="標楷體"/>
              </w:rPr>
              <w:t>±1,±2</w:t>
            </w:r>
            <w:r>
              <w:rPr>
                <w:rFonts w:cs="標楷體" w:ascii="標楷體" w:hAnsi="標楷體"/>
                <w:bCs/>
              </w:rPr>
              <w:t>]</w:t>
            </w:r>
            <w:r>
              <w:rPr>
                <w:rFonts w:cs="標楷體" w:ascii="標楷體" w:hAnsi="標楷體"/>
                <w:bCs/>
                <w:color w:val="FF0000"/>
                <w:kern w:val="2"/>
                <w:u w:val="single"/>
              </w:rPr>
              <w:t xml:space="preserve"> □</w:t>
            </w:r>
            <w:r>
              <w:rPr>
                <w:rFonts w:ascii="標楷體" w:hAnsi="標楷體" w:cs="標楷體"/>
                <w:bCs/>
              </w:rPr>
              <w:t>有無協調及整合履約界面，或□</w:t>
            </w:r>
            <w:r>
              <w:rPr>
                <w:rFonts w:ascii="標楷體" w:hAnsi="標楷體" w:cs="標楷體"/>
              </w:rPr>
              <w:t>是否</w:t>
            </w:r>
            <w:r>
              <w:rPr>
                <w:rFonts w:ascii="標楷體" w:hAnsi="標楷體" w:cs="標楷體"/>
                <w:bCs/>
              </w:rPr>
              <w:t>確實</w:t>
            </w:r>
          </w:p>
          <w:p>
            <w:pPr>
              <w:pStyle w:val="Normal"/>
              <w:kinsoku w:val="false"/>
              <w:autoSpaceDE w:val="false"/>
              <w:snapToGrid w:val="false"/>
              <w:ind w:left="2999" w:right="0" w:hanging="2519"/>
              <w:jc w:val="both"/>
              <w:rPr/>
            </w:pPr>
            <w:r>
              <w:rPr>
                <w:rFonts w:ascii="標楷體" w:hAnsi="標楷體" w:cs="標楷體"/>
                <w:b/>
                <w:bCs/>
                <w:sz w:val="20"/>
                <w:bdr w:val="single" w:sz="4" w:space="0" w:color="000000"/>
              </w:rPr>
              <w:t>小</w:t>
            </w:r>
            <w:r>
              <w:rPr>
                <w:rFonts w:ascii="標楷體" w:hAnsi="標楷體" w:cs="標楷體"/>
                <w:bCs/>
              </w:rPr>
              <w:t>□</w:t>
            </w:r>
            <w:r>
              <w:rPr>
                <w:rFonts w:cs="標楷體" w:ascii="標楷體" w:hAnsi="標楷體"/>
                <w:bCs/>
              </w:rPr>
              <w:t>4.02.03.08[</w:t>
            </w:r>
            <w:r>
              <w:rPr>
                <w:rFonts w:cs="標楷體" w:ascii="標楷體" w:hAnsi="標楷體"/>
              </w:rPr>
              <w:t>±1,±2</w:t>
            </w:r>
            <w:r>
              <w:rPr>
                <w:rFonts w:cs="標楷體" w:ascii="標楷體" w:hAnsi="標楷體"/>
                <w:bCs/>
              </w:rPr>
              <w:t>]</w:t>
            </w:r>
            <w:r>
              <w:rPr>
                <w:rFonts w:cs="標楷體" w:ascii="標楷體" w:hAnsi="標楷體"/>
                <w:bCs/>
                <w:kern w:val="2"/>
              </w:rPr>
              <w:t xml:space="preserve"> </w:t>
            </w:r>
            <w:r>
              <w:rPr>
                <w:rFonts w:cs="標楷體" w:ascii="標楷體" w:hAnsi="標楷體"/>
                <w:bCs/>
                <w:color w:val="FF0000"/>
                <w:kern w:val="2"/>
                <w:u w:val="single"/>
              </w:rPr>
              <w:t>□</w:t>
            </w:r>
            <w:r>
              <w:rPr>
                <w:rFonts w:ascii="標楷體" w:hAnsi="標楷體" w:cs="標楷體"/>
                <w:bCs/>
                <w:kern w:val="2"/>
              </w:rPr>
              <w:t>有無依契約規定填報監造報表，或□有無落實記載，或□使用規定格式報表</w:t>
            </w:r>
          </w:p>
          <w:p>
            <w:pPr>
              <w:pStyle w:val="Normal"/>
              <w:kinsoku w:val="false"/>
              <w:autoSpaceDE w:val="false"/>
              <w:snapToGrid w:val="false"/>
              <w:ind w:left="2999" w:right="0" w:hanging="2519"/>
              <w:jc w:val="both"/>
              <w:rPr/>
            </w:pPr>
            <w:r>
              <w:rPr>
                <w:rFonts w:ascii="標楷體" w:hAnsi="標楷體" w:cs="標楷體"/>
                <w:b/>
                <w:bCs/>
                <w:sz w:val="20"/>
                <w:bdr w:val="single" w:sz="4" w:space="0" w:color="000000"/>
              </w:rPr>
              <w:t>小</w:t>
            </w:r>
            <w:r>
              <w:rPr>
                <w:rFonts w:ascii="標楷體" w:hAnsi="標楷體" w:cs="標楷體"/>
                <w:bCs/>
              </w:rPr>
              <w:t>□</w:t>
            </w:r>
            <w:r>
              <w:rPr>
                <w:rFonts w:cs="標楷體" w:ascii="標楷體" w:hAnsi="標楷體"/>
                <w:bCs/>
              </w:rPr>
              <w:t>4.02.03.09[</w:t>
            </w:r>
            <w:r>
              <w:rPr>
                <w:rFonts w:cs="標楷體" w:ascii="標楷體" w:hAnsi="標楷體"/>
              </w:rPr>
              <w:t>±1,±2</w:t>
            </w:r>
            <w:r>
              <w:rPr>
                <w:rFonts w:cs="標楷體" w:ascii="標楷體" w:hAnsi="標楷體"/>
                <w:bCs/>
              </w:rPr>
              <w:t>]</w:t>
            </w:r>
            <w:r>
              <w:rPr>
                <w:rFonts w:ascii="標楷體" w:hAnsi="標楷體" w:cs="標楷體"/>
              </w:rPr>
              <w:t>有無監督機電設備測試及試運轉</w:t>
            </w:r>
            <w:r>
              <w:rPr>
                <w:rFonts w:ascii="標楷體" w:hAnsi="標楷體" w:cs="標楷體"/>
                <w:bCs/>
              </w:rPr>
              <w:t>，或□</w:t>
            </w:r>
            <w:r>
              <w:rPr>
                <w:rFonts w:ascii="標楷體" w:hAnsi="標楷體" w:cs="標楷體"/>
              </w:rPr>
              <w:t>是否</w:t>
            </w:r>
            <w:r>
              <w:rPr>
                <w:rFonts w:ascii="標楷體" w:hAnsi="標楷體" w:cs="標楷體"/>
                <w:bCs/>
              </w:rPr>
              <w:t>確實</w:t>
            </w:r>
          </w:p>
          <w:p>
            <w:pPr>
              <w:pStyle w:val="Normal"/>
              <w:kinsoku w:val="false"/>
              <w:rPr>
                <w:rFonts w:ascii="標楷體" w:hAnsi="標楷體" w:cs="標楷體"/>
                <w:bCs/>
              </w:rPr>
            </w:pPr>
            <w:r>
              <w:rPr>
                <w:rFonts w:cs="標楷體" w:ascii="標楷體" w:hAnsi="標楷體"/>
                <w:bCs/>
              </w:rPr>
            </w:r>
          </w:p>
          <w:p>
            <w:pPr>
              <w:pStyle w:val="Normal"/>
              <w:kinsoku w:val="false"/>
              <w:autoSpaceDE w:val="false"/>
              <w:snapToGrid w:val="false"/>
              <w:ind w:left="2160" w:right="0" w:hanging="1920"/>
              <w:jc w:val="both"/>
              <w:rPr/>
            </w:pPr>
            <w:r>
              <w:rPr>
                <w:rFonts w:ascii="標楷體" w:hAnsi="標楷體" w:cs="標楷體"/>
              </w:rPr>
              <w:t>□</w:t>
            </w:r>
            <w:r>
              <w:rPr>
                <w:rFonts w:cs="標楷體" w:ascii="標楷體" w:hAnsi="標楷體"/>
              </w:rPr>
              <w:t>4.02.05[-1,-2]</w:t>
            </w:r>
            <w:r>
              <w:rPr>
                <w:rFonts w:cs="標楷體" w:ascii="標楷體" w:hAnsi="標楷體"/>
                <w:kern w:val="2"/>
              </w:rPr>
              <w:t xml:space="preserve"> </w:t>
            </w:r>
            <w:r>
              <w:rPr>
                <w:rFonts w:ascii="標楷體" w:hAnsi="標楷體" w:cs="標楷體"/>
                <w:kern w:val="2"/>
              </w:rPr>
              <w:t>監造單位派駐現場人員□設置人數、資格不符規定</w:t>
            </w:r>
            <w:r>
              <w:rPr>
                <w:rFonts w:ascii="標楷體" w:hAnsi="標楷體" w:cs="標楷體"/>
                <w:bCs/>
                <w:kern w:val="2"/>
              </w:rPr>
              <w:t>，</w:t>
            </w:r>
            <w:r>
              <w:rPr>
                <w:rFonts w:ascii="標楷體" w:hAnsi="標楷體" w:cs="標楷體"/>
                <w:kern w:val="2"/>
              </w:rPr>
              <w:t>或□新設或異動時未提報監造單位派駐現場人員登錄表</w:t>
            </w:r>
            <w:r>
              <w:rPr>
                <w:rFonts w:cs="標楷體" w:ascii="標楷體" w:hAnsi="標楷體"/>
                <w:kern w:val="2"/>
              </w:rPr>
              <w:t>(</w:t>
            </w:r>
            <w:r>
              <w:rPr>
                <w:rFonts w:ascii="標楷體" w:hAnsi="標楷體" w:cs="標楷體"/>
                <w:bCs/>
                <w:color w:val="FF0000"/>
                <w:kern w:val="2"/>
                <w:u w:val="single"/>
              </w:rPr>
              <w:t>五千萬元</w:t>
            </w:r>
            <w:r>
              <w:rPr>
                <w:rFonts w:ascii="標楷體" w:hAnsi="標楷體" w:cs="標楷體"/>
                <w:kern w:val="2"/>
              </w:rPr>
              <w:t>以上工程</w:t>
            </w:r>
            <w:r>
              <w:rPr>
                <w:rFonts w:cs="標楷體" w:ascii="標楷體" w:hAnsi="標楷體"/>
                <w:kern w:val="2"/>
              </w:rPr>
              <w:t>)</w:t>
            </w:r>
          </w:p>
          <w:p>
            <w:pPr>
              <w:pStyle w:val="Normal"/>
              <w:kinsoku w:val="false"/>
              <w:spacing w:lineRule="exact" w:line="280"/>
              <w:ind w:left="2312" w:right="0" w:hanging="2280"/>
              <w:jc w:val="both"/>
              <w:rPr/>
            </w:pPr>
            <w:r>
              <w:rPr>
                <w:rFonts w:ascii="標楷體" w:hAnsi="標楷體" w:cs="標楷體"/>
                <w:b/>
                <w:bCs/>
                <w:sz w:val="20"/>
                <w:bdr w:val="single" w:sz="4" w:space="0" w:color="000000"/>
              </w:rPr>
              <w:t>小</w:t>
            </w:r>
            <w:r>
              <w:rPr>
                <w:rFonts w:ascii="標楷體" w:hAnsi="標楷體" w:cs="標楷體"/>
              </w:rPr>
              <w:t>□</w:t>
            </w:r>
            <w:r>
              <w:rPr>
                <w:rFonts w:cs="標楷體" w:ascii="標楷體" w:hAnsi="標楷體"/>
              </w:rPr>
              <w:t>4.</w:t>
            </w:r>
            <w:r>
              <w:rPr>
                <w:rFonts w:cs="標楷體" w:ascii="標楷體" w:hAnsi="標楷體"/>
                <w:bCs/>
              </w:rPr>
              <w:t>02</w:t>
            </w:r>
            <w:r>
              <w:rPr>
                <w:rFonts w:cs="標楷體" w:ascii="標楷體" w:hAnsi="標楷體"/>
              </w:rPr>
              <w:t>.08[-1,-2]</w:t>
            </w:r>
            <w:r>
              <w:rPr>
                <w:rFonts w:ascii="標楷體" w:hAnsi="標楷體" w:cs="標楷體"/>
              </w:rPr>
              <w:t>施工品質或材料設備不符規定，未依約要求廠商處置</w:t>
            </w:r>
          </w:p>
          <w:p>
            <w:pPr>
              <w:pStyle w:val="Normal"/>
              <w:kinsoku w:val="false"/>
              <w:rPr>
                <w:rFonts w:ascii="標楷體" w:hAnsi="標楷體" w:cs="標楷體"/>
              </w:rPr>
            </w:pPr>
            <w:r>
              <w:rPr>
                <w:rFonts w:cs="標楷體" w:ascii="標楷體" w:hAnsi="標楷體"/>
              </w:rPr>
            </w:r>
          </w:p>
          <w:p>
            <w:pPr>
              <w:pStyle w:val="Normal"/>
              <w:kinsoku w:val="false"/>
              <w:autoSpaceDE w:val="false"/>
              <w:snapToGrid w:val="false"/>
              <w:ind w:left="240" w:right="0" w:firstLine="240"/>
              <w:jc w:val="both"/>
              <w:rPr/>
            </w:pPr>
            <w:r>
              <w:rPr>
                <w:rFonts w:cs="標楷體" w:ascii="標楷體" w:hAnsi="標楷體"/>
                <w:b/>
              </w:rPr>
              <w:t>4.02.13.00</w:t>
            </w:r>
            <w:r>
              <w:rPr>
                <w:rFonts w:ascii="標楷體" w:hAnsi="標楷體" w:cs="標楷體"/>
                <w:b/>
              </w:rPr>
              <w:t>建築師</w:t>
            </w:r>
            <w:r>
              <w:rPr>
                <w:rFonts w:ascii="標楷體" w:hAnsi="標楷體" w:cs="標楷體"/>
                <w:bCs/>
              </w:rPr>
              <w:t xml:space="preserve"> </w:t>
            </w:r>
            <w:r>
              <w:rPr>
                <w:rFonts w:cs="標楷體" w:ascii="標楷體" w:hAnsi="標楷體"/>
                <w:bCs/>
              </w:rPr>
              <w:t>(</w:t>
            </w:r>
            <w:r>
              <w:rPr>
                <w:rFonts w:ascii="標楷體" w:hAnsi="標楷體" w:cs="標楷體"/>
                <w:b/>
                <w:bCs/>
              </w:rPr>
              <w:t>建築師法第</w:t>
            </w:r>
            <w:r>
              <w:rPr>
                <w:rFonts w:cs="標楷體" w:ascii="標楷體" w:hAnsi="標楷體"/>
                <w:b/>
                <w:bCs/>
              </w:rPr>
              <w:t>18</w:t>
            </w:r>
            <w:r>
              <w:rPr>
                <w:rFonts w:ascii="標楷體" w:hAnsi="標楷體" w:cs="標楷體"/>
                <w:b/>
                <w:bCs/>
              </w:rPr>
              <w:t>條</w:t>
            </w:r>
            <w:r>
              <w:rPr>
                <w:rFonts w:cs="標楷體" w:ascii="標楷體" w:hAnsi="標楷體"/>
                <w:b/>
                <w:bCs/>
              </w:rPr>
              <w:t>)</w:t>
            </w:r>
          </w:p>
          <w:p>
            <w:pPr>
              <w:pStyle w:val="Normal"/>
              <w:kinsoku w:val="false"/>
              <w:autoSpaceDE w:val="false"/>
              <w:snapToGrid w:val="false"/>
              <w:ind w:left="3000" w:right="0" w:hanging="2280"/>
              <w:jc w:val="both"/>
              <w:rPr/>
            </w:pPr>
            <w:r>
              <w:rPr>
                <w:rFonts w:ascii="標楷體" w:hAnsi="標楷體" w:cs="標楷體"/>
              </w:rPr>
              <w:t>□</w:t>
            </w:r>
            <w:r>
              <w:rPr>
                <w:rFonts w:cs="標楷體" w:ascii="標楷體" w:hAnsi="標楷體"/>
              </w:rPr>
              <w:t>4.02.13.01[±1,±2]</w:t>
            </w:r>
            <w:r>
              <w:rPr>
                <w:rFonts w:ascii="標楷體" w:hAnsi="標楷體" w:cs="標楷體"/>
              </w:rPr>
              <w:t>有無</w:t>
            </w:r>
            <w:r>
              <w:rPr>
                <w:rFonts w:ascii="標楷體" w:hAnsi="標楷體" w:cs="標楷體"/>
                <w:bCs/>
              </w:rPr>
              <w:t>監督營造業依照設計之圖說施工</w:t>
            </w:r>
          </w:p>
          <w:p>
            <w:pPr>
              <w:pStyle w:val="Normal"/>
              <w:kinsoku w:val="false"/>
              <w:autoSpaceDE w:val="false"/>
              <w:snapToGrid w:val="false"/>
              <w:ind w:left="3000" w:right="0" w:hanging="2280"/>
              <w:jc w:val="both"/>
              <w:rPr/>
            </w:pPr>
            <w:r>
              <w:rPr>
                <w:rFonts w:ascii="標楷體" w:hAnsi="標楷體" w:cs="標楷體"/>
              </w:rPr>
              <w:t>□</w:t>
            </w:r>
            <w:r>
              <w:rPr>
                <w:rFonts w:cs="標楷體" w:ascii="標楷體" w:hAnsi="標楷體"/>
              </w:rPr>
              <w:t>4.02.13.02[±1,±2]</w:t>
            </w:r>
            <w:r>
              <w:rPr>
                <w:rFonts w:ascii="標楷體" w:hAnsi="標楷體" w:cs="標楷體"/>
              </w:rPr>
              <w:t>有無</w:t>
            </w:r>
            <w:r>
              <w:rPr>
                <w:rFonts w:ascii="標楷體" w:hAnsi="標楷體" w:cs="標楷體"/>
                <w:bCs/>
              </w:rPr>
              <w:t>遵守建築法令所規定監造人應辦事項</w:t>
            </w:r>
          </w:p>
          <w:p>
            <w:pPr>
              <w:pStyle w:val="Normal"/>
              <w:kinsoku w:val="false"/>
              <w:autoSpaceDE w:val="false"/>
              <w:snapToGrid w:val="false"/>
              <w:ind w:left="3000" w:right="0" w:hanging="2280"/>
              <w:jc w:val="both"/>
              <w:rPr/>
            </w:pPr>
            <w:r>
              <w:rPr>
                <w:rFonts w:ascii="標楷體" w:hAnsi="標楷體" w:cs="標楷體"/>
              </w:rPr>
              <w:t>□</w:t>
            </w:r>
            <w:r>
              <w:rPr>
                <w:rFonts w:cs="標楷體" w:ascii="標楷體" w:hAnsi="標楷體"/>
              </w:rPr>
              <w:t>4.02.13.03[±1,±2]</w:t>
            </w:r>
            <w:r>
              <w:rPr>
                <w:rFonts w:ascii="標楷體" w:hAnsi="標楷體" w:cs="標楷體"/>
              </w:rPr>
              <w:t>有無</w:t>
            </w:r>
            <w:r>
              <w:rPr>
                <w:rFonts w:ascii="標楷體" w:hAnsi="標楷體" w:cs="標楷體"/>
                <w:bCs/>
              </w:rPr>
              <w:t>查核建築材料之規格及品質</w:t>
            </w:r>
          </w:p>
          <w:p>
            <w:pPr>
              <w:pStyle w:val="Normal"/>
              <w:rPr>
                <w:rFonts w:ascii="標楷體" w:hAnsi="標楷體" w:cs="標楷體"/>
                <w:bCs/>
              </w:rPr>
            </w:pPr>
            <w:r>
              <w:rPr>
                <w:rFonts w:cs="標楷體" w:ascii="標楷體" w:hAnsi="標楷體"/>
                <w:bCs/>
              </w:rPr>
            </w:r>
          </w:p>
          <w:p>
            <w:pPr>
              <w:pStyle w:val="Normal"/>
              <w:kinsoku w:val="false"/>
              <w:autoSpaceDE w:val="false"/>
              <w:snapToGrid w:val="false"/>
              <w:ind w:left="1801" w:right="0" w:hanging="1321"/>
              <w:jc w:val="both"/>
              <w:rPr/>
            </w:pPr>
            <w:r>
              <w:rPr>
                <w:rFonts w:cs="標楷體" w:ascii="標楷體" w:hAnsi="標楷體"/>
                <w:b/>
              </w:rPr>
              <w:t xml:space="preserve">4.02.14.00 </w:t>
            </w:r>
            <w:r>
              <w:rPr>
                <w:rFonts w:ascii="標楷體" w:hAnsi="標楷體" w:cs="標楷體"/>
              </w:rPr>
              <w:t>公共工程實施設計、監造</w:t>
            </w:r>
            <w:r>
              <w:rPr>
                <w:rFonts w:ascii="標楷體" w:hAnsi="標楷體" w:cs="標楷體"/>
                <w:kern w:val="2"/>
              </w:rPr>
              <w:t>簽證</w:t>
            </w:r>
            <w:r>
              <w:rPr>
                <w:rFonts w:ascii="標楷體" w:hAnsi="標楷體" w:cs="標楷體"/>
              </w:rPr>
              <w:t>者之技師</w:t>
            </w:r>
            <w:r>
              <w:rPr>
                <w:rFonts w:cs="標楷體" w:ascii="標楷體" w:hAnsi="標楷體"/>
              </w:rPr>
              <w:t>(</w:t>
            </w:r>
            <w:r>
              <w:rPr>
                <w:rFonts w:ascii="標楷體" w:hAnsi="標楷體" w:cs="標楷體"/>
              </w:rPr>
              <w:t>技師法子法公共工程專業技師簽證規則</w:t>
            </w:r>
            <w:r>
              <w:rPr>
                <w:rFonts w:cs="標楷體" w:ascii="標楷體" w:hAnsi="標楷體"/>
              </w:rPr>
              <w:t xml:space="preserve">) </w:t>
            </w:r>
            <w:r>
              <w:rPr>
                <w:rFonts w:ascii="標楷體" w:hAnsi="標楷體" w:cs="標楷體"/>
              </w:rPr>
              <w:t>結構與設備實施設計、監造簽證者</w:t>
            </w:r>
            <w:r>
              <w:rPr>
                <w:rFonts w:ascii="標楷體" w:hAnsi="標楷體" w:cs="標楷體"/>
                <w:b/>
              </w:rPr>
              <w:t>之</w:t>
            </w:r>
            <w:r>
              <w:rPr>
                <w:rFonts w:ascii="標楷體" w:hAnsi="標楷體" w:cs="標楷體"/>
              </w:rPr>
              <w:t>技師</w:t>
            </w:r>
            <w:r>
              <w:rPr>
                <w:rFonts w:ascii="標楷體" w:hAnsi="標楷體" w:cs="標楷體"/>
                <w:b/>
              </w:rPr>
              <w:t>（</w:t>
            </w:r>
            <w:r>
              <w:rPr>
                <w:rFonts w:ascii="標楷體" w:hAnsi="標楷體" w:cs="標楷體"/>
              </w:rPr>
              <w:t>建築物結構與設備專業工程技師簽證規則</w:t>
            </w:r>
            <w:r>
              <w:rPr>
                <w:rFonts w:ascii="標楷體" w:hAnsi="標楷體" w:cs="標楷體"/>
                <w:b/>
              </w:rPr>
              <w:t>）</w:t>
            </w:r>
          </w:p>
          <w:p>
            <w:pPr>
              <w:pStyle w:val="Normal"/>
              <w:kinsoku w:val="false"/>
              <w:autoSpaceDE w:val="false"/>
              <w:snapToGrid w:val="false"/>
              <w:ind w:left="3000" w:right="0" w:hanging="2280"/>
              <w:jc w:val="both"/>
              <w:rPr/>
            </w:pPr>
            <w:r>
              <w:rPr>
                <w:rFonts w:ascii="標楷體" w:hAnsi="標楷體" w:cs="標楷體"/>
                <w:bCs/>
              </w:rPr>
              <w:t>□</w:t>
            </w:r>
            <w:r>
              <w:rPr>
                <w:rFonts w:cs="標楷體" w:ascii="標楷體" w:hAnsi="標楷體"/>
              </w:rPr>
              <w:t>4.02.14.01[±1,±2]</w:t>
            </w:r>
            <w:r>
              <w:rPr>
                <w:rFonts w:cs="標楷體" w:ascii="標楷體" w:hAnsi="標楷體"/>
                <w:bCs/>
              </w:rPr>
              <w:t>□</w:t>
            </w:r>
            <w:r>
              <w:rPr>
                <w:rFonts w:ascii="標楷體" w:hAnsi="標楷體" w:cs="標楷體"/>
              </w:rPr>
              <w:t>有無</w:t>
            </w:r>
            <w:r>
              <w:rPr>
                <w:rFonts w:ascii="標楷體" w:hAnsi="標楷體" w:cs="標楷體"/>
                <w:bCs/>
              </w:rPr>
              <w:t>審核品質計畫與施工計畫，或□未審查施工圖說，或□未簽認監造計畫</w:t>
            </w:r>
          </w:p>
          <w:p>
            <w:pPr>
              <w:pStyle w:val="Normal"/>
              <w:kinsoku w:val="false"/>
              <w:autoSpaceDE w:val="false"/>
              <w:snapToGrid w:val="false"/>
              <w:ind w:left="3000" w:right="0" w:hanging="2280"/>
              <w:jc w:val="both"/>
              <w:rPr/>
            </w:pPr>
            <w:r>
              <w:rPr>
                <w:rFonts w:ascii="標楷體" w:hAnsi="標楷體" w:cs="標楷體"/>
                <w:bCs/>
              </w:rPr>
              <w:t>□</w:t>
            </w:r>
            <w:r>
              <w:rPr>
                <w:rFonts w:cs="標楷體" w:ascii="標楷體" w:hAnsi="標楷體"/>
              </w:rPr>
              <w:t>4.02.14.02[±1,±2]</w:t>
            </w:r>
            <w:r>
              <w:rPr>
                <w:rFonts w:cs="標楷體" w:ascii="標楷體" w:hAnsi="標楷體"/>
                <w:bCs/>
              </w:rPr>
              <w:t>□</w:t>
            </w:r>
            <w:r>
              <w:rPr>
                <w:rFonts w:ascii="標楷體" w:hAnsi="標楷體" w:cs="標楷體"/>
              </w:rPr>
              <w:t>有無</w:t>
            </w:r>
            <w:r>
              <w:rPr>
                <w:rFonts w:ascii="標楷體" w:hAnsi="標楷體" w:cs="標楷體"/>
                <w:bCs/>
              </w:rPr>
              <w:t>辦理材料與設備檢驗、抽查、施工查驗與查核，或□未辦理設備功能運轉測試之抽驗</w:t>
            </w:r>
          </w:p>
          <w:p>
            <w:pPr>
              <w:pStyle w:val="Normal"/>
              <w:kinsoku w:val="false"/>
              <w:autoSpaceDE w:val="false"/>
              <w:snapToGrid w:val="false"/>
              <w:ind w:left="3000" w:right="0" w:hanging="2280"/>
              <w:jc w:val="both"/>
              <w:rPr/>
            </w:pPr>
            <w:r>
              <w:rPr>
                <w:rFonts w:ascii="標楷體" w:hAnsi="標楷體" w:cs="標楷體"/>
                <w:bCs/>
              </w:rPr>
              <w:t>□</w:t>
            </w:r>
            <w:r>
              <w:rPr>
                <w:rFonts w:cs="標楷體" w:ascii="標楷體" w:hAnsi="標楷體"/>
              </w:rPr>
              <w:t>4.02.14.03[±1,±2]</w:t>
            </w:r>
            <w:r>
              <w:rPr>
                <w:rFonts w:ascii="標楷體" w:hAnsi="標楷體" w:cs="標楷體"/>
              </w:rPr>
              <w:t>有無</w:t>
            </w:r>
            <w:r>
              <w:rPr>
                <w:rFonts w:ascii="標楷體" w:hAnsi="標楷體" w:cs="標楷體"/>
                <w:bCs/>
              </w:rPr>
              <w:t>親自執行簽證</w:t>
            </w:r>
          </w:p>
          <w:p>
            <w:pPr>
              <w:pStyle w:val="Normal"/>
              <w:kinsoku w:val="false"/>
              <w:autoSpaceDE w:val="false"/>
              <w:snapToGrid w:val="false"/>
              <w:ind w:left="3000" w:right="0" w:hanging="2280"/>
              <w:jc w:val="both"/>
              <w:rPr/>
            </w:pPr>
            <w:r>
              <w:rPr>
                <w:rFonts w:ascii="標楷體" w:hAnsi="標楷體" w:cs="標楷體"/>
                <w:bCs/>
              </w:rPr>
              <w:t>□</w:t>
            </w:r>
            <w:r>
              <w:rPr>
                <w:rFonts w:cs="標楷體" w:ascii="標楷體" w:hAnsi="標楷體"/>
              </w:rPr>
              <w:t>4.02.14.04[±1,±2]</w:t>
            </w:r>
            <w:r>
              <w:rPr>
                <w:rFonts w:ascii="標楷體" w:hAnsi="標楷體" w:cs="標楷體"/>
                <w:bCs/>
              </w:rPr>
              <w:t>涉及現場作業者，</w:t>
            </w:r>
            <w:r>
              <w:rPr>
                <w:rFonts w:ascii="標楷體" w:hAnsi="標楷體" w:cs="標楷體"/>
              </w:rPr>
              <w:t>有無</w:t>
            </w:r>
            <w:r>
              <w:rPr>
                <w:rFonts w:ascii="標楷體" w:hAnsi="標楷體" w:cs="標楷體"/>
                <w:bCs/>
              </w:rPr>
              <w:t>親自赴現場實地查核</w:t>
            </w:r>
          </w:p>
          <w:p>
            <w:pPr>
              <w:pStyle w:val="Normal"/>
              <w:kinsoku w:val="false"/>
              <w:autoSpaceDE w:val="false"/>
              <w:snapToGrid w:val="false"/>
              <w:ind w:left="1985" w:right="0" w:hanging="1985"/>
              <w:jc w:val="both"/>
              <w:rPr/>
            </w:pPr>
            <w:r>
              <w:rPr>
                <w:rFonts w:ascii="標楷體" w:hAnsi="標楷體" w:cs="標楷體"/>
                <w:color w:val="C0504D"/>
                <w:kern w:val="2"/>
              </w:rPr>
              <w:t xml:space="preserve">  </w:t>
            </w:r>
            <w:r>
              <w:rPr>
                <w:rFonts w:ascii="標楷體" w:hAnsi="標楷體" w:cs="標楷體"/>
                <w:color w:val="C0504D"/>
                <w:kern w:val="2"/>
                <w:u w:val="single"/>
              </w:rPr>
              <w:t>□</w:t>
            </w:r>
            <w:r>
              <w:rPr>
                <w:rFonts w:cs="標楷體" w:ascii="標楷體" w:hAnsi="標楷體"/>
                <w:color w:val="C0504D"/>
                <w:kern w:val="2"/>
                <w:u w:val="single"/>
              </w:rPr>
              <w:t>4.</w:t>
            </w:r>
            <w:r>
              <w:rPr>
                <w:rFonts w:cs="標楷體" w:ascii="標楷體" w:hAnsi="標楷體"/>
                <w:bCs/>
                <w:color w:val="C0504D"/>
                <w:kern w:val="2"/>
                <w:u w:val="single"/>
              </w:rPr>
              <w:t>02</w:t>
            </w:r>
            <w:r>
              <w:rPr>
                <w:rFonts w:cs="標楷體" w:ascii="標楷體" w:hAnsi="標楷體"/>
                <w:color w:val="C0504D"/>
                <w:kern w:val="2"/>
                <w:u w:val="single"/>
              </w:rPr>
              <w:t>.15[-1,-2]</w:t>
            </w:r>
            <w:r>
              <w:rPr>
                <w:color w:val="C0504D"/>
                <w:u w:val="single"/>
              </w:rPr>
              <w:t xml:space="preserve"> </w:t>
            </w:r>
            <w:r>
              <w:rPr>
                <w:rFonts w:cs="標楷體" w:ascii="標楷體" w:hAnsi="標楷體"/>
                <w:color w:val="FF0000"/>
                <w:kern w:val="2"/>
                <w:u w:val="single"/>
              </w:rPr>
              <w:t>□</w:t>
            </w:r>
            <w:r>
              <w:rPr>
                <w:rFonts w:ascii="標楷體" w:hAnsi="標楷體" w:cs="標楷體"/>
                <w:color w:val="FF0000"/>
                <w:kern w:val="2"/>
                <w:u w:val="single"/>
              </w:rPr>
              <w:t>未依規定訂定安全衛生監督查核事項，如：監督查核組織、監督查核計畫、查驗點、高風險作業查驗點，或□未辦理監督查核事項，□未落實執行。</w:t>
            </w:r>
          </w:p>
          <w:p>
            <w:pPr>
              <w:pStyle w:val="Normal"/>
              <w:kinsoku w:val="false"/>
              <w:autoSpaceDE w:val="false"/>
              <w:snapToGrid w:val="false"/>
              <w:ind w:left="1985" w:right="0" w:hanging="1985"/>
              <w:jc w:val="both"/>
              <w:rPr/>
            </w:pPr>
            <w:r>
              <w:rPr>
                <w:rFonts w:ascii="標楷體" w:hAnsi="標楷體" w:cs="標楷體"/>
                <w:color w:val="FF0000"/>
                <w:kern w:val="2"/>
              </w:rPr>
              <w:t xml:space="preserve">  </w:t>
            </w:r>
            <w:r>
              <w:rPr>
                <w:rFonts w:ascii="標楷體" w:hAnsi="標楷體" w:cs="標楷體"/>
                <w:color w:val="FF0000"/>
                <w:kern w:val="2"/>
                <w:u w:val="single"/>
              </w:rPr>
              <w:t>□</w:t>
            </w:r>
            <w:r>
              <w:rPr>
                <w:rFonts w:cs="標楷體" w:ascii="標楷體" w:hAnsi="標楷體"/>
                <w:color w:val="FF0000"/>
                <w:kern w:val="2"/>
                <w:u w:val="single"/>
              </w:rPr>
              <w:t>4.</w:t>
            </w:r>
            <w:r>
              <w:rPr>
                <w:rFonts w:cs="標楷體" w:ascii="標楷體" w:hAnsi="標楷體"/>
                <w:bCs/>
                <w:color w:val="FF0000"/>
                <w:kern w:val="2"/>
                <w:u w:val="single"/>
              </w:rPr>
              <w:t>02</w:t>
            </w:r>
            <w:r>
              <w:rPr>
                <w:rFonts w:cs="標楷體" w:ascii="標楷體" w:hAnsi="標楷體"/>
                <w:color w:val="FF0000"/>
                <w:kern w:val="2"/>
                <w:u w:val="single"/>
              </w:rPr>
              <w:t>.16[-1,-2]</w:t>
            </w:r>
            <w:r>
              <w:rPr>
                <w:color w:val="FF0000"/>
                <w:u w:val="single"/>
              </w:rPr>
              <w:t xml:space="preserve"> </w:t>
            </w:r>
            <w:r>
              <w:rPr>
                <w:rFonts w:cs="標楷體" w:ascii="標楷體" w:hAnsi="標楷體"/>
                <w:color w:val="FF0000"/>
                <w:kern w:val="2"/>
                <w:u w:val="single"/>
              </w:rPr>
              <w:t>□</w:t>
            </w:r>
            <w:r>
              <w:rPr>
                <w:rFonts w:ascii="標楷體" w:hAnsi="標楷體" w:cs="標楷體"/>
                <w:color w:val="FF0000"/>
                <w:kern w:val="2"/>
                <w:u w:val="single"/>
              </w:rPr>
              <w:t>未依規定</w:t>
            </w:r>
            <w:r>
              <w:rPr>
                <w:rFonts w:ascii="標楷體" w:hAnsi="標楷體" w:cs="標楷體"/>
                <w:color w:val="FF0000"/>
                <w:kern w:val="2"/>
                <w:u w:val="single"/>
                <w:lang w:eastAsia="zh-HK"/>
              </w:rPr>
              <w:t>訂</w:t>
            </w:r>
            <w:r>
              <w:rPr>
                <w:rFonts w:ascii="標楷體" w:hAnsi="標楷體" w:cs="標楷體"/>
                <w:color w:val="FF0000"/>
                <w:kern w:val="2"/>
                <w:u w:val="single"/>
              </w:rPr>
              <w:t>定空氣污染防治設施監督查核事項，或□未辦理監督查核事項，□未落實執行。</w:t>
            </w:r>
          </w:p>
          <w:p>
            <w:pPr>
              <w:pStyle w:val="Normal"/>
              <w:kinsoku w:val="false"/>
              <w:autoSpaceDE w:val="false"/>
              <w:snapToGrid w:val="false"/>
              <w:ind w:left="2160" w:right="0" w:hanging="1920"/>
              <w:jc w:val="both"/>
              <w:rPr/>
            </w:pPr>
            <w:r>
              <w:rPr>
                <w:rFonts w:ascii="標楷體" w:hAnsi="標楷體" w:cs="標楷體"/>
              </w:rPr>
              <w:t>□</w:t>
            </w:r>
            <w:r>
              <w:rPr>
                <w:rFonts w:cs="標楷體" w:ascii="標楷體" w:hAnsi="標楷體"/>
                <w:b/>
                <w:i/>
              </w:rPr>
              <w:t>4.02.</w:t>
            </w:r>
            <w:r>
              <w:rPr>
                <w:rFonts w:cs="標楷體" w:ascii="標楷體" w:hAnsi="標楷體"/>
                <w:b/>
                <w:i/>
                <w:iCs/>
              </w:rPr>
              <w:t>99[-1~-5]</w:t>
            </w:r>
            <w:r>
              <w:rPr>
                <w:rFonts w:ascii="標楷體" w:hAnsi="標楷體" w:cs="標楷體"/>
                <w:b/>
                <w:i/>
              </w:rPr>
              <w:t>其他監造單位品管缺失：</w:t>
            </w:r>
          </w:p>
          <w:p>
            <w:pPr>
              <w:pStyle w:val="Normal"/>
              <w:rPr>
                <w:rFonts w:ascii="標楷體" w:hAnsi="標楷體" w:cs="標楷體"/>
                <w:b/>
                <w:b/>
                <w:i/>
                <w:i/>
              </w:rPr>
            </w:pPr>
            <w:r>
              <w:rPr>
                <w:rFonts w:cs="標楷體" w:ascii="標楷體" w:hAnsi="標楷體"/>
                <w:b/>
                <w:i/>
              </w:rPr>
            </w:r>
          </w:p>
          <w:p>
            <w:pPr>
              <w:pStyle w:val="Normal"/>
              <w:rPr/>
            </w:pPr>
            <w:r>
              <w:rPr/>
            </w:r>
          </w:p>
          <w:p>
            <w:pPr>
              <w:pStyle w:val="Normal"/>
              <w:rPr/>
            </w:pPr>
            <w:r>
              <w:rPr/>
            </w:r>
          </w:p>
          <w:p>
            <w:pPr>
              <w:pStyle w:val="2"/>
              <w:kinsoku w:val="false"/>
              <w:autoSpaceDE w:val="false"/>
              <w:snapToGrid w:val="false"/>
              <w:spacing w:lineRule="auto" w:line="240" w:before="0" w:after="0"/>
              <w:ind w:left="0" w:right="0" w:hanging="0"/>
              <w:rPr>
                <w:rFonts w:cs="標楷體"/>
                <w:b/>
                <w:b/>
                <w:sz w:val="32"/>
              </w:rPr>
            </w:pPr>
            <w:r>
              <w:rPr>
                <w:rFonts w:cs="標楷體"/>
                <w:b/>
                <w:sz w:val="32"/>
              </w:rPr>
              <w:t>B</w:t>
            </w:r>
            <w:r>
              <w:rPr>
                <w:rFonts w:cs="標楷體"/>
                <w:b/>
                <w:sz w:val="32"/>
              </w:rPr>
              <w:t>、承攬廠商：</w:t>
            </w:r>
            <w:r>
              <w:rPr>
                <w:rFonts w:cs="標楷體"/>
                <w:b/>
                <w:sz w:val="32"/>
              </w:rPr>
              <w:t>(QB)</w:t>
            </w:r>
          </w:p>
          <w:p>
            <w:pPr>
              <w:pStyle w:val="Normal"/>
              <w:kinsoku w:val="false"/>
              <w:autoSpaceDE w:val="false"/>
              <w:snapToGrid w:val="false"/>
              <w:ind w:left="2172" w:right="0" w:hanging="2172"/>
              <w:jc w:val="both"/>
              <w:rPr/>
            </w:pPr>
            <w:r>
              <w:rPr>
                <w:rFonts w:ascii="標楷體" w:hAnsi="標楷體" w:cs="標楷體"/>
                <w:b/>
                <w:bCs/>
                <w:kern w:val="2"/>
                <w:sz w:val="20"/>
                <w:bdr w:val="single" w:sz="4" w:space="0" w:color="000000"/>
              </w:rPr>
              <w:t>小</w:t>
            </w:r>
            <w:r>
              <w:rPr>
                <w:rFonts w:ascii="標楷體" w:hAnsi="標楷體" w:cs="標楷體"/>
                <w:kern w:val="2"/>
              </w:rPr>
              <w:t>□</w:t>
            </w:r>
            <w:r>
              <w:rPr>
                <w:rFonts w:cs="標楷體" w:ascii="標楷體" w:hAnsi="標楷體"/>
                <w:kern w:val="2"/>
              </w:rPr>
              <w:t>4.03.01[-1,-2]□</w:t>
            </w:r>
            <w:r>
              <w:rPr>
                <w:rFonts w:ascii="標楷體" w:hAnsi="標楷體" w:cs="標楷體"/>
                <w:kern w:val="2"/>
              </w:rPr>
              <w:t>未提送施工計畫，或□未依契約規定期限提送施工計畫；或□施工計畫內容未符合需求，或□未落實執行</w:t>
            </w:r>
          </w:p>
          <w:p>
            <w:pPr>
              <w:pStyle w:val="Normal"/>
              <w:kinsoku w:val="false"/>
              <w:autoSpaceDE w:val="false"/>
              <w:snapToGrid w:val="false"/>
              <w:ind w:left="2170" w:right="0" w:hanging="2170"/>
              <w:jc w:val="both"/>
              <w:rPr/>
            </w:pPr>
            <w:r>
              <w:rPr>
                <w:rFonts w:ascii="標楷體" w:hAnsi="標楷體" w:cs="標楷體"/>
                <w:bCs/>
                <w:kern w:val="2"/>
                <w:sz w:val="20"/>
                <w:bdr w:val="single" w:sz="4" w:space="0" w:color="000000"/>
              </w:rPr>
              <w:t>小</w:t>
            </w:r>
            <w:r>
              <w:rPr>
                <w:rFonts w:ascii="標楷體" w:hAnsi="標楷體" w:cs="標楷體"/>
                <w:kern w:val="2"/>
              </w:rPr>
              <w:t>□</w:t>
            </w:r>
            <w:r>
              <w:rPr>
                <w:rFonts w:cs="標楷體" w:ascii="標楷體" w:hAnsi="標楷體"/>
                <w:kern w:val="2"/>
              </w:rPr>
              <w:t>4.03.02[-1,-2]□</w:t>
            </w:r>
            <w:r>
              <w:rPr>
                <w:rFonts w:ascii="標楷體" w:hAnsi="標楷體" w:cs="標楷體"/>
                <w:kern w:val="2"/>
              </w:rPr>
              <w:t>未提送品質計畫，或□未依契約規定期限提送品質計畫；或□品質計畫未落實執行</w:t>
            </w:r>
          </w:p>
          <w:p>
            <w:pPr>
              <w:pStyle w:val="Normal"/>
              <w:kinsoku w:val="false"/>
              <w:rPr>
                <w:rFonts w:ascii="標楷體" w:hAnsi="標楷體" w:cs="標楷體"/>
                <w:kern w:val="2"/>
              </w:rPr>
            </w:pPr>
            <w:r>
              <w:rPr>
                <w:rFonts w:cs="標楷體" w:ascii="標楷體" w:hAnsi="標楷體"/>
                <w:kern w:val="2"/>
              </w:rPr>
            </w:r>
          </w:p>
          <w:p>
            <w:pPr>
              <w:pStyle w:val="Normal"/>
              <w:kinsoku w:val="false"/>
              <w:autoSpaceDE w:val="false"/>
              <w:snapToGrid w:val="false"/>
              <w:ind w:left="240" w:right="0" w:firstLine="240"/>
              <w:jc w:val="both"/>
              <w:rPr>
                <w:rFonts w:ascii="標楷體" w:hAnsi="標楷體" w:cs="標楷體"/>
                <w:b/>
                <w:b/>
              </w:rPr>
            </w:pPr>
            <w:r>
              <w:rPr>
                <w:rFonts w:cs="標楷體" w:ascii="標楷體" w:hAnsi="標楷體"/>
                <w:b/>
              </w:rPr>
              <w:t>4.03.02.00</w:t>
            </w:r>
            <w:r>
              <w:rPr>
                <w:rFonts w:ascii="標楷體" w:hAnsi="標楷體" w:cs="標楷體"/>
                <w:b/>
              </w:rPr>
              <w:t>品質計畫內容</w:t>
            </w:r>
            <w:r>
              <w:rPr>
                <w:rFonts w:cs="標楷體" w:ascii="標楷體" w:hAnsi="標楷體"/>
                <w:b/>
              </w:rPr>
              <w:t>(</w:t>
            </w:r>
            <w:r>
              <w:rPr>
                <w:rFonts w:ascii="標楷體" w:hAnsi="標楷體" w:cs="標楷體"/>
                <w:b/>
              </w:rPr>
              <w:t>本項內容若未達公告金額者，應依契約規定查核</w:t>
            </w:r>
            <w:r>
              <w:rPr>
                <w:rFonts w:cs="標楷體" w:ascii="標楷體" w:hAnsi="標楷體"/>
                <w:b/>
              </w:rPr>
              <w:t>)</w:t>
            </w:r>
          </w:p>
          <w:p>
            <w:pPr>
              <w:pStyle w:val="Normal"/>
              <w:kinsoku w:val="false"/>
              <w:autoSpaceDE w:val="false"/>
              <w:snapToGrid w:val="false"/>
              <w:ind w:left="3000" w:right="0" w:hanging="2280"/>
              <w:jc w:val="both"/>
              <w:rPr>
                <w:rFonts w:ascii="標楷體" w:hAnsi="標楷體" w:cs="標楷體"/>
              </w:rPr>
            </w:pPr>
            <w:r>
              <w:rPr>
                <w:rFonts w:ascii="標楷體" w:hAnsi="標楷體" w:cs="標楷體"/>
              </w:rPr>
              <w:t>□</w:t>
            </w:r>
            <w:r>
              <w:rPr>
                <w:rFonts w:cs="標楷體" w:ascii="標楷體" w:hAnsi="標楷體"/>
              </w:rPr>
              <w:t>4.03.02.01[-1,-2]□</w:t>
            </w:r>
            <w:r>
              <w:rPr>
                <w:rFonts w:ascii="標楷體" w:hAnsi="標楷體" w:cs="標楷體"/>
              </w:rPr>
              <w:t>品質計畫架構未含品管要點規定之基本內容，或□遺漏重要項目工程</w:t>
            </w:r>
          </w:p>
          <w:p>
            <w:pPr>
              <w:pStyle w:val="Normal"/>
              <w:kinsoku w:val="false"/>
              <w:autoSpaceDE w:val="false"/>
              <w:snapToGrid w:val="false"/>
              <w:ind w:left="3000" w:right="0" w:hanging="2280"/>
              <w:jc w:val="both"/>
              <w:rPr>
                <w:rFonts w:ascii="標楷體" w:hAnsi="標楷體" w:cs="標楷體"/>
              </w:rPr>
            </w:pPr>
            <w:r>
              <w:rPr>
                <w:rFonts w:ascii="標楷體" w:hAnsi="標楷體" w:cs="標楷體"/>
              </w:rPr>
              <w:t>□</w:t>
            </w:r>
            <w:r>
              <w:rPr>
                <w:rFonts w:cs="標楷體" w:ascii="標楷體" w:hAnsi="標楷體"/>
              </w:rPr>
              <w:t>4.03.02.02[-1,-2]</w:t>
            </w:r>
            <w:r>
              <w:rPr>
                <w:rFonts w:ascii="標楷體" w:hAnsi="標楷體" w:cs="標楷體"/>
              </w:rPr>
              <w:t>未訂定品管組織架構內各人員之職掌</w:t>
            </w:r>
            <w:r>
              <w:rPr>
                <w:rFonts w:cs="標楷體" w:ascii="標楷體" w:hAnsi="標楷體"/>
              </w:rPr>
              <w:t>(</w:t>
            </w:r>
            <w:r>
              <w:rPr>
                <w:rFonts w:ascii="標楷體" w:hAnsi="標楷體" w:cs="標楷體"/>
              </w:rPr>
              <w:t>專任工程人員及品管人員之職掌，應包括品管要點規定基本項目</w:t>
            </w:r>
            <w:r>
              <w:rPr>
                <w:rFonts w:cs="標楷體" w:ascii="標楷體" w:hAnsi="標楷體"/>
              </w:rPr>
              <w:t>)</w:t>
            </w:r>
          </w:p>
          <w:p>
            <w:pPr>
              <w:pStyle w:val="Normal"/>
              <w:kinsoku w:val="false"/>
              <w:autoSpaceDE w:val="false"/>
              <w:snapToGrid w:val="false"/>
              <w:ind w:left="3000" w:right="0" w:hanging="2280"/>
              <w:jc w:val="both"/>
              <w:rPr/>
            </w:pPr>
            <w:r>
              <w:rPr>
                <w:rFonts w:ascii="標楷體" w:hAnsi="標楷體" w:cs="標楷體"/>
              </w:rPr>
              <w:t>□</w:t>
            </w:r>
            <w:r>
              <w:rPr>
                <w:rFonts w:cs="標楷體" w:ascii="標楷體" w:hAnsi="標楷體"/>
              </w:rPr>
              <w:t>4.03.02.03[-1,-2]</w:t>
            </w:r>
            <w:r>
              <w:rPr>
                <w:rFonts w:cs="標楷體" w:ascii="標楷體" w:hAnsi="標楷體"/>
                <w:color w:val="FF0000"/>
                <w:kern w:val="2"/>
              </w:rPr>
              <w:t xml:space="preserve"> </w:t>
            </w:r>
            <w:r>
              <w:rPr>
                <w:rFonts w:cs="標楷體" w:ascii="標楷體" w:hAnsi="標楷體"/>
                <w:kern w:val="2"/>
              </w:rPr>
              <w:t>□</w:t>
            </w:r>
            <w:r>
              <w:rPr>
                <w:rFonts w:ascii="標楷體" w:hAnsi="標楷體" w:cs="標楷體"/>
              </w:rPr>
              <w:t>未訂定各分項工程施工要領，或□未符合需求</w:t>
            </w:r>
          </w:p>
          <w:p>
            <w:pPr>
              <w:pStyle w:val="Normal"/>
              <w:kinsoku w:val="false"/>
              <w:autoSpaceDE w:val="false"/>
              <w:snapToGrid w:val="false"/>
              <w:ind w:left="3000" w:right="0" w:hanging="2280"/>
              <w:jc w:val="both"/>
              <w:rPr/>
            </w:pPr>
            <w:r>
              <w:rPr>
                <w:rFonts w:ascii="標楷體" w:hAnsi="標楷體" w:cs="標楷體"/>
              </w:rPr>
              <w:t>□</w:t>
            </w:r>
            <w:r>
              <w:rPr>
                <w:rFonts w:cs="標楷體" w:ascii="標楷體" w:hAnsi="標楷體"/>
              </w:rPr>
              <w:t>4.03.02.04[-1,-2]</w:t>
            </w:r>
            <w:r>
              <w:rPr>
                <w:rFonts w:cs="標楷體" w:ascii="標楷體" w:hAnsi="標楷體"/>
                <w:kern w:val="2"/>
              </w:rPr>
              <w:t xml:space="preserve"> □</w:t>
            </w:r>
            <w:r>
              <w:rPr>
                <w:rFonts w:ascii="標楷體" w:hAnsi="標楷體" w:cs="標楷體"/>
              </w:rPr>
              <w:t>未訂定各分項工程品質管理標準，或□未符合需求</w:t>
            </w:r>
          </w:p>
          <w:p>
            <w:pPr>
              <w:pStyle w:val="Normal"/>
              <w:kinsoku w:val="false"/>
              <w:autoSpaceDE w:val="false"/>
              <w:snapToGrid w:val="false"/>
              <w:ind w:left="2999" w:right="0" w:hanging="2519"/>
              <w:jc w:val="both"/>
              <w:rPr/>
            </w:pPr>
            <w:r>
              <w:rPr>
                <w:rFonts w:ascii="標楷體" w:hAnsi="標楷體" w:cs="標楷體"/>
                <w:b/>
                <w:bCs/>
                <w:sz w:val="20"/>
                <w:bdr w:val="single" w:sz="4" w:space="0" w:color="000000"/>
              </w:rPr>
              <w:t>小</w:t>
            </w:r>
            <w:r>
              <w:rPr>
                <w:rFonts w:ascii="標楷體" w:hAnsi="標楷體" w:cs="標楷體"/>
              </w:rPr>
              <w:t>□</w:t>
            </w:r>
            <w:r>
              <w:rPr>
                <w:rFonts w:cs="標楷體" w:ascii="標楷體" w:hAnsi="標楷體"/>
              </w:rPr>
              <w:t>4.03.02.05[-1,-2]</w:t>
            </w:r>
            <w:r>
              <w:rPr>
                <w:rFonts w:ascii="標楷體" w:hAnsi="標楷體" w:cs="標楷體"/>
              </w:rPr>
              <w:t>未訂定各材料</w:t>
            </w:r>
            <w:r>
              <w:rPr>
                <w:rFonts w:cs="標楷體" w:ascii="標楷體" w:hAnsi="標楷體"/>
              </w:rPr>
              <w:t>/</w:t>
            </w:r>
            <w:r>
              <w:rPr>
                <w:rFonts w:ascii="標楷體" w:hAnsi="標楷體" w:cs="標楷體"/>
              </w:rPr>
              <w:t>設備及施工之檢驗時機</w:t>
            </w:r>
            <w:r>
              <w:rPr>
                <w:rFonts w:cs="標楷體" w:ascii="標楷體" w:hAnsi="標楷體"/>
              </w:rPr>
              <w:t>(</w:t>
            </w:r>
            <w:r>
              <w:rPr>
                <w:rFonts w:ascii="標楷體" w:hAnsi="標楷體" w:cs="標楷體"/>
              </w:rPr>
              <w:t>含清楚標示監造單位訂定之檢驗停留點</w:t>
            </w:r>
            <w:r>
              <w:rPr>
                <w:rFonts w:cs="標楷體" w:ascii="標楷體" w:hAnsi="標楷體"/>
              </w:rPr>
              <w:t>)</w:t>
            </w:r>
            <w:r>
              <w:rPr>
                <w:rFonts w:ascii="標楷體" w:hAnsi="標楷體" w:cs="標楷體"/>
              </w:rPr>
              <w:t>，或檢驗頻率</w:t>
            </w:r>
          </w:p>
          <w:p>
            <w:pPr>
              <w:pStyle w:val="Normal"/>
              <w:kinsoku w:val="false"/>
              <w:autoSpaceDE w:val="false"/>
              <w:snapToGrid w:val="false"/>
              <w:ind w:left="3000" w:right="0" w:hanging="2280"/>
              <w:jc w:val="both"/>
              <w:rPr/>
            </w:pPr>
            <w:r>
              <w:rPr>
                <w:rFonts w:ascii="標楷體" w:hAnsi="標楷體" w:cs="標楷體"/>
              </w:rPr>
              <w:t>□</w:t>
            </w:r>
            <w:r>
              <w:rPr>
                <w:rFonts w:cs="標楷體" w:ascii="標楷體" w:hAnsi="標楷體"/>
              </w:rPr>
              <w:t>4.03.02.06[-1,-2]</w:t>
            </w:r>
            <w:r>
              <w:rPr>
                <w:rFonts w:cs="標楷體" w:ascii="標楷體" w:hAnsi="標楷體"/>
                <w:kern w:val="2"/>
              </w:rPr>
              <w:t xml:space="preserve"> </w:t>
            </w:r>
            <w:r>
              <w:rPr>
                <w:rFonts w:ascii="標楷體" w:hAnsi="標楷體" w:cs="標楷體"/>
                <w:kern w:val="2"/>
              </w:rPr>
              <w:t>工程標的含運轉類機電設備者，□未依單機測試、系統運轉、整體功能試運轉等分別訂定檢驗程序及標準，或□無試運轉及測試計畫書</w:t>
            </w:r>
            <w:r>
              <w:rPr>
                <w:rFonts w:ascii="標楷體" w:hAnsi="標楷體" w:cs="標楷體"/>
                <w:color w:val="FF0000"/>
                <w:kern w:val="2"/>
                <w:u w:val="single"/>
              </w:rPr>
              <w:t>，或□未符合需求</w:t>
            </w:r>
          </w:p>
          <w:p>
            <w:pPr>
              <w:pStyle w:val="Normal"/>
              <w:kinsoku w:val="false"/>
              <w:autoSpaceDE w:val="false"/>
              <w:snapToGrid w:val="false"/>
              <w:ind w:left="3000" w:right="0" w:hanging="2280"/>
              <w:jc w:val="both"/>
              <w:rPr/>
            </w:pPr>
            <w:r>
              <w:rPr>
                <w:rFonts w:ascii="標楷體" w:hAnsi="標楷體" w:cs="標楷體"/>
              </w:rPr>
              <w:t>□</w:t>
            </w:r>
            <w:r>
              <w:rPr>
                <w:rFonts w:cs="標楷體" w:ascii="標楷體" w:hAnsi="標楷體"/>
              </w:rPr>
              <w:t>4.03.02.08[-1,-2]</w:t>
            </w:r>
            <w:r>
              <w:rPr>
                <w:rFonts w:cs="標楷體" w:ascii="標楷體" w:hAnsi="標楷體"/>
                <w:color w:val="FF0000"/>
                <w:kern w:val="2"/>
                <w:u w:val="single"/>
              </w:rPr>
              <w:t xml:space="preserve"> □</w:t>
            </w:r>
            <w:r>
              <w:rPr>
                <w:rFonts w:ascii="標楷體" w:hAnsi="標楷體" w:cs="標楷體"/>
                <w:kern w:val="2"/>
              </w:rPr>
              <w:t>未分別訂定「材料」及「施工」之不合格品管制作業程序</w:t>
            </w:r>
            <w:r>
              <w:rPr>
                <w:rFonts w:ascii="標楷體" w:hAnsi="標楷體" w:cs="標楷體"/>
                <w:color w:val="FF0000"/>
                <w:kern w:val="2"/>
                <w:u w:val="single"/>
              </w:rPr>
              <w:t>，或□未符合需求</w:t>
            </w:r>
          </w:p>
          <w:p>
            <w:pPr>
              <w:pStyle w:val="Normal"/>
              <w:kinsoku w:val="false"/>
              <w:autoSpaceDE w:val="false"/>
              <w:snapToGrid w:val="false"/>
              <w:ind w:left="3000" w:right="0" w:hanging="2280"/>
              <w:jc w:val="both"/>
              <w:rPr/>
            </w:pPr>
            <w:r>
              <w:rPr>
                <w:rFonts w:ascii="標楷體" w:hAnsi="標楷體" w:cs="標楷體"/>
              </w:rPr>
              <w:t>□</w:t>
            </w:r>
            <w:r>
              <w:rPr>
                <w:rFonts w:cs="標楷體" w:ascii="標楷體" w:hAnsi="標楷體"/>
              </w:rPr>
              <w:t>4.03.02.09[-1,-2]</w:t>
            </w:r>
            <w:r>
              <w:rPr>
                <w:rFonts w:cs="標楷體" w:ascii="標楷體" w:hAnsi="標楷體"/>
                <w:color w:val="FF0000"/>
                <w:kern w:val="2"/>
                <w:u w:val="single"/>
              </w:rPr>
              <w:t xml:space="preserve"> □</w:t>
            </w:r>
            <w:r>
              <w:rPr>
                <w:rFonts w:ascii="標楷體" w:hAnsi="標楷體" w:cs="標楷體"/>
                <w:kern w:val="2"/>
              </w:rPr>
              <w:t>未訂定矯正與預防措施執行時機或流程</w:t>
            </w:r>
            <w:r>
              <w:rPr>
                <w:rFonts w:ascii="標楷體" w:hAnsi="標楷體" w:cs="標楷體"/>
                <w:color w:val="FF0000"/>
                <w:kern w:val="2"/>
                <w:u w:val="single"/>
              </w:rPr>
              <w:t>，或□未符合需求</w:t>
            </w:r>
          </w:p>
          <w:p>
            <w:pPr>
              <w:pStyle w:val="Normal"/>
              <w:kinsoku w:val="false"/>
              <w:autoSpaceDE w:val="false"/>
              <w:snapToGrid w:val="false"/>
              <w:ind w:left="3000" w:right="0" w:hanging="2280"/>
              <w:jc w:val="both"/>
              <w:rPr/>
            </w:pPr>
            <w:r>
              <w:rPr>
                <w:rFonts w:ascii="標楷體" w:hAnsi="標楷體" w:cs="標楷體"/>
              </w:rPr>
              <w:t>□</w:t>
            </w:r>
            <w:r>
              <w:rPr>
                <w:rFonts w:cs="標楷體" w:ascii="標楷體" w:hAnsi="標楷體"/>
              </w:rPr>
              <w:t>4.03.02.10[-1,-2]</w:t>
            </w:r>
            <w:r>
              <w:rPr>
                <w:rFonts w:cs="標楷體" w:ascii="標楷體" w:hAnsi="標楷體"/>
                <w:color w:val="FF0000"/>
                <w:kern w:val="2"/>
                <w:u w:val="single"/>
              </w:rPr>
              <w:t xml:space="preserve"> □</w:t>
            </w:r>
            <w:r>
              <w:rPr>
                <w:rFonts w:ascii="標楷體" w:hAnsi="標楷體" w:cs="標楷體"/>
                <w:kern w:val="2"/>
              </w:rPr>
              <w:t>未訂定內部品質稽核範圍或頻率</w:t>
            </w:r>
            <w:r>
              <w:rPr>
                <w:rFonts w:ascii="標楷體" w:hAnsi="標楷體" w:cs="標楷體"/>
                <w:color w:val="FF0000"/>
                <w:kern w:val="2"/>
                <w:u w:val="single"/>
              </w:rPr>
              <w:t>，或□未符合需求</w:t>
            </w:r>
          </w:p>
          <w:p>
            <w:pPr>
              <w:pStyle w:val="Normal"/>
              <w:kinsoku w:val="false"/>
              <w:autoSpaceDE w:val="false"/>
              <w:snapToGrid w:val="false"/>
              <w:ind w:left="3000" w:right="0" w:hanging="2280"/>
              <w:jc w:val="both"/>
              <w:rPr/>
            </w:pPr>
            <w:r>
              <w:rPr>
                <w:rFonts w:ascii="標楷體" w:hAnsi="標楷體" w:cs="標楷體"/>
              </w:rPr>
              <w:t>□</w:t>
            </w:r>
            <w:r>
              <w:rPr>
                <w:rFonts w:cs="標楷體" w:ascii="標楷體" w:hAnsi="標楷體"/>
              </w:rPr>
              <w:t>4.03.02.11[-1,-2]</w:t>
            </w:r>
            <w:r>
              <w:rPr>
                <w:rFonts w:cs="標楷體" w:ascii="標楷體" w:hAnsi="標楷體"/>
                <w:color w:val="FF0000"/>
                <w:kern w:val="2"/>
                <w:u w:val="single"/>
              </w:rPr>
              <w:t xml:space="preserve"> □</w:t>
            </w:r>
            <w:r>
              <w:rPr>
                <w:rFonts w:ascii="標楷體" w:hAnsi="標楷體" w:cs="標楷體"/>
                <w:kern w:val="2"/>
              </w:rPr>
              <w:t>未分別訂定「文件」及「紀錄」之管理作業程序</w:t>
            </w:r>
            <w:r>
              <w:rPr>
                <w:rFonts w:ascii="標楷體" w:hAnsi="標楷體" w:cs="標楷體"/>
                <w:color w:val="FF0000"/>
                <w:kern w:val="2"/>
                <w:u w:val="single"/>
              </w:rPr>
              <w:t>，或□未符合需求</w:t>
            </w:r>
          </w:p>
          <w:p>
            <w:pPr>
              <w:pStyle w:val="Normal"/>
              <w:kinsoku w:val="false"/>
              <w:autoSpaceDE w:val="false"/>
              <w:snapToGrid w:val="false"/>
              <w:ind w:left="3000" w:right="0" w:hanging="2280"/>
              <w:jc w:val="both"/>
              <w:rPr/>
            </w:pPr>
            <w:r>
              <w:rPr>
                <w:rFonts w:ascii="標楷體" w:hAnsi="標楷體" w:cs="標楷體"/>
                <w:kern w:val="2"/>
              </w:rPr>
              <w:t>□</w:t>
            </w:r>
            <w:r>
              <w:rPr>
                <w:rFonts w:cs="標楷體" w:ascii="標楷體" w:hAnsi="標楷體"/>
                <w:kern w:val="2"/>
              </w:rPr>
              <w:t xml:space="preserve">4.03.02.12[-1,-2] </w:t>
            </w:r>
            <w:r>
              <w:rPr>
                <w:rFonts w:ascii="標楷體" w:hAnsi="標楷體" w:cs="標楷體"/>
                <w:kern w:val="2"/>
              </w:rPr>
              <w:t>未訂定材料設備送審管制總表、材料設備檢（試）驗管制總表、</w:t>
            </w:r>
            <w:r>
              <w:rPr>
                <w:rFonts w:ascii="標楷體" w:hAnsi="標楷體" w:cs="標楷體"/>
                <w:color w:val="FF0000"/>
                <w:kern w:val="2"/>
                <w:u w:val="single"/>
              </w:rPr>
              <w:t>或各工項之</w:t>
            </w:r>
            <w:r>
              <w:rPr>
                <w:rFonts w:ascii="標楷體" w:hAnsi="標楷體" w:cs="標楷體"/>
                <w:kern w:val="2"/>
              </w:rPr>
              <w:t>自主檢查表等相關表單，或□未符合需求</w:t>
            </w:r>
          </w:p>
          <w:p>
            <w:pPr>
              <w:pStyle w:val="Normal"/>
              <w:kinsoku w:val="false"/>
              <w:rPr>
                <w:rFonts w:ascii="標楷體" w:hAnsi="標楷體" w:cs="標楷體"/>
              </w:rPr>
            </w:pPr>
            <w:r>
              <w:rPr>
                <w:rFonts w:cs="標楷體" w:ascii="標楷體" w:hAnsi="標楷體"/>
              </w:rPr>
            </w:r>
          </w:p>
          <w:p>
            <w:pPr>
              <w:pStyle w:val="Normal"/>
              <w:kinsoku w:val="false"/>
              <w:autoSpaceDE w:val="false"/>
              <w:snapToGrid w:val="false"/>
              <w:ind w:left="2172" w:right="0" w:hanging="2172"/>
              <w:jc w:val="both"/>
              <w:rPr/>
            </w:pPr>
            <w:r>
              <w:rPr>
                <w:rFonts w:ascii="標楷體" w:hAnsi="標楷體" w:cs="標楷體"/>
                <w:b/>
                <w:bCs/>
                <w:sz w:val="20"/>
                <w:bdr w:val="single" w:sz="4" w:space="0" w:color="000000"/>
              </w:rPr>
              <w:t>小</w:t>
            </w:r>
            <w:r>
              <w:rPr>
                <w:rFonts w:ascii="標楷體" w:hAnsi="標楷體" w:cs="標楷體"/>
              </w:rPr>
              <w:t>□</w:t>
            </w:r>
            <w:r>
              <w:rPr>
                <w:rFonts w:cs="標楷體" w:ascii="標楷體" w:hAnsi="標楷體"/>
                <w:bCs/>
              </w:rPr>
              <w:t>4.</w:t>
            </w:r>
            <w:r>
              <w:rPr>
                <w:rFonts w:cs="標楷體" w:ascii="標楷體" w:hAnsi="標楷體"/>
              </w:rPr>
              <w:t>03</w:t>
            </w:r>
            <w:r>
              <w:rPr>
                <w:rFonts w:cs="標楷體" w:ascii="標楷體" w:hAnsi="標楷體"/>
                <w:bCs/>
              </w:rPr>
              <w:t>.03[-2,-4]</w:t>
            </w:r>
            <w:r>
              <w:rPr>
                <w:rFonts w:ascii="標楷體" w:hAnsi="標楷體" w:cs="標楷體"/>
                <w:bCs/>
              </w:rPr>
              <w:t>施工日誌□未落實執行，或□未依規定制定格式，或□記載不完整</w:t>
            </w:r>
          </w:p>
          <w:p>
            <w:pPr>
              <w:pStyle w:val="Normal"/>
              <w:kinsoku w:val="false"/>
              <w:autoSpaceDE w:val="false"/>
              <w:snapToGrid w:val="false"/>
              <w:ind w:left="2172" w:right="0" w:hanging="2172"/>
              <w:jc w:val="both"/>
              <w:rPr/>
            </w:pPr>
            <w:r>
              <w:rPr>
                <w:rFonts w:ascii="標楷體" w:hAnsi="標楷體" w:cs="標楷體"/>
                <w:b/>
                <w:bCs/>
                <w:sz w:val="20"/>
                <w:bdr w:val="single" w:sz="4" w:space="0" w:color="000000"/>
              </w:rPr>
              <w:t>小</w:t>
            </w:r>
            <w:r>
              <w:rPr>
                <w:rFonts w:ascii="標楷體" w:hAnsi="標楷體" w:cs="標楷體"/>
                <w:bCs/>
              </w:rPr>
              <w:t>□</w:t>
            </w:r>
            <w:r>
              <w:rPr>
                <w:rFonts w:cs="標楷體" w:ascii="標楷體" w:hAnsi="標楷體"/>
                <w:bCs/>
              </w:rPr>
              <w:t>4.03.04[-2,-4]</w:t>
            </w:r>
            <w:r>
              <w:rPr>
                <w:rFonts w:ascii="標楷體" w:hAnsi="標楷體" w:cs="標楷體"/>
                <w:bCs/>
              </w:rPr>
              <w:t>品管自主檢查表□未落實執行，或□檢查標準未訂量化値</w:t>
            </w:r>
            <w:r>
              <w:rPr>
                <w:rFonts w:ascii="標楷體" w:hAnsi="標楷體" w:cs="標楷體"/>
              </w:rPr>
              <w:t>、</w:t>
            </w:r>
            <w:r>
              <w:rPr>
                <w:rFonts w:ascii="標楷體" w:hAnsi="標楷體" w:cs="標楷體"/>
                <w:kern w:val="2"/>
              </w:rPr>
              <w:t>容許誤差值</w:t>
            </w:r>
            <w:r>
              <w:rPr>
                <w:rFonts w:ascii="標楷體" w:hAnsi="標楷體" w:cs="標楷體"/>
              </w:rPr>
              <w:t>，或□未確實記載檢查值</w:t>
            </w:r>
          </w:p>
          <w:p>
            <w:pPr>
              <w:pStyle w:val="Normal"/>
              <w:kinsoku w:val="false"/>
              <w:autoSpaceDE w:val="false"/>
              <w:snapToGrid w:val="false"/>
              <w:ind w:left="2172" w:right="0" w:hanging="2172"/>
              <w:jc w:val="both"/>
              <w:rPr/>
            </w:pPr>
            <w:r>
              <w:rPr>
                <w:rFonts w:ascii="標楷體" w:hAnsi="標楷體" w:cs="標楷體"/>
                <w:b/>
                <w:bCs/>
                <w:sz w:val="20"/>
                <w:bdr w:val="single" w:sz="4" w:space="0" w:color="000000"/>
              </w:rPr>
              <w:t>小</w:t>
            </w:r>
            <w:r>
              <w:rPr>
                <w:rFonts w:ascii="標楷體" w:hAnsi="標楷體" w:cs="標楷體"/>
              </w:rPr>
              <w:t>□</w:t>
            </w:r>
            <w:r>
              <w:rPr>
                <w:rFonts w:cs="標楷體" w:ascii="標楷體" w:hAnsi="標楷體"/>
              </w:rPr>
              <w:t>4.03.05[-3,-5]□</w:t>
            </w:r>
            <w:r>
              <w:rPr>
                <w:rFonts w:ascii="標楷體" w:hAnsi="標楷體" w:cs="標楷體"/>
                <w:kern w:val="2"/>
              </w:rPr>
              <w:t>對材料檢</w:t>
            </w:r>
            <w:r>
              <w:rPr>
                <w:rFonts w:cs="標楷體" w:ascii="標楷體" w:hAnsi="標楷體"/>
                <w:kern w:val="2"/>
              </w:rPr>
              <w:t>(</w:t>
            </w:r>
            <w:r>
              <w:rPr>
                <w:rFonts w:ascii="標楷體" w:hAnsi="標楷體" w:cs="標楷體"/>
                <w:kern w:val="2"/>
              </w:rPr>
              <w:t>試</w:t>
            </w:r>
            <w:r>
              <w:rPr>
                <w:rFonts w:cs="標楷體" w:ascii="標楷體" w:hAnsi="標楷體"/>
                <w:kern w:val="2"/>
              </w:rPr>
              <w:t>)</w:t>
            </w:r>
            <w:r>
              <w:rPr>
                <w:rFonts w:ascii="標楷體" w:hAnsi="標楷體" w:cs="標楷體"/>
                <w:kern w:val="2"/>
              </w:rPr>
              <w:t>驗未落實執行，或□</w:t>
            </w:r>
            <w:r>
              <w:rPr>
                <w:rFonts w:ascii="標楷體" w:hAnsi="標楷體" w:cs="標楷體"/>
                <w:bCs/>
                <w:kern w:val="2"/>
              </w:rPr>
              <w:t>對檢（試）驗</w:t>
            </w:r>
            <w:r>
              <w:rPr>
                <w:rFonts w:ascii="標楷體" w:hAnsi="標楷體" w:cs="標楷體"/>
                <w:kern w:val="2"/>
              </w:rPr>
              <w:t>報告未予判讀</w:t>
            </w:r>
            <w:r>
              <w:rPr>
                <w:rFonts w:ascii="標楷體" w:hAnsi="標楷體" w:cs="標楷體"/>
                <w:color w:val="FF0000"/>
                <w:kern w:val="2"/>
              </w:rPr>
              <w:t>，</w:t>
            </w:r>
            <w:r>
              <w:rPr>
                <w:rFonts w:ascii="標楷體" w:hAnsi="標楷體" w:cs="標楷體"/>
                <w:kern w:val="2"/>
              </w:rPr>
              <w:t>或□</w:t>
            </w:r>
            <w:r>
              <w:rPr>
                <w:rFonts w:ascii="標楷體" w:hAnsi="標楷體" w:cs="標楷體"/>
                <w:bCs/>
                <w:kern w:val="2"/>
              </w:rPr>
              <w:t>檢（試）驗</w:t>
            </w:r>
            <w:r>
              <w:rPr>
                <w:rFonts w:ascii="標楷體" w:hAnsi="標楷體" w:cs="標楷體"/>
                <w:kern w:val="2"/>
              </w:rPr>
              <w:t>報告內容誤植；</w:t>
            </w:r>
            <w:r>
              <w:rPr>
                <w:rFonts w:ascii="標楷體" w:hAnsi="標楷體" w:cs="標楷體"/>
              </w:rPr>
              <w:t>或□未製作</w:t>
            </w:r>
            <w:r>
              <w:rPr>
                <w:rFonts w:ascii="標楷體" w:hAnsi="標楷體" w:cs="標楷體"/>
                <w:kern w:val="2"/>
              </w:rPr>
              <w:t>材料設備送審管制總表、材料設備檢（試）驗管制總表</w:t>
            </w:r>
            <w:r>
              <w:rPr>
                <w:rFonts w:ascii="標楷體" w:hAnsi="標楷體" w:cs="標楷體"/>
              </w:rPr>
              <w:t>，或□未符合工程需求</w:t>
            </w:r>
          </w:p>
          <w:p>
            <w:pPr>
              <w:pStyle w:val="Normal"/>
              <w:kinsoku w:val="false"/>
              <w:autoSpaceDE w:val="false"/>
              <w:snapToGrid w:val="false"/>
              <w:ind w:left="2160" w:right="0" w:hanging="1920"/>
              <w:jc w:val="both"/>
              <w:rPr/>
            </w:pPr>
            <w:r>
              <w:rPr>
                <w:rFonts w:ascii="標楷體" w:hAnsi="標楷體" w:cs="標楷體"/>
                <w:bCs/>
              </w:rPr>
              <w:t>□</w:t>
            </w:r>
            <w:r>
              <w:rPr>
                <w:rFonts w:cs="標楷體" w:ascii="標楷體" w:hAnsi="標楷體"/>
                <w:bCs/>
              </w:rPr>
              <w:t>4.03.06[-2,-4]</w:t>
            </w:r>
            <w:r>
              <w:rPr>
                <w:rFonts w:ascii="標楷體" w:hAnsi="標楷體" w:cs="標楷體"/>
                <w:bCs/>
              </w:rPr>
              <w:t>環境保護、施工安全衛生等履約事項□無缺失矯正預防措施，或□缺失未追蹤改善，或□未落實執行，或□</w:t>
            </w:r>
            <w:r>
              <w:rPr>
                <w:rFonts w:ascii="標楷體" w:hAnsi="標楷體" w:cs="標楷體"/>
              </w:rPr>
              <w:t>未符合需求</w:t>
            </w:r>
          </w:p>
          <w:p>
            <w:pPr>
              <w:pStyle w:val="Normal"/>
              <w:kinsoku w:val="false"/>
              <w:autoSpaceDE w:val="false"/>
              <w:snapToGrid w:val="false"/>
              <w:ind w:left="2160" w:right="0" w:hanging="1920"/>
              <w:jc w:val="both"/>
              <w:rPr/>
            </w:pPr>
            <w:r>
              <w:rPr>
                <w:rFonts w:ascii="標楷體" w:hAnsi="標楷體" w:cs="標楷體"/>
              </w:rPr>
              <w:t>□</w:t>
            </w:r>
            <w:r>
              <w:rPr>
                <w:rFonts w:cs="標楷體" w:ascii="標楷體" w:hAnsi="標楷體"/>
              </w:rPr>
              <w:t>4.03.08[-2,-4]</w:t>
            </w:r>
            <w:r>
              <w:rPr>
                <w:rFonts w:ascii="標楷體" w:hAnsi="標楷體" w:cs="標楷體"/>
              </w:rPr>
              <w:t>新臺幣</w:t>
            </w:r>
            <w:r>
              <w:rPr>
                <w:rFonts w:cs="標楷體" w:ascii="標楷體" w:hAnsi="標楷體"/>
              </w:rPr>
              <w:t>2,000</w:t>
            </w:r>
            <w:r>
              <w:rPr>
                <w:rFonts w:ascii="標楷體" w:hAnsi="標楷體" w:cs="標楷體"/>
              </w:rPr>
              <w:t>萬元以上工程或契約明訂者，品管人員□新設或異動時未提報登錄表，或□設置人數不符規定，或□品管人員未專職</w:t>
            </w:r>
            <w:r>
              <w:rPr>
                <w:rFonts w:cs="標楷體" w:ascii="標楷體" w:hAnsi="標楷體"/>
              </w:rPr>
              <w:t>(</w:t>
            </w:r>
            <w:r>
              <w:rPr>
                <w:rFonts w:ascii="標楷體" w:hAnsi="標楷體" w:cs="標楷體"/>
              </w:rPr>
              <w:t>不得兼職其他職務</w:t>
            </w:r>
            <w:r>
              <w:rPr>
                <w:rFonts w:cs="標楷體" w:ascii="標楷體" w:hAnsi="標楷體"/>
              </w:rPr>
              <w:t>)</w:t>
            </w:r>
            <w:r>
              <w:rPr>
                <w:rFonts w:ascii="標楷體" w:hAnsi="標楷體" w:cs="標楷體"/>
                <w:kern w:val="2"/>
              </w:rPr>
              <w:t>，或□逾期未回訓</w:t>
            </w:r>
          </w:p>
          <w:p>
            <w:pPr>
              <w:pStyle w:val="Normal"/>
              <w:kinsoku w:val="false"/>
              <w:rPr>
                <w:rFonts w:ascii="標楷體" w:hAnsi="標楷體" w:cs="標楷體"/>
              </w:rPr>
            </w:pPr>
            <w:r>
              <w:rPr>
                <w:rFonts w:cs="標楷體" w:ascii="標楷體" w:hAnsi="標楷體"/>
              </w:rPr>
            </w:r>
          </w:p>
          <w:p>
            <w:pPr>
              <w:pStyle w:val="Normal"/>
              <w:kinsoku w:val="false"/>
              <w:autoSpaceDE w:val="false"/>
              <w:snapToGrid w:val="false"/>
              <w:ind w:left="1700" w:right="0" w:hanging="1220"/>
              <w:jc w:val="both"/>
              <w:rPr/>
            </w:pPr>
            <w:r>
              <w:rPr>
                <w:rFonts w:cs="標楷體" w:ascii="標楷體" w:hAnsi="標楷體"/>
                <w:b/>
              </w:rPr>
              <w:t>4.03.08.00</w:t>
            </w:r>
            <w:r>
              <w:rPr>
                <w:rFonts w:ascii="標楷體" w:hAnsi="標楷體" w:cs="標楷體"/>
                <w:b/>
              </w:rPr>
              <w:t>品管人員</w:t>
            </w:r>
            <w:r>
              <w:rPr>
                <w:rFonts w:ascii="標楷體" w:hAnsi="標楷體" w:cs="標楷體"/>
              </w:rPr>
              <w:t>（品管要點</w:t>
            </w:r>
            <w:r>
              <w:rPr>
                <w:rFonts w:cs="標楷體" w:ascii="標楷體" w:hAnsi="標楷體"/>
              </w:rPr>
              <w:t>-6</w:t>
            </w:r>
            <w:r>
              <w:rPr>
                <w:rFonts w:ascii="標楷體" w:hAnsi="標楷體" w:cs="標楷體"/>
              </w:rPr>
              <w:t>）</w:t>
            </w:r>
            <w:r>
              <w:rPr>
                <w:rFonts w:cs="標楷體" w:ascii="標楷體" w:hAnsi="標楷體"/>
                <w:b/>
              </w:rPr>
              <w:t>(</w:t>
            </w:r>
            <w:r>
              <w:rPr>
                <w:rFonts w:ascii="標楷體" w:hAnsi="標楷體" w:cs="標楷體"/>
                <w:b/>
              </w:rPr>
              <w:t>本項內容若未達新臺幣</w:t>
            </w:r>
            <w:r>
              <w:rPr>
                <w:rFonts w:cs="標楷體" w:ascii="標楷體" w:hAnsi="標楷體"/>
                <w:b/>
              </w:rPr>
              <w:t>2,000</w:t>
            </w:r>
            <w:r>
              <w:rPr>
                <w:rFonts w:ascii="標楷體" w:hAnsi="標楷體" w:cs="標楷體"/>
                <w:b/>
              </w:rPr>
              <w:t>萬元者，應依契約規定查核</w:t>
            </w:r>
            <w:r>
              <w:rPr>
                <w:rFonts w:cs="標楷體" w:ascii="標楷體" w:hAnsi="標楷體"/>
                <w:b/>
              </w:rPr>
              <w:t>)</w:t>
            </w:r>
          </w:p>
          <w:p>
            <w:pPr>
              <w:pStyle w:val="Normal"/>
              <w:kinsoku w:val="false"/>
              <w:autoSpaceDE w:val="false"/>
              <w:snapToGrid w:val="false"/>
              <w:ind w:left="3000" w:right="0" w:hanging="2280"/>
              <w:jc w:val="both"/>
              <w:rPr>
                <w:rFonts w:ascii="標楷體" w:hAnsi="標楷體" w:cs="標楷體"/>
              </w:rPr>
            </w:pPr>
            <w:r>
              <w:rPr>
                <w:rFonts w:ascii="標楷體" w:hAnsi="標楷體" w:cs="標楷體"/>
              </w:rPr>
              <w:t>□</w:t>
            </w:r>
            <w:r>
              <w:rPr>
                <w:rFonts w:cs="標楷體" w:ascii="標楷體" w:hAnsi="標楷體"/>
              </w:rPr>
              <w:t>4.03.08.02[±1,±2]</w:t>
            </w:r>
            <w:r>
              <w:rPr>
                <w:rFonts w:ascii="標楷體" w:hAnsi="標楷體" w:cs="標楷體"/>
              </w:rPr>
              <w:t>有無執行內部品質稽核，如稽核自主檢查表之檢查項目、檢查結果是否詳實記錄等</w:t>
            </w:r>
          </w:p>
          <w:p>
            <w:pPr>
              <w:pStyle w:val="Normal"/>
              <w:kinsoku w:val="false"/>
              <w:autoSpaceDE w:val="false"/>
              <w:snapToGrid w:val="false"/>
              <w:ind w:left="3000" w:right="0" w:hanging="2280"/>
              <w:jc w:val="both"/>
              <w:rPr>
                <w:rFonts w:ascii="標楷體" w:hAnsi="標楷體" w:cs="標楷體"/>
              </w:rPr>
            </w:pPr>
            <w:r>
              <w:rPr>
                <w:rFonts w:ascii="標楷體" w:hAnsi="標楷體" w:cs="標楷體"/>
              </w:rPr>
              <w:t>□</w:t>
            </w:r>
            <w:r>
              <w:rPr>
                <w:rFonts w:cs="標楷體" w:ascii="標楷體" w:hAnsi="標楷體"/>
              </w:rPr>
              <w:t>4.03.08.03[±1,±2]</w:t>
            </w:r>
            <w:r>
              <w:rPr>
                <w:rFonts w:ascii="標楷體" w:hAnsi="標楷體" w:cs="標楷體"/>
              </w:rPr>
              <w:t>有無做品管統計分析、矯正與預防措施之提出及追蹤</w:t>
            </w:r>
          </w:p>
          <w:p>
            <w:pPr>
              <w:pStyle w:val="Normal"/>
              <w:kinsoku w:val="false"/>
              <w:autoSpaceDE w:val="false"/>
              <w:snapToGrid w:val="false"/>
              <w:ind w:left="2999" w:right="0" w:hanging="2519"/>
              <w:jc w:val="both"/>
              <w:rPr/>
            </w:pPr>
            <w:r>
              <w:rPr>
                <w:rFonts w:ascii="標楷體" w:hAnsi="標楷體" w:cs="標楷體"/>
                <w:b/>
                <w:bCs/>
                <w:sz w:val="20"/>
                <w:bdr w:val="single" w:sz="4" w:space="0" w:color="000000"/>
              </w:rPr>
              <w:t>小</w:t>
            </w:r>
            <w:r>
              <w:rPr>
                <w:rFonts w:ascii="標楷體" w:hAnsi="標楷體" w:cs="標楷體"/>
              </w:rPr>
              <w:t>□</w:t>
            </w:r>
            <w:r>
              <w:rPr>
                <w:rFonts w:cs="標楷體" w:ascii="標楷體" w:hAnsi="標楷體"/>
              </w:rPr>
              <w:t>4.03.08.04[±1,±2]</w:t>
            </w:r>
            <w:r>
              <w:rPr>
                <w:rFonts w:ascii="標楷體" w:hAnsi="標楷體" w:cs="標楷體"/>
              </w:rPr>
              <w:t>有無</w:t>
            </w:r>
            <w:r>
              <w:rPr>
                <w:rFonts w:ascii="標楷體" w:hAnsi="標楷體" w:cs="標楷體"/>
                <w:bCs/>
              </w:rPr>
              <w:t>依據契約、設計圖說、規範、相關技術法規及參考品質計畫製作綱要等，訂定品質計畫，據以推動實施</w:t>
            </w:r>
          </w:p>
          <w:p>
            <w:pPr>
              <w:pStyle w:val="Normal"/>
              <w:kinsoku w:val="false"/>
              <w:autoSpaceDE w:val="false"/>
              <w:snapToGrid w:val="false"/>
              <w:ind w:left="3000" w:right="0" w:hanging="2280"/>
              <w:jc w:val="both"/>
              <w:rPr/>
            </w:pPr>
            <w:r>
              <w:rPr>
                <w:rFonts w:ascii="標楷體" w:hAnsi="標楷體" w:cs="標楷體"/>
                <w:bCs/>
              </w:rPr>
              <w:t>□</w:t>
            </w:r>
            <w:r>
              <w:rPr>
                <w:rFonts w:cs="標楷體" w:ascii="標楷體" w:hAnsi="標楷體"/>
                <w:bCs/>
              </w:rPr>
              <w:t>4.03.</w:t>
            </w:r>
            <w:r>
              <w:rPr>
                <w:rFonts w:cs="標楷體" w:ascii="標楷體" w:hAnsi="標楷體"/>
              </w:rPr>
              <w:t>08</w:t>
            </w:r>
            <w:r>
              <w:rPr>
                <w:rFonts w:cs="標楷體" w:ascii="標楷體" w:hAnsi="標楷體"/>
                <w:bCs/>
              </w:rPr>
              <w:t>.05[</w:t>
            </w:r>
            <w:r>
              <w:rPr>
                <w:rFonts w:cs="標楷體" w:ascii="標楷體" w:hAnsi="標楷體"/>
              </w:rPr>
              <w:t>±1,±2</w:t>
            </w:r>
            <w:r>
              <w:rPr>
                <w:rFonts w:cs="標楷體" w:ascii="標楷體" w:hAnsi="標楷體"/>
                <w:bCs/>
              </w:rPr>
              <w:t>]</w:t>
            </w:r>
            <w:r>
              <w:rPr>
                <w:rFonts w:ascii="標楷體" w:hAnsi="標楷體" w:cs="標楷體"/>
                <w:bCs/>
              </w:rPr>
              <w:t>品質文件、紀錄管理</w:t>
            </w:r>
            <w:r>
              <w:rPr>
                <w:rFonts w:ascii="標楷體" w:hAnsi="標楷體" w:cs="標楷體"/>
              </w:rPr>
              <w:t>有無</w:t>
            </w:r>
            <w:r>
              <w:rPr>
                <w:rFonts w:ascii="標楷體" w:hAnsi="標楷體" w:cs="標楷體"/>
                <w:bCs/>
              </w:rPr>
              <w:t>妥適管制</w:t>
            </w:r>
          </w:p>
          <w:p>
            <w:pPr>
              <w:pStyle w:val="Normal"/>
              <w:kinsoku w:val="false"/>
              <w:rPr>
                <w:rFonts w:ascii="標楷體" w:hAnsi="標楷體" w:cs="標楷體"/>
                <w:bCs/>
              </w:rPr>
            </w:pPr>
            <w:r>
              <w:rPr>
                <w:rFonts w:cs="標楷體" w:ascii="標楷體" w:hAnsi="標楷體"/>
                <w:bCs/>
              </w:rPr>
            </w:r>
          </w:p>
          <w:p>
            <w:pPr>
              <w:pStyle w:val="Normal"/>
              <w:kinsoku w:val="false"/>
              <w:ind w:left="2160" w:right="0" w:hanging="1920"/>
              <w:jc w:val="both"/>
              <w:rPr>
                <w:rFonts w:ascii="標楷體" w:hAnsi="標楷體" w:cs="標楷體"/>
              </w:rPr>
            </w:pPr>
            <w:r>
              <w:rPr>
                <w:rFonts w:ascii="標楷體" w:hAnsi="標楷體" w:cs="標楷體"/>
              </w:rPr>
              <w:t>□</w:t>
            </w:r>
            <w:r>
              <w:rPr>
                <w:rFonts w:cs="標楷體" w:ascii="標楷體" w:hAnsi="標楷體"/>
              </w:rPr>
              <w:t>4.03.10[±1,±2]</w:t>
            </w:r>
            <w:r>
              <w:rPr>
                <w:rFonts w:ascii="標楷體" w:hAnsi="標楷體" w:cs="標楷體"/>
              </w:rPr>
              <w:t>不合格品之管制有無依約處置</w:t>
            </w:r>
          </w:p>
          <w:p>
            <w:pPr>
              <w:pStyle w:val="Normal"/>
              <w:kinsoku w:val="false"/>
              <w:rPr>
                <w:rFonts w:ascii="標楷體" w:hAnsi="標楷體" w:cs="標楷體"/>
              </w:rPr>
            </w:pPr>
            <w:r>
              <w:rPr>
                <w:rFonts w:cs="標楷體" w:ascii="標楷體" w:hAnsi="標楷體"/>
              </w:rPr>
            </w:r>
          </w:p>
          <w:p>
            <w:pPr>
              <w:pStyle w:val="Normal"/>
              <w:kinsoku w:val="false"/>
              <w:autoSpaceDE w:val="false"/>
              <w:snapToGrid w:val="false"/>
              <w:ind w:left="240" w:right="0" w:firstLine="240"/>
              <w:jc w:val="both"/>
              <w:rPr/>
            </w:pPr>
            <w:r>
              <w:rPr>
                <w:rFonts w:cs="標楷體" w:ascii="標楷體" w:hAnsi="標楷體"/>
                <w:b/>
              </w:rPr>
              <w:t>4.03.11.00</w:t>
            </w:r>
            <w:r>
              <w:rPr>
                <w:rFonts w:ascii="標楷體" w:hAnsi="標楷體" w:cs="標楷體"/>
                <w:b/>
                <w:bCs/>
              </w:rPr>
              <w:t>專任工程人員、土木包工業負責人</w:t>
            </w:r>
            <w:r>
              <w:rPr>
                <w:rFonts w:cs="標楷體" w:ascii="標楷體" w:hAnsi="標楷體"/>
                <w:b/>
              </w:rPr>
              <w:t>(</w:t>
            </w:r>
            <w:r>
              <w:rPr>
                <w:rFonts w:ascii="標楷體" w:hAnsi="標楷體" w:cs="標楷體"/>
                <w:b/>
              </w:rPr>
              <w:t>品管要點</w:t>
            </w:r>
            <w:r>
              <w:rPr>
                <w:rFonts w:cs="標楷體" w:ascii="標楷體" w:hAnsi="標楷體"/>
                <w:b/>
              </w:rPr>
              <w:t>-7</w:t>
            </w:r>
            <w:r>
              <w:rPr>
                <w:rFonts w:ascii="標楷體" w:hAnsi="標楷體" w:cs="標楷體"/>
                <w:b/>
              </w:rPr>
              <w:t>、營造業法第</w:t>
            </w:r>
            <w:r>
              <w:rPr>
                <w:rFonts w:cs="標楷體" w:ascii="標楷體" w:hAnsi="標楷體"/>
                <w:b/>
              </w:rPr>
              <w:t>35</w:t>
            </w:r>
            <w:r>
              <w:rPr>
                <w:rFonts w:ascii="標楷體" w:hAnsi="標楷體" w:cs="標楷體"/>
                <w:b/>
              </w:rPr>
              <w:t>、</w:t>
            </w:r>
            <w:r>
              <w:rPr>
                <w:rFonts w:cs="標楷體" w:ascii="標楷體" w:hAnsi="標楷體"/>
                <w:b/>
              </w:rPr>
              <w:t>36</w:t>
            </w:r>
            <w:r>
              <w:rPr>
                <w:rFonts w:ascii="標楷體" w:hAnsi="標楷體" w:cs="標楷體"/>
                <w:b/>
              </w:rPr>
              <w:t>條</w:t>
            </w:r>
            <w:r>
              <w:rPr>
                <w:rFonts w:cs="標楷體" w:ascii="標楷體" w:hAnsi="標楷體"/>
                <w:b/>
              </w:rPr>
              <w:t>)</w:t>
            </w:r>
          </w:p>
          <w:p>
            <w:pPr>
              <w:pStyle w:val="Normal"/>
              <w:kinsoku w:val="false"/>
              <w:autoSpaceDE w:val="false"/>
              <w:snapToGrid w:val="false"/>
              <w:ind w:left="2999" w:right="0" w:hanging="2519"/>
              <w:jc w:val="both"/>
              <w:rPr/>
            </w:pPr>
            <w:r>
              <w:rPr>
                <w:rFonts w:ascii="標楷體" w:hAnsi="標楷體" w:cs="標楷體"/>
                <w:b/>
                <w:bCs/>
                <w:sz w:val="20"/>
                <w:bdr w:val="single" w:sz="4" w:space="0" w:color="000000"/>
              </w:rPr>
              <w:t>小</w:t>
            </w:r>
            <w:r>
              <w:rPr>
                <w:rFonts w:ascii="標楷體" w:hAnsi="標楷體" w:cs="標楷體"/>
              </w:rPr>
              <w:t>□</w:t>
            </w:r>
            <w:r>
              <w:rPr>
                <w:rFonts w:cs="標楷體" w:ascii="標楷體" w:hAnsi="標楷體"/>
              </w:rPr>
              <w:t>4.03.11.01[±1,±2]</w:t>
            </w:r>
            <w:r>
              <w:rPr>
                <w:rFonts w:ascii="標楷體" w:hAnsi="標楷體" w:cs="標楷體"/>
              </w:rPr>
              <w:t>有無查核施工計畫書，並於認可後簽名或蓋章</w:t>
            </w:r>
          </w:p>
          <w:p>
            <w:pPr>
              <w:pStyle w:val="Normal"/>
              <w:kinsoku w:val="false"/>
              <w:autoSpaceDE w:val="false"/>
              <w:snapToGrid w:val="false"/>
              <w:ind w:left="2999" w:right="0" w:hanging="2519"/>
              <w:jc w:val="both"/>
              <w:rPr/>
            </w:pPr>
            <w:r>
              <w:rPr>
                <w:rFonts w:ascii="標楷體" w:hAnsi="標楷體" w:cs="標楷體"/>
                <w:b/>
                <w:bCs/>
                <w:sz w:val="20"/>
                <w:bdr w:val="single" w:sz="4" w:space="0" w:color="000000"/>
              </w:rPr>
              <w:t>小</w:t>
            </w:r>
            <w:r>
              <w:rPr>
                <w:rFonts w:ascii="標楷體" w:hAnsi="標楷體" w:cs="標楷體"/>
              </w:rPr>
              <w:t>□</w:t>
            </w:r>
            <w:r>
              <w:rPr>
                <w:rFonts w:cs="標楷體" w:ascii="標楷體" w:hAnsi="標楷體"/>
              </w:rPr>
              <w:t>4.03.11.02[±1,±2]</w:t>
            </w:r>
            <w:r>
              <w:rPr>
                <w:rFonts w:ascii="標楷體" w:hAnsi="標楷體" w:cs="標楷體"/>
              </w:rPr>
              <w:t>有無於開工、竣工報告文件及工程查報表簽名或蓋章</w:t>
            </w:r>
          </w:p>
          <w:p>
            <w:pPr>
              <w:pStyle w:val="Normal"/>
              <w:kinsoku w:val="false"/>
              <w:autoSpaceDE w:val="false"/>
              <w:snapToGrid w:val="false"/>
              <w:ind w:left="2999" w:right="0" w:hanging="2519"/>
              <w:jc w:val="both"/>
              <w:rPr/>
            </w:pPr>
            <w:r>
              <w:rPr>
                <w:rFonts w:ascii="標楷體" w:hAnsi="標楷體" w:cs="標楷體"/>
                <w:b/>
                <w:bCs/>
                <w:sz w:val="20"/>
                <w:bdr w:val="single" w:sz="4" w:space="0" w:color="000000"/>
              </w:rPr>
              <w:t>小</w:t>
            </w:r>
            <w:r>
              <w:rPr>
                <w:rFonts w:ascii="標楷體" w:hAnsi="標楷體" w:cs="標楷體"/>
              </w:rPr>
              <w:t>□</w:t>
            </w:r>
            <w:r>
              <w:rPr>
                <w:rFonts w:cs="標楷體" w:ascii="標楷體" w:hAnsi="標楷體"/>
              </w:rPr>
              <w:t>4.03.11.03[±1,±2]</w:t>
            </w:r>
            <w:r>
              <w:rPr>
                <w:rFonts w:ascii="標楷體" w:hAnsi="標楷體" w:cs="標楷體"/>
              </w:rPr>
              <w:t>有無督察按圖施工、解決施工技術問題</w:t>
            </w:r>
          </w:p>
          <w:p>
            <w:pPr>
              <w:pStyle w:val="Normal"/>
              <w:kinsoku w:val="false"/>
              <w:autoSpaceDE w:val="false"/>
              <w:snapToGrid w:val="false"/>
              <w:ind w:left="2999" w:right="0" w:hanging="2519"/>
              <w:jc w:val="both"/>
              <w:rPr/>
            </w:pPr>
            <w:r>
              <w:rPr>
                <w:rFonts w:ascii="標楷體" w:hAnsi="標楷體" w:cs="標楷體"/>
                <w:b/>
                <w:bCs/>
                <w:sz w:val="20"/>
                <w:bdr w:val="single" w:sz="4" w:space="0" w:color="000000"/>
              </w:rPr>
              <w:t>小</w:t>
            </w:r>
            <w:r>
              <w:rPr>
                <w:rFonts w:ascii="標楷體" w:hAnsi="標楷體" w:cs="標楷體"/>
              </w:rPr>
              <w:t>□</w:t>
            </w:r>
            <w:r>
              <w:rPr>
                <w:rFonts w:cs="標楷體" w:ascii="標楷體" w:hAnsi="標楷體"/>
              </w:rPr>
              <w:t>4.03.11.04[±1,±2]</w:t>
            </w:r>
            <w:r>
              <w:rPr>
                <w:rFonts w:ascii="標楷體" w:hAnsi="標楷體" w:cs="標楷體"/>
              </w:rPr>
              <w:t>有無於查驗工程時到場說明，並於工程查驗文件簽名或蓋章等</w:t>
            </w:r>
          </w:p>
          <w:p>
            <w:pPr>
              <w:pStyle w:val="Normal"/>
              <w:kinsoku w:val="false"/>
              <w:autoSpaceDE w:val="false"/>
              <w:snapToGrid w:val="false"/>
              <w:ind w:left="2999" w:right="0" w:hanging="2519"/>
              <w:jc w:val="both"/>
              <w:rPr/>
            </w:pPr>
            <w:r>
              <w:rPr>
                <w:rFonts w:ascii="標楷體" w:hAnsi="標楷體" w:cs="標楷體"/>
                <w:b/>
                <w:bCs/>
                <w:sz w:val="20"/>
                <w:bdr w:val="single" w:sz="4" w:space="0" w:color="000000"/>
              </w:rPr>
              <w:t>小</w:t>
            </w:r>
            <w:r>
              <w:rPr>
                <w:rFonts w:ascii="標楷體" w:hAnsi="標楷體" w:cs="標楷體"/>
              </w:rPr>
              <w:t>□</w:t>
            </w:r>
            <w:r>
              <w:rPr>
                <w:rFonts w:cs="標楷體" w:ascii="標楷體" w:hAnsi="標楷體"/>
              </w:rPr>
              <w:t>4.03.11.05[±1,±2]</w:t>
            </w:r>
            <w:r>
              <w:rPr>
                <w:rFonts w:ascii="標楷體" w:hAnsi="標楷體" w:cs="標楷體"/>
              </w:rPr>
              <w:t>有無督導現場施工人員及品管人員，落實執行契約規範及品質計畫</w:t>
            </w:r>
          </w:p>
          <w:p>
            <w:pPr>
              <w:pStyle w:val="Normal"/>
              <w:kinsoku w:val="false"/>
              <w:autoSpaceDE w:val="false"/>
              <w:snapToGrid w:val="false"/>
              <w:ind w:left="2999" w:right="0" w:hanging="2519"/>
              <w:jc w:val="both"/>
              <w:rPr/>
            </w:pPr>
            <w:r>
              <w:rPr>
                <w:rFonts w:ascii="標楷體" w:hAnsi="標楷體" w:cs="標楷體"/>
                <w:b/>
                <w:bCs/>
                <w:sz w:val="20"/>
                <w:bdr w:val="single" w:sz="4" w:space="0" w:color="000000"/>
              </w:rPr>
              <w:t>小</w:t>
            </w:r>
            <w:r>
              <w:rPr>
                <w:rFonts w:ascii="標楷體" w:hAnsi="標楷體" w:cs="標楷體"/>
              </w:rPr>
              <w:t>□</w:t>
            </w:r>
            <w:r>
              <w:rPr>
                <w:rFonts w:cs="標楷體" w:ascii="標楷體" w:hAnsi="標楷體"/>
              </w:rPr>
              <w:t>4.03.11.06[±1,±2]</w:t>
            </w:r>
            <w:r>
              <w:rPr>
                <w:rFonts w:ascii="標楷體" w:hAnsi="標楷體" w:cs="標楷體"/>
              </w:rPr>
              <w:t>有無填具督</w:t>
            </w:r>
            <w:r>
              <w:rPr>
                <w:rFonts w:ascii="標楷體" w:hAnsi="標楷體" w:cs="標楷體"/>
                <w:bCs/>
              </w:rPr>
              <w:t>察</w:t>
            </w:r>
            <w:r>
              <w:rPr>
                <w:rFonts w:ascii="標楷體" w:hAnsi="標楷體" w:cs="標楷體"/>
              </w:rPr>
              <w:t>紀錄表，</w:t>
            </w:r>
            <w:r>
              <w:rPr>
                <w:rFonts w:ascii="標楷體" w:hAnsi="標楷體" w:cs="標楷體"/>
                <w:bCs/>
              </w:rPr>
              <w:t>或□</w:t>
            </w:r>
            <w:r>
              <w:rPr>
                <w:rFonts w:ascii="標楷體" w:hAnsi="標楷體" w:cs="標楷體"/>
              </w:rPr>
              <w:t>有無</w:t>
            </w:r>
            <w:r>
              <w:rPr>
                <w:rFonts w:ascii="標楷體" w:hAnsi="標楷體" w:cs="標楷體"/>
                <w:bCs/>
              </w:rPr>
              <w:t>落實</w:t>
            </w:r>
            <w:r>
              <w:rPr>
                <w:rFonts w:ascii="標楷體" w:hAnsi="標楷體" w:cs="標楷體"/>
              </w:rPr>
              <w:t>記</w:t>
            </w:r>
            <w:r>
              <w:rPr>
                <w:rFonts w:ascii="標楷體" w:hAnsi="標楷體" w:cs="標楷體"/>
                <w:bCs/>
              </w:rPr>
              <w:t>載</w:t>
            </w:r>
          </w:p>
          <w:p>
            <w:pPr>
              <w:pStyle w:val="Normal"/>
              <w:kinsoku w:val="false"/>
              <w:rPr>
                <w:rFonts w:ascii="標楷體" w:hAnsi="標楷體" w:cs="標楷體"/>
                <w:b/>
                <w:b/>
                <w:bCs/>
              </w:rPr>
            </w:pPr>
            <w:r>
              <w:rPr>
                <w:rFonts w:cs="標楷體" w:ascii="標楷體" w:hAnsi="標楷體"/>
                <w:b/>
                <w:bCs/>
              </w:rPr>
            </w:r>
          </w:p>
          <w:p>
            <w:pPr>
              <w:pStyle w:val="Normal"/>
              <w:kinsoku w:val="false"/>
              <w:autoSpaceDE w:val="false"/>
              <w:snapToGrid w:val="false"/>
              <w:ind w:left="240" w:right="0" w:firstLine="240"/>
              <w:jc w:val="both"/>
              <w:rPr/>
            </w:pPr>
            <w:r>
              <w:rPr>
                <w:rFonts w:cs="標楷體" w:ascii="標楷體" w:hAnsi="標楷體"/>
                <w:b/>
              </w:rPr>
              <w:t>4.03.12.00</w:t>
            </w:r>
            <w:r>
              <w:rPr>
                <w:rFonts w:ascii="標楷體" w:hAnsi="標楷體" w:cs="標楷體"/>
                <w:b/>
                <w:bCs/>
              </w:rPr>
              <w:t>工地主任</w:t>
            </w:r>
            <w:r>
              <w:rPr>
                <w:rFonts w:ascii="標楷體" w:hAnsi="標楷體" w:cs="標楷體"/>
                <w:b/>
              </w:rPr>
              <w:t>、</w:t>
            </w:r>
            <w:r>
              <w:rPr>
                <w:rFonts w:ascii="標楷體" w:hAnsi="標楷體" w:cs="標楷體"/>
                <w:b/>
                <w:bCs/>
              </w:rPr>
              <w:t>土木包工業負責人</w:t>
            </w:r>
            <w:r>
              <w:rPr>
                <w:rFonts w:cs="標楷體" w:ascii="標楷體" w:hAnsi="標楷體"/>
                <w:b/>
              </w:rPr>
              <w:t>(</w:t>
            </w:r>
            <w:r>
              <w:rPr>
                <w:rFonts w:ascii="標楷體" w:hAnsi="標楷體" w:cs="標楷體"/>
                <w:b/>
              </w:rPr>
              <w:t>營造業法第</w:t>
            </w:r>
            <w:r>
              <w:rPr>
                <w:rFonts w:cs="標楷體" w:ascii="標楷體" w:hAnsi="標楷體"/>
                <w:b/>
              </w:rPr>
              <w:t>32</w:t>
            </w:r>
            <w:r>
              <w:rPr>
                <w:rFonts w:ascii="標楷體" w:hAnsi="標楷體" w:cs="標楷體"/>
                <w:b/>
              </w:rPr>
              <w:t>、</w:t>
            </w:r>
            <w:r>
              <w:rPr>
                <w:rFonts w:cs="標楷體" w:ascii="標楷體" w:hAnsi="標楷體"/>
                <w:b/>
              </w:rPr>
              <w:t>36</w:t>
            </w:r>
            <w:r>
              <w:rPr>
                <w:rFonts w:ascii="標楷體" w:hAnsi="標楷體" w:cs="標楷體"/>
                <w:b/>
              </w:rPr>
              <w:t>條</w:t>
            </w:r>
            <w:r>
              <w:rPr>
                <w:rFonts w:cs="標楷體" w:ascii="標楷體" w:hAnsi="標楷體"/>
                <w:b/>
              </w:rPr>
              <w:t>)</w:t>
            </w:r>
          </w:p>
          <w:p>
            <w:pPr>
              <w:pStyle w:val="Normal"/>
              <w:kinsoku w:val="false"/>
              <w:autoSpaceDE w:val="false"/>
              <w:snapToGrid w:val="false"/>
              <w:ind w:left="2999" w:right="0" w:hanging="2519"/>
              <w:jc w:val="both"/>
              <w:rPr/>
            </w:pPr>
            <w:r>
              <w:rPr>
                <w:rFonts w:ascii="標楷體" w:hAnsi="標楷體" w:cs="標楷體"/>
                <w:b/>
                <w:bCs/>
                <w:sz w:val="20"/>
                <w:bdr w:val="single" w:sz="4" w:space="0" w:color="000000"/>
              </w:rPr>
              <w:t>小</w:t>
            </w:r>
            <w:r>
              <w:rPr>
                <w:rFonts w:ascii="標楷體" w:hAnsi="標楷體" w:cs="標楷體"/>
              </w:rPr>
              <w:t>□</w:t>
            </w:r>
            <w:r>
              <w:rPr>
                <w:rFonts w:cs="標楷體" w:ascii="標楷體" w:hAnsi="標楷體"/>
              </w:rPr>
              <w:t>4.03.12.01[±1,±2]</w:t>
            </w:r>
            <w:r>
              <w:rPr>
                <w:rFonts w:ascii="標楷體" w:hAnsi="標楷體" w:cs="標楷體"/>
              </w:rPr>
              <w:t>有無依施工計畫書執行按圖施工</w:t>
            </w:r>
          </w:p>
          <w:p>
            <w:pPr>
              <w:pStyle w:val="Normal"/>
              <w:kinsoku w:val="false"/>
              <w:autoSpaceDE w:val="false"/>
              <w:snapToGrid w:val="false"/>
              <w:ind w:left="2999" w:right="0" w:hanging="2519"/>
              <w:jc w:val="both"/>
              <w:rPr/>
            </w:pPr>
            <w:r>
              <w:rPr>
                <w:rFonts w:ascii="標楷體" w:hAnsi="標楷體" w:cs="標楷體"/>
                <w:b/>
                <w:bCs/>
                <w:sz w:val="20"/>
                <w:bdr w:val="single" w:sz="4" w:space="0" w:color="000000"/>
              </w:rPr>
              <w:t>小</w:t>
            </w:r>
            <w:r>
              <w:rPr>
                <w:rFonts w:ascii="標楷體" w:hAnsi="標楷體" w:cs="標楷體"/>
              </w:rPr>
              <w:t>□</w:t>
            </w:r>
            <w:r>
              <w:rPr>
                <w:rFonts w:cs="標楷體" w:ascii="標楷體" w:hAnsi="標楷體"/>
              </w:rPr>
              <w:t>4.03.12.02[±1,±2]</w:t>
            </w:r>
            <w:r>
              <w:rPr>
                <w:rFonts w:ascii="標楷體" w:hAnsi="標楷體" w:cs="標楷體"/>
              </w:rPr>
              <w:t>有無按契約規定填報施工日誌</w:t>
            </w:r>
          </w:p>
          <w:p>
            <w:pPr>
              <w:pStyle w:val="Normal"/>
              <w:kinsoku w:val="false"/>
              <w:autoSpaceDE w:val="false"/>
              <w:snapToGrid w:val="false"/>
              <w:ind w:left="2999" w:right="0" w:hanging="2519"/>
              <w:jc w:val="both"/>
              <w:rPr/>
            </w:pPr>
            <w:r>
              <w:rPr>
                <w:rFonts w:ascii="標楷體" w:hAnsi="標楷體" w:cs="標楷體"/>
                <w:b/>
                <w:bCs/>
                <w:sz w:val="20"/>
                <w:bdr w:val="single" w:sz="4" w:space="0" w:color="000000"/>
              </w:rPr>
              <w:t>小</w:t>
            </w:r>
            <w:r>
              <w:rPr>
                <w:rFonts w:ascii="標楷體" w:hAnsi="標楷體" w:cs="標楷體"/>
              </w:rPr>
              <w:t>□</w:t>
            </w:r>
            <w:r>
              <w:rPr>
                <w:rFonts w:cs="標楷體" w:ascii="標楷體" w:hAnsi="標楷體"/>
              </w:rPr>
              <w:t>4.03.12.03[±1,±2]</w:t>
            </w:r>
            <w:r>
              <w:rPr>
                <w:rFonts w:ascii="標楷體" w:hAnsi="標楷體" w:cs="標楷體"/>
              </w:rPr>
              <w:t>有無管理工地之人員、機具及材料等</w:t>
            </w:r>
          </w:p>
          <w:p>
            <w:pPr>
              <w:pStyle w:val="Normal"/>
              <w:kinsoku w:val="false"/>
              <w:autoSpaceDE w:val="false"/>
              <w:snapToGrid w:val="false"/>
              <w:ind w:left="2999" w:right="0" w:hanging="2519"/>
              <w:jc w:val="both"/>
              <w:rPr/>
            </w:pPr>
            <w:r>
              <w:rPr>
                <w:rFonts w:ascii="標楷體" w:hAnsi="標楷體" w:cs="標楷體"/>
                <w:b/>
                <w:bCs/>
                <w:sz w:val="20"/>
                <w:bdr w:val="single" w:sz="4" w:space="0" w:color="000000"/>
              </w:rPr>
              <w:t>小</w:t>
            </w:r>
            <w:r>
              <w:rPr>
                <w:rFonts w:ascii="標楷體" w:hAnsi="標楷體" w:cs="標楷體"/>
              </w:rPr>
              <w:t>□</w:t>
            </w:r>
            <w:r>
              <w:rPr>
                <w:rFonts w:cs="標楷體" w:ascii="標楷體" w:hAnsi="標楷體"/>
              </w:rPr>
              <w:t>4.03.12.04[±1,±2]</w:t>
            </w:r>
            <w:r>
              <w:rPr>
                <w:rFonts w:ascii="標楷體" w:hAnsi="標楷體" w:cs="標楷體"/>
              </w:rPr>
              <w:t>有無辦理工地勞工安全衛生事項之督導、公共環境與安全之維護及其他工地行政事務等</w:t>
            </w:r>
          </w:p>
          <w:p>
            <w:pPr>
              <w:pStyle w:val="Normal"/>
              <w:rPr>
                <w:rFonts w:ascii="標楷體" w:hAnsi="標楷體" w:cs="標楷體"/>
                <w:b/>
                <w:b/>
              </w:rPr>
            </w:pPr>
            <w:r>
              <w:rPr>
                <w:rFonts w:cs="標楷體" w:ascii="標楷體" w:hAnsi="標楷體"/>
                <w:b/>
              </w:rPr>
            </w:r>
          </w:p>
          <w:p>
            <w:pPr>
              <w:pStyle w:val="Normal"/>
              <w:kinsoku w:val="false"/>
              <w:autoSpaceDE w:val="false"/>
              <w:snapToGrid w:val="false"/>
              <w:ind w:left="1681" w:right="0" w:hanging="1201"/>
              <w:jc w:val="both"/>
              <w:rPr/>
            </w:pPr>
            <w:r>
              <w:rPr>
                <w:rFonts w:cs="標楷體" w:ascii="標楷體" w:hAnsi="標楷體"/>
                <w:b/>
                <w:kern w:val="2"/>
                <w:szCs w:val="24"/>
              </w:rPr>
              <w:t>4.03.13.00</w:t>
            </w:r>
            <w:r>
              <w:rPr>
                <w:rFonts w:ascii="標楷體" w:hAnsi="標楷體" w:cs="標楷體"/>
                <w:b/>
                <w:kern w:val="2"/>
                <w:szCs w:val="24"/>
              </w:rPr>
              <w:t>技術士、技術員及技工</w:t>
            </w:r>
            <w:r>
              <w:rPr>
                <w:rFonts w:cs="標楷體" w:ascii="標楷體" w:hAnsi="標楷體"/>
                <w:b/>
                <w:kern w:val="2"/>
                <w:szCs w:val="24"/>
              </w:rPr>
              <w:t>(</w:t>
            </w:r>
            <w:r>
              <w:rPr>
                <w:rFonts w:ascii="標楷體" w:hAnsi="標楷體" w:cs="標楷體"/>
                <w:b/>
                <w:bCs/>
                <w:kern w:val="2"/>
              </w:rPr>
              <w:t>營造業法第</w:t>
            </w:r>
            <w:r>
              <w:rPr>
                <w:rFonts w:cs="標楷體" w:ascii="標楷體" w:hAnsi="標楷體"/>
                <w:b/>
                <w:bCs/>
                <w:kern w:val="2"/>
              </w:rPr>
              <w:t>29</w:t>
            </w:r>
            <w:r>
              <w:rPr>
                <w:rFonts w:ascii="標楷體" w:hAnsi="標楷體" w:cs="標楷體"/>
                <w:b/>
                <w:bCs/>
                <w:kern w:val="2"/>
              </w:rPr>
              <w:t>、</w:t>
            </w:r>
            <w:r>
              <w:rPr>
                <w:rFonts w:cs="標楷體" w:ascii="標楷體" w:hAnsi="標楷體"/>
                <w:b/>
                <w:bCs/>
                <w:kern w:val="2"/>
              </w:rPr>
              <w:t>33</w:t>
            </w:r>
            <w:r>
              <w:rPr>
                <w:rFonts w:ascii="標楷體" w:hAnsi="標楷體" w:cs="標楷體"/>
                <w:b/>
                <w:bCs/>
                <w:kern w:val="2"/>
              </w:rPr>
              <w:t>條、電器承裝業管理規則及自來水管承裝商管理辦法</w:t>
            </w:r>
            <w:r>
              <w:rPr>
                <w:rFonts w:cs="標楷體" w:ascii="標楷體" w:hAnsi="標楷體"/>
                <w:b/>
                <w:kern w:val="2"/>
                <w:szCs w:val="24"/>
              </w:rPr>
              <w:t>)</w:t>
            </w:r>
          </w:p>
          <w:p>
            <w:pPr>
              <w:pStyle w:val="Normal"/>
              <w:kinsoku w:val="false"/>
              <w:autoSpaceDE w:val="false"/>
              <w:snapToGrid w:val="false"/>
              <w:ind w:left="3000" w:right="0" w:hanging="2280"/>
              <w:jc w:val="both"/>
              <w:rPr>
                <w:rFonts w:ascii="標楷體" w:hAnsi="標楷體" w:cs="標楷體"/>
              </w:rPr>
            </w:pPr>
            <w:r>
              <w:rPr>
                <w:rFonts w:ascii="標楷體" w:hAnsi="標楷體" w:cs="標楷體"/>
              </w:rPr>
              <w:t>□</w:t>
            </w:r>
            <w:r>
              <w:rPr>
                <w:rFonts w:cs="標楷體" w:ascii="標楷體" w:hAnsi="標楷體"/>
              </w:rPr>
              <w:t>4.03.13.01[-1,-2]□</w:t>
            </w:r>
            <w:r>
              <w:rPr>
                <w:rFonts w:ascii="標楷體" w:hAnsi="標楷體" w:cs="標楷體"/>
              </w:rPr>
              <w:t>未依營造業法規定，設置合格工地主任，或□未到場執行法定工作</w:t>
            </w:r>
          </w:p>
          <w:p>
            <w:pPr>
              <w:pStyle w:val="Normal"/>
              <w:kinsoku w:val="false"/>
              <w:autoSpaceDE w:val="false"/>
              <w:snapToGrid w:val="false"/>
              <w:ind w:left="3000" w:right="0" w:hanging="2280"/>
              <w:jc w:val="both"/>
              <w:rPr/>
            </w:pPr>
            <w:r>
              <w:rPr>
                <w:rFonts w:ascii="標楷體" w:hAnsi="標楷體" w:cs="標楷體"/>
              </w:rPr>
              <w:t>□</w:t>
            </w:r>
            <w:r>
              <w:rPr>
                <w:rFonts w:cs="標楷體" w:ascii="標楷體" w:hAnsi="標楷體"/>
              </w:rPr>
              <w:t>4.03.13.02[-2,-4]</w:t>
            </w:r>
            <w:r>
              <w:rPr>
                <w:rFonts w:ascii="標楷體" w:hAnsi="標楷體" w:cs="標楷體"/>
              </w:rPr>
              <w:t>未依營造業法規定，在專業工程施工期間設置符合規定之</w:t>
            </w:r>
            <w:r>
              <w:rPr>
                <w:rFonts w:ascii="標楷體" w:hAnsi="標楷體" w:cs="標楷體"/>
                <w:bCs/>
              </w:rPr>
              <w:t>技術</w:t>
            </w:r>
            <w:r>
              <w:rPr>
                <w:rFonts w:ascii="標楷體" w:hAnsi="標楷體" w:cs="標楷體"/>
              </w:rPr>
              <w:t>士。</w:t>
            </w:r>
          </w:p>
          <w:p>
            <w:pPr>
              <w:pStyle w:val="Normal"/>
              <w:kinsoku w:val="false"/>
              <w:autoSpaceDE w:val="false"/>
              <w:snapToGrid w:val="false"/>
              <w:ind w:left="3000" w:right="0" w:hanging="2280"/>
              <w:jc w:val="both"/>
              <w:rPr>
                <w:rFonts w:ascii="標楷體" w:hAnsi="標楷體" w:cs="標楷體"/>
              </w:rPr>
            </w:pPr>
            <w:r>
              <w:rPr>
                <w:rFonts w:ascii="標楷體" w:hAnsi="標楷體" w:cs="標楷體"/>
              </w:rPr>
              <w:t>□</w:t>
            </w:r>
            <w:r>
              <w:rPr>
                <w:rFonts w:cs="標楷體" w:ascii="標楷體" w:hAnsi="標楷體"/>
              </w:rPr>
              <w:t>4.03.13.03[-1,-2]□</w:t>
            </w:r>
            <w:r>
              <w:rPr>
                <w:rFonts w:ascii="標楷體" w:hAnsi="標楷體" w:cs="標楷體"/>
              </w:rPr>
              <w:t>未定期召開施工講習會或檢討會，或□未於工地現場製作樣品，或□未設置有關混凝土澆置作業程序等之看板等</w:t>
            </w:r>
          </w:p>
          <w:p>
            <w:pPr>
              <w:pStyle w:val="Normal"/>
              <w:kinsoku w:val="false"/>
              <w:autoSpaceDE w:val="false"/>
              <w:snapToGrid w:val="false"/>
              <w:ind w:left="3000" w:right="0" w:hanging="2280"/>
              <w:jc w:val="both"/>
              <w:rPr/>
            </w:pPr>
            <w:r>
              <w:rPr>
                <w:rFonts w:ascii="標楷體" w:hAnsi="標楷體" w:cs="標楷體"/>
                <w:bCs/>
                <w:kern w:val="2"/>
              </w:rPr>
              <w:t>□</w:t>
            </w:r>
            <w:r>
              <w:rPr>
                <w:rFonts w:cs="標楷體" w:ascii="標楷體" w:hAnsi="標楷體"/>
                <w:bCs/>
                <w:kern w:val="2"/>
              </w:rPr>
              <w:t>4.03.13.04[-1,-2]□</w:t>
            </w:r>
            <w:r>
              <w:rPr>
                <w:rFonts w:ascii="標楷體" w:hAnsi="標楷體" w:cs="標楷體"/>
                <w:kern w:val="2"/>
                <w:szCs w:val="24"/>
              </w:rPr>
              <w:t>未依</w:t>
            </w:r>
            <w:r>
              <w:rPr>
                <w:rFonts w:ascii="標楷體" w:hAnsi="標楷體" w:cs="標楷體"/>
                <w:bCs/>
                <w:kern w:val="2"/>
              </w:rPr>
              <w:t>電器承裝業管理規則、自來水管承裝商管理辦法等規定，設置</w:t>
            </w:r>
            <w:r>
              <w:rPr>
                <w:rFonts w:ascii="標楷體" w:hAnsi="標楷體" w:cs="標楷體"/>
                <w:kern w:val="2"/>
                <w:szCs w:val="24"/>
              </w:rPr>
              <w:t>技術員或技工，或</w:t>
            </w:r>
            <w:r>
              <w:rPr>
                <w:rFonts w:ascii="標楷體" w:hAnsi="標楷體" w:cs="標楷體"/>
                <w:bCs/>
                <w:kern w:val="2"/>
              </w:rPr>
              <w:t>□</w:t>
            </w:r>
            <w:r>
              <w:rPr>
                <w:rFonts w:ascii="標楷體" w:hAnsi="標楷體" w:cs="標楷體"/>
                <w:kern w:val="2"/>
                <w:szCs w:val="24"/>
              </w:rPr>
              <w:t>未到場執行法定工作</w:t>
            </w:r>
          </w:p>
          <w:p>
            <w:pPr>
              <w:pStyle w:val="Normal"/>
              <w:kinsoku w:val="false"/>
              <w:rPr>
                <w:rFonts w:ascii="標楷體" w:hAnsi="標楷體" w:cs="標楷體"/>
                <w:kern w:val="2"/>
              </w:rPr>
            </w:pPr>
            <w:r>
              <w:rPr>
                <w:rFonts w:cs="標楷體" w:ascii="標楷體" w:hAnsi="標楷體"/>
                <w:kern w:val="2"/>
              </w:rPr>
            </w:r>
          </w:p>
          <w:p>
            <w:pPr>
              <w:pStyle w:val="Normal"/>
              <w:kinsoku w:val="false"/>
              <w:autoSpaceDE w:val="false"/>
              <w:snapToGrid w:val="false"/>
              <w:ind w:left="1321" w:right="0" w:hanging="841"/>
              <w:jc w:val="both"/>
              <w:rPr>
                <w:rFonts w:ascii="標楷體" w:hAnsi="標楷體" w:cs="標楷體"/>
                <w:b/>
                <w:b/>
                <w:bCs/>
              </w:rPr>
            </w:pPr>
            <w:r>
              <w:rPr>
                <w:rFonts w:cs="標楷體" w:ascii="標楷體" w:hAnsi="標楷體"/>
                <w:b/>
                <w:bCs/>
              </w:rPr>
              <w:t>4.03.14</w:t>
            </w:r>
            <w:r>
              <w:rPr>
                <w:rFonts w:ascii="標楷體" w:hAnsi="標楷體" w:cs="標楷體"/>
                <w:b/>
                <w:bCs/>
              </w:rPr>
              <w:t>職業安全衛生管理人員（含職業安全管理師、職業衛生管理師、職業安全衛生管理員及營造業甲、乙、丙種職業安全衛生業務主管）未執行下列事項：</w:t>
            </w:r>
          </w:p>
          <w:p>
            <w:pPr>
              <w:pStyle w:val="Normal"/>
              <w:kinsoku w:val="false"/>
              <w:rPr>
                <w:rFonts w:ascii="標楷體" w:hAnsi="標楷體" w:cs="標楷體"/>
                <w:b/>
                <w:b/>
                <w:bCs/>
              </w:rPr>
            </w:pPr>
            <w:r>
              <w:rPr>
                <w:rFonts w:cs="標楷體" w:ascii="標楷體" w:hAnsi="標楷體"/>
                <w:b/>
                <w:bCs/>
              </w:rPr>
            </w:r>
          </w:p>
          <w:p>
            <w:pPr>
              <w:pStyle w:val="Normal"/>
              <w:kinsoku w:val="false"/>
              <w:autoSpaceDE w:val="false"/>
              <w:snapToGrid w:val="false"/>
              <w:ind w:left="240" w:right="0" w:firstLine="240"/>
              <w:jc w:val="both"/>
              <w:rPr>
                <w:rFonts w:ascii="標楷體" w:hAnsi="標楷體" w:cs="標楷體"/>
                <w:b/>
                <w:b/>
                <w:bCs/>
              </w:rPr>
            </w:pPr>
            <w:r>
              <w:rPr>
                <w:rFonts w:cs="標楷體" w:ascii="標楷體" w:hAnsi="標楷體"/>
                <w:b/>
                <w:bCs/>
              </w:rPr>
              <w:t>4.03.14.00</w:t>
            </w:r>
            <w:r>
              <w:rPr>
                <w:rFonts w:ascii="標楷體" w:hAnsi="標楷體" w:cs="標楷體"/>
                <w:b/>
                <w:bCs/>
              </w:rPr>
              <w:t>公告金額以上未達查核金額之標案：</w:t>
            </w:r>
          </w:p>
          <w:p>
            <w:pPr>
              <w:pStyle w:val="Normal"/>
              <w:kinsoku w:val="false"/>
              <w:autoSpaceDE w:val="false"/>
              <w:snapToGrid w:val="false"/>
              <w:ind w:left="2999" w:right="0" w:hanging="2519"/>
              <w:jc w:val="both"/>
              <w:rPr/>
            </w:pPr>
            <w:r>
              <w:rPr>
                <w:rFonts w:ascii="標楷體" w:hAnsi="標楷體" w:cs="標楷體"/>
                <w:b/>
                <w:bCs/>
                <w:sz w:val="20"/>
                <w:bdr w:val="single" w:sz="4" w:space="0" w:color="000000"/>
              </w:rPr>
              <w:t>小</w:t>
            </w:r>
            <w:r>
              <w:rPr>
                <w:rFonts w:ascii="標楷體" w:hAnsi="標楷體" w:cs="標楷體"/>
              </w:rPr>
              <w:t>□</w:t>
            </w:r>
            <w:r>
              <w:rPr>
                <w:rFonts w:cs="標楷體" w:ascii="標楷體" w:hAnsi="標楷體"/>
                <w:bCs/>
              </w:rPr>
              <w:t>4.03.14.0</w:t>
            </w:r>
            <w:r>
              <w:rPr>
                <w:rFonts w:cs="標楷體" w:ascii="標楷體" w:hAnsi="標楷體"/>
              </w:rPr>
              <w:t>1[±2,±4]</w:t>
            </w:r>
            <w:r>
              <w:rPr>
                <w:rFonts w:ascii="標楷體" w:hAnsi="標楷體" w:cs="標楷體"/>
                <w:bCs/>
              </w:rPr>
              <w:t>有無</w:t>
            </w:r>
            <w:r>
              <w:rPr>
                <w:rFonts w:ascii="標楷體" w:hAnsi="標楷體" w:cs="標楷體"/>
              </w:rPr>
              <w:t>交付承攬之安全衛生管理事項</w:t>
            </w:r>
          </w:p>
          <w:p>
            <w:pPr>
              <w:pStyle w:val="Normal"/>
              <w:kinsoku w:val="false"/>
              <w:autoSpaceDE w:val="false"/>
              <w:snapToGrid w:val="false"/>
              <w:ind w:left="2999" w:right="0" w:hanging="2519"/>
              <w:jc w:val="both"/>
              <w:rPr/>
            </w:pPr>
            <w:r>
              <w:rPr>
                <w:rFonts w:ascii="標楷體" w:hAnsi="標楷體" w:cs="標楷體"/>
                <w:b/>
                <w:bCs/>
                <w:sz w:val="20"/>
                <w:bdr w:val="single" w:sz="4" w:space="0" w:color="000000"/>
              </w:rPr>
              <w:t>小</w:t>
            </w:r>
            <w:r>
              <w:rPr>
                <w:rFonts w:ascii="標楷體" w:hAnsi="標楷體" w:cs="標楷體"/>
              </w:rPr>
              <w:t>□</w:t>
            </w:r>
            <w:r>
              <w:rPr>
                <w:rFonts w:cs="標楷體" w:ascii="標楷體" w:hAnsi="標楷體"/>
                <w:bCs/>
              </w:rPr>
              <w:t>4.03.14.0</w:t>
            </w:r>
            <w:r>
              <w:rPr>
                <w:rFonts w:cs="標楷體" w:ascii="標楷體" w:hAnsi="標楷體"/>
              </w:rPr>
              <w:t>2[±1,±2]</w:t>
            </w:r>
            <w:r>
              <w:rPr>
                <w:rFonts w:ascii="標楷體" w:hAnsi="標楷體" w:cs="標楷體"/>
                <w:bCs/>
              </w:rPr>
              <w:t>有無對</w:t>
            </w:r>
            <w:r>
              <w:rPr>
                <w:rFonts w:ascii="標楷體" w:hAnsi="標楷體" w:cs="標楷體"/>
              </w:rPr>
              <w:t>高空工作車、車輛系營建機械、起重機等實施定期檢查、使用高空工作車、起重機、假設工程設備前之檢點、擋土支撐構築、露天開挖、施工構臺構築、建築物拆除等實施作業檢點及現場巡視</w:t>
            </w:r>
          </w:p>
          <w:p>
            <w:pPr>
              <w:pStyle w:val="Normal"/>
              <w:kinsoku w:val="false"/>
              <w:autoSpaceDE w:val="false"/>
              <w:snapToGrid w:val="false"/>
              <w:ind w:left="2999" w:right="0" w:hanging="2519"/>
              <w:jc w:val="both"/>
              <w:rPr/>
            </w:pPr>
            <w:r>
              <w:rPr>
                <w:rFonts w:ascii="標楷體" w:hAnsi="標楷體" w:cs="標楷體"/>
                <w:b/>
                <w:bCs/>
                <w:sz w:val="20"/>
                <w:bdr w:val="single" w:sz="4" w:space="0" w:color="000000"/>
              </w:rPr>
              <w:t>小</w:t>
            </w:r>
            <w:r>
              <w:rPr>
                <w:rFonts w:ascii="標楷體" w:hAnsi="標楷體" w:cs="標楷體"/>
              </w:rPr>
              <w:t>□</w:t>
            </w:r>
            <w:r>
              <w:rPr>
                <w:rFonts w:cs="標楷體" w:ascii="標楷體" w:hAnsi="標楷體"/>
                <w:bCs/>
              </w:rPr>
              <w:t>4.03.14.0</w:t>
            </w:r>
            <w:r>
              <w:rPr>
                <w:rFonts w:cs="標楷體" w:ascii="標楷體" w:hAnsi="標楷體"/>
              </w:rPr>
              <w:t>3[±1,±2]</w:t>
            </w:r>
            <w:r>
              <w:rPr>
                <w:rFonts w:ascii="標楷體" w:hAnsi="標楷體" w:cs="標楷體"/>
                <w:bCs/>
              </w:rPr>
              <w:t>有無辦理</w:t>
            </w:r>
            <w:r>
              <w:rPr>
                <w:rFonts w:ascii="標楷體" w:hAnsi="標楷體" w:cs="標楷體"/>
              </w:rPr>
              <w:t>安全衛生教育訓練</w:t>
            </w:r>
          </w:p>
          <w:p>
            <w:pPr>
              <w:pStyle w:val="Normal"/>
              <w:kinsoku w:val="false"/>
              <w:autoSpaceDE w:val="false"/>
              <w:snapToGrid w:val="false"/>
              <w:ind w:left="2999" w:right="0" w:hanging="2519"/>
              <w:jc w:val="both"/>
              <w:rPr/>
            </w:pPr>
            <w:r>
              <w:rPr>
                <w:rFonts w:ascii="標楷體" w:hAnsi="標楷體" w:cs="標楷體"/>
                <w:b/>
                <w:bCs/>
                <w:sz w:val="20"/>
                <w:bdr w:val="single" w:sz="4" w:space="0" w:color="000000"/>
              </w:rPr>
              <w:t>小</w:t>
            </w:r>
            <w:r>
              <w:rPr>
                <w:rFonts w:ascii="標楷體" w:hAnsi="標楷體" w:cs="標楷體"/>
              </w:rPr>
              <w:t>□</w:t>
            </w:r>
            <w:r>
              <w:rPr>
                <w:rFonts w:cs="標楷體" w:ascii="標楷體" w:hAnsi="標楷體"/>
                <w:bCs/>
              </w:rPr>
              <w:t>4.03.14.0</w:t>
            </w:r>
            <w:r>
              <w:rPr>
                <w:rFonts w:cs="標楷體" w:ascii="標楷體" w:hAnsi="標楷體"/>
              </w:rPr>
              <w:t>4[±1,±2]</w:t>
            </w:r>
            <w:r>
              <w:rPr>
                <w:rFonts w:ascii="標楷體" w:hAnsi="標楷體" w:cs="標楷體"/>
                <w:bCs/>
              </w:rPr>
              <w:t>有無辦理</w:t>
            </w:r>
            <w:r>
              <w:rPr>
                <w:rFonts w:ascii="標楷體" w:hAnsi="標楷體" w:cs="標楷體"/>
              </w:rPr>
              <w:t>職業災害調查處理</w:t>
            </w:r>
          </w:p>
          <w:p>
            <w:pPr>
              <w:pStyle w:val="Normal"/>
              <w:kinsoku w:val="false"/>
              <w:autoSpaceDE w:val="false"/>
              <w:snapToGrid w:val="false"/>
              <w:ind w:left="2999" w:right="0" w:hanging="2519"/>
              <w:jc w:val="both"/>
              <w:rPr/>
            </w:pPr>
            <w:r>
              <w:rPr>
                <w:rFonts w:ascii="標楷體" w:hAnsi="標楷體" w:cs="標楷體"/>
                <w:b/>
                <w:bCs/>
                <w:sz w:val="20"/>
                <w:bdr w:val="single" w:sz="4" w:space="0" w:color="000000"/>
              </w:rPr>
              <w:t>小</w:t>
            </w:r>
            <w:r>
              <w:rPr>
                <w:rFonts w:ascii="標楷體" w:hAnsi="標楷體" w:cs="標楷體"/>
              </w:rPr>
              <w:t>□</w:t>
            </w:r>
            <w:r>
              <w:rPr>
                <w:rFonts w:cs="標楷體" w:ascii="標楷體" w:hAnsi="標楷體"/>
                <w:bCs/>
              </w:rPr>
              <w:t>4.03.14.0</w:t>
            </w:r>
            <w:r>
              <w:rPr>
                <w:rFonts w:cs="標楷體" w:ascii="標楷體" w:hAnsi="標楷體"/>
              </w:rPr>
              <w:t>6[±2,±4]</w:t>
            </w:r>
            <w:r>
              <w:rPr>
                <w:rFonts w:ascii="標楷體" w:hAnsi="標楷體" w:cs="標楷體"/>
                <w:bCs/>
              </w:rPr>
              <w:t>有無</w:t>
            </w:r>
            <w:r>
              <w:rPr>
                <w:rFonts w:ascii="標楷體" w:hAnsi="標楷體" w:cs="標楷體"/>
              </w:rPr>
              <w:t>常駐工地執行職務</w:t>
            </w:r>
          </w:p>
          <w:p>
            <w:pPr>
              <w:pStyle w:val="Normal"/>
              <w:kinsoku w:val="false"/>
              <w:autoSpaceDE w:val="false"/>
              <w:snapToGrid w:val="false"/>
              <w:ind w:left="2999" w:right="0" w:hanging="2519"/>
              <w:jc w:val="both"/>
              <w:rPr/>
            </w:pPr>
            <w:r>
              <w:rPr>
                <w:rFonts w:ascii="標楷體" w:hAnsi="標楷體" w:cs="標楷體"/>
                <w:b/>
                <w:bCs/>
                <w:sz w:val="20"/>
                <w:bdr w:val="single" w:sz="4" w:space="0" w:color="000000"/>
              </w:rPr>
              <w:t>小</w:t>
            </w:r>
            <w:r>
              <w:rPr>
                <w:rFonts w:ascii="標楷體" w:hAnsi="標楷體" w:cs="標楷體"/>
              </w:rPr>
              <w:t>□</w:t>
            </w:r>
            <w:r>
              <w:rPr>
                <w:rFonts w:cs="標楷體" w:ascii="標楷體" w:hAnsi="標楷體"/>
                <w:bCs/>
              </w:rPr>
              <w:t>4.03.14.0</w:t>
            </w:r>
            <w:r>
              <w:rPr>
                <w:rFonts w:cs="標楷體" w:ascii="標楷體" w:hAnsi="標楷體"/>
              </w:rPr>
              <w:t>7[±2,±4]</w:t>
            </w:r>
            <w:r>
              <w:rPr>
                <w:rFonts w:ascii="標楷體" w:hAnsi="標楷體" w:cs="標楷體"/>
                <w:bCs/>
              </w:rPr>
              <w:t>有無辦理定期檢查、重點檢查、作業檢點及現場巡視</w:t>
            </w:r>
          </w:p>
          <w:p>
            <w:pPr>
              <w:pStyle w:val="Normal"/>
              <w:kinsoku w:val="false"/>
              <w:autoSpaceDE w:val="false"/>
              <w:snapToGrid w:val="false"/>
              <w:ind w:left="1753" w:right="0" w:hanging="1273"/>
              <w:jc w:val="both"/>
              <w:rPr/>
            </w:pPr>
            <w:r>
              <w:rPr>
                <w:rFonts w:cs="標楷體" w:ascii="標楷體" w:hAnsi="標楷體"/>
                <w:b/>
              </w:rPr>
              <w:t>4.</w:t>
            </w:r>
            <w:r>
              <w:rPr>
                <w:rFonts w:cs="標楷體" w:ascii="標楷體" w:hAnsi="標楷體"/>
                <w:b/>
                <w:bCs/>
              </w:rPr>
              <w:t>03</w:t>
            </w:r>
            <w:r>
              <w:rPr>
                <w:rFonts w:cs="標楷體" w:ascii="標楷體" w:hAnsi="標楷體"/>
                <w:b/>
              </w:rPr>
              <w:t>.14.10</w:t>
            </w:r>
            <w:r>
              <w:rPr>
                <w:rFonts w:ascii="標楷體" w:hAnsi="標楷體" w:cs="標楷體"/>
                <w:b/>
                <w:bCs/>
              </w:rPr>
              <w:t>查核</w:t>
            </w:r>
            <w:r>
              <w:rPr>
                <w:rFonts w:ascii="標楷體" w:hAnsi="標楷體" w:cs="標楷體"/>
                <w:b/>
              </w:rPr>
              <w:t>金額以上之標案（除公告金額以上未達查核金額標案之查核事項外，尚包含下列事項）：</w:t>
            </w:r>
          </w:p>
          <w:p>
            <w:pPr>
              <w:pStyle w:val="Normal"/>
              <w:kinsoku w:val="false"/>
              <w:autoSpaceDE w:val="false"/>
              <w:snapToGrid w:val="false"/>
              <w:ind w:left="3000" w:right="0" w:hanging="2280"/>
              <w:jc w:val="both"/>
              <w:rPr/>
            </w:pPr>
            <w:r>
              <w:rPr>
                <w:rFonts w:ascii="標楷體" w:hAnsi="標楷體" w:cs="標楷體"/>
                <w:bCs/>
              </w:rPr>
              <w:t>□</w:t>
            </w:r>
            <w:r>
              <w:rPr>
                <w:rFonts w:cs="標楷體" w:ascii="標楷體" w:hAnsi="標楷體"/>
                <w:bCs/>
              </w:rPr>
              <w:t>4.</w:t>
            </w:r>
            <w:r>
              <w:rPr>
                <w:rFonts w:cs="標楷體" w:ascii="標楷體" w:hAnsi="標楷體"/>
              </w:rPr>
              <w:t>03</w:t>
            </w:r>
            <w:r>
              <w:rPr>
                <w:rFonts w:cs="標楷體" w:ascii="標楷體" w:hAnsi="標楷體"/>
                <w:bCs/>
              </w:rPr>
              <w:t>.14.11[</w:t>
            </w:r>
            <w:r>
              <w:rPr>
                <w:rFonts w:cs="標楷體" w:ascii="標楷體" w:hAnsi="標楷體"/>
              </w:rPr>
              <w:t>±</w:t>
            </w:r>
            <w:r>
              <w:rPr>
                <w:rFonts w:cs="標楷體" w:ascii="標楷體" w:hAnsi="標楷體"/>
                <w:bCs/>
              </w:rPr>
              <w:t>2,</w:t>
            </w:r>
            <w:r>
              <w:rPr>
                <w:rFonts w:cs="標楷體" w:ascii="標楷體" w:hAnsi="標楷體"/>
              </w:rPr>
              <w:t>±</w:t>
            </w:r>
            <w:r>
              <w:rPr>
                <w:rFonts w:cs="標楷體" w:ascii="標楷體" w:hAnsi="標楷體"/>
                <w:bCs/>
              </w:rPr>
              <w:t>4]</w:t>
            </w:r>
            <w:r>
              <w:rPr>
                <w:rFonts w:ascii="標楷體" w:hAnsi="標楷體" w:cs="標楷體"/>
                <w:bCs/>
              </w:rPr>
              <w:t>有無於工地環境或營造作業危害之辨識、評估及控制，依主要危害訂定安全衛生作業標準</w:t>
            </w:r>
          </w:p>
          <w:p>
            <w:pPr>
              <w:pStyle w:val="Normal"/>
              <w:kinsoku w:val="false"/>
              <w:autoSpaceDE w:val="false"/>
              <w:snapToGrid w:val="false"/>
              <w:ind w:left="3000" w:right="0" w:hanging="2280"/>
              <w:jc w:val="both"/>
              <w:rPr/>
            </w:pPr>
            <w:r>
              <w:rPr>
                <w:rFonts w:ascii="標楷體" w:hAnsi="標楷體" w:cs="標楷體"/>
                <w:bCs/>
              </w:rPr>
              <w:t>□</w:t>
            </w:r>
            <w:r>
              <w:rPr>
                <w:rFonts w:cs="標楷體" w:ascii="標楷體" w:hAnsi="標楷體"/>
                <w:bCs/>
              </w:rPr>
              <w:t>4.03.14.12[</w:t>
            </w:r>
            <w:r>
              <w:rPr>
                <w:rFonts w:cs="標楷體" w:ascii="標楷體" w:hAnsi="標楷體"/>
              </w:rPr>
              <w:t>±</w:t>
            </w:r>
            <w:r>
              <w:rPr>
                <w:rFonts w:cs="標楷體" w:ascii="標楷體" w:hAnsi="標楷體"/>
                <w:bCs/>
              </w:rPr>
              <w:t>1,</w:t>
            </w:r>
            <w:r>
              <w:rPr>
                <w:rFonts w:cs="標楷體" w:ascii="標楷體" w:hAnsi="標楷體"/>
              </w:rPr>
              <w:t>±</w:t>
            </w:r>
            <w:r>
              <w:rPr>
                <w:rFonts w:cs="標楷體" w:ascii="標楷體" w:hAnsi="標楷體"/>
                <w:bCs/>
              </w:rPr>
              <w:t>2]</w:t>
            </w:r>
            <w:r>
              <w:rPr>
                <w:rFonts w:ascii="標楷體" w:hAnsi="標楷體" w:cs="標楷體"/>
                <w:bCs/>
              </w:rPr>
              <w:t>有無對高空工作車、車輛系營建機械、起重機等機械、施工架、施工構臺、模板支撐架等設備或器具之安全管理</w:t>
            </w:r>
          </w:p>
          <w:p>
            <w:pPr>
              <w:pStyle w:val="Normal"/>
              <w:kinsoku w:val="false"/>
              <w:autoSpaceDE w:val="false"/>
              <w:snapToGrid w:val="false"/>
              <w:ind w:left="3000" w:right="0" w:hanging="2280"/>
              <w:jc w:val="both"/>
              <w:rPr/>
            </w:pPr>
            <w:r>
              <w:rPr>
                <w:rFonts w:ascii="標楷體" w:hAnsi="標楷體" w:cs="標楷體"/>
                <w:bCs/>
              </w:rPr>
              <w:t>□</w:t>
            </w:r>
            <w:r>
              <w:rPr>
                <w:rFonts w:cs="標楷體" w:ascii="標楷體" w:hAnsi="標楷體"/>
                <w:bCs/>
              </w:rPr>
              <w:t>4.03.14.13[</w:t>
            </w:r>
            <w:r>
              <w:rPr>
                <w:rFonts w:cs="標楷體" w:ascii="標楷體" w:hAnsi="標楷體"/>
              </w:rPr>
              <w:t>±</w:t>
            </w:r>
            <w:r>
              <w:rPr>
                <w:rFonts w:cs="標楷體" w:ascii="標楷體" w:hAnsi="標楷體"/>
                <w:bCs/>
              </w:rPr>
              <w:t>1,</w:t>
            </w:r>
            <w:r>
              <w:rPr>
                <w:rFonts w:cs="標楷體" w:ascii="標楷體" w:hAnsi="標楷體"/>
              </w:rPr>
              <w:t>±</w:t>
            </w:r>
            <w:r>
              <w:rPr>
                <w:rFonts w:cs="標楷體" w:ascii="標楷體" w:hAnsi="標楷體"/>
                <w:bCs/>
              </w:rPr>
              <w:t>2]</w:t>
            </w:r>
            <w:r>
              <w:rPr>
                <w:rFonts w:ascii="標楷體" w:hAnsi="標楷體" w:cs="標楷體"/>
                <w:bCs/>
              </w:rPr>
              <w:t>有無辦理機械、設備安全衛生之採購管理</w:t>
            </w:r>
          </w:p>
          <w:p>
            <w:pPr>
              <w:pStyle w:val="Normal"/>
              <w:kinsoku w:val="false"/>
              <w:autoSpaceDE w:val="false"/>
              <w:snapToGrid w:val="false"/>
              <w:ind w:left="3000" w:right="0" w:hanging="2280"/>
              <w:jc w:val="both"/>
              <w:rPr/>
            </w:pPr>
            <w:r>
              <w:rPr>
                <w:rFonts w:ascii="標楷體" w:hAnsi="標楷體" w:cs="標楷體"/>
                <w:bCs/>
              </w:rPr>
              <w:t>□</w:t>
            </w:r>
            <w:r>
              <w:rPr>
                <w:rFonts w:cs="標楷體" w:ascii="標楷體" w:hAnsi="標楷體"/>
                <w:bCs/>
              </w:rPr>
              <w:t>4.03.14.14[</w:t>
            </w:r>
            <w:r>
              <w:rPr>
                <w:rFonts w:cs="標楷體" w:ascii="標楷體" w:hAnsi="標楷體"/>
              </w:rPr>
              <w:t>±</w:t>
            </w:r>
            <w:r>
              <w:rPr>
                <w:rFonts w:cs="標楷體" w:ascii="標楷體" w:hAnsi="標楷體"/>
                <w:bCs/>
              </w:rPr>
              <w:t>1,</w:t>
            </w:r>
            <w:r>
              <w:rPr>
                <w:rFonts w:cs="標楷體" w:ascii="標楷體" w:hAnsi="標楷體"/>
              </w:rPr>
              <w:t>±</w:t>
            </w:r>
            <w:r>
              <w:rPr>
                <w:rFonts w:cs="標楷體" w:ascii="標楷體" w:hAnsi="標楷體"/>
                <w:bCs/>
              </w:rPr>
              <w:t>2]</w:t>
            </w:r>
            <w:r>
              <w:rPr>
                <w:rFonts w:ascii="標楷體" w:hAnsi="標楷體" w:cs="標楷體"/>
                <w:bCs/>
              </w:rPr>
              <w:t>有無辦理個人防護具管理</w:t>
            </w:r>
          </w:p>
          <w:p>
            <w:pPr>
              <w:pStyle w:val="Normal"/>
              <w:kinsoku w:val="false"/>
              <w:autoSpaceDE w:val="false"/>
              <w:snapToGrid w:val="false"/>
              <w:ind w:left="3000" w:right="0" w:hanging="2280"/>
              <w:jc w:val="both"/>
              <w:rPr/>
            </w:pPr>
            <w:r>
              <w:rPr>
                <w:rFonts w:ascii="標楷體" w:hAnsi="標楷體" w:cs="標楷體"/>
                <w:bCs/>
              </w:rPr>
              <w:t>□</w:t>
            </w:r>
            <w:r>
              <w:rPr>
                <w:rFonts w:cs="標楷體" w:ascii="標楷體" w:hAnsi="標楷體"/>
                <w:bCs/>
              </w:rPr>
              <w:t>4.03.14.15[</w:t>
            </w:r>
            <w:r>
              <w:rPr>
                <w:rFonts w:cs="標楷體" w:ascii="標楷體" w:hAnsi="標楷體"/>
              </w:rPr>
              <w:t>±</w:t>
            </w:r>
            <w:r>
              <w:rPr>
                <w:rFonts w:cs="標楷體" w:ascii="標楷體" w:hAnsi="標楷體"/>
                <w:bCs/>
              </w:rPr>
              <w:t>1,</w:t>
            </w:r>
            <w:r>
              <w:rPr>
                <w:rFonts w:cs="標楷體" w:ascii="標楷體" w:hAnsi="標楷體"/>
              </w:rPr>
              <w:t>±</w:t>
            </w:r>
            <w:r>
              <w:rPr>
                <w:rFonts w:cs="標楷體" w:ascii="標楷體" w:hAnsi="標楷體"/>
                <w:bCs/>
              </w:rPr>
              <w:t>2]</w:t>
            </w:r>
            <w:r>
              <w:rPr>
                <w:rFonts w:ascii="標楷體" w:hAnsi="標楷體" w:cs="標楷體"/>
                <w:bCs/>
              </w:rPr>
              <w:t>有無辦理緊急應變措施</w:t>
            </w:r>
          </w:p>
          <w:p>
            <w:pPr>
              <w:pStyle w:val="Normal"/>
              <w:kinsoku w:val="false"/>
              <w:autoSpaceDE w:val="false"/>
              <w:snapToGrid w:val="false"/>
              <w:ind w:left="3000" w:right="0" w:hanging="2280"/>
              <w:jc w:val="both"/>
              <w:rPr/>
            </w:pPr>
            <w:r>
              <w:rPr>
                <w:rFonts w:ascii="標楷體" w:hAnsi="標楷體" w:cs="標楷體"/>
                <w:bCs/>
              </w:rPr>
              <w:t>□</w:t>
            </w:r>
            <w:r>
              <w:rPr>
                <w:rFonts w:cs="標楷體" w:ascii="標楷體" w:hAnsi="標楷體"/>
                <w:bCs/>
              </w:rPr>
              <w:t>4.03.14.16[</w:t>
            </w:r>
            <w:r>
              <w:rPr>
                <w:rFonts w:cs="標楷體" w:ascii="標楷體" w:hAnsi="標楷體"/>
              </w:rPr>
              <w:t>±</w:t>
            </w:r>
            <w:r>
              <w:rPr>
                <w:rFonts w:cs="標楷體" w:ascii="標楷體" w:hAnsi="標楷體"/>
                <w:bCs/>
              </w:rPr>
              <w:t>1,</w:t>
            </w:r>
            <w:r>
              <w:rPr>
                <w:rFonts w:cs="標楷體" w:ascii="標楷體" w:hAnsi="標楷體"/>
              </w:rPr>
              <w:t>±</w:t>
            </w:r>
            <w:r>
              <w:rPr>
                <w:rFonts w:cs="標楷體" w:ascii="標楷體" w:hAnsi="標楷體"/>
                <w:bCs/>
              </w:rPr>
              <w:t>2]</w:t>
            </w:r>
            <w:r>
              <w:rPr>
                <w:rFonts w:ascii="標楷體" w:hAnsi="標楷體" w:cs="標楷體"/>
                <w:bCs/>
              </w:rPr>
              <w:t>有無虛驚事故之調查處理與統計分析</w:t>
            </w:r>
          </w:p>
          <w:p>
            <w:pPr>
              <w:pStyle w:val="Normal"/>
              <w:rPr>
                <w:rFonts w:ascii="標楷體" w:hAnsi="標楷體" w:cs="標楷體"/>
                <w:bCs/>
              </w:rPr>
            </w:pPr>
            <w:r>
              <w:rPr>
                <w:rFonts w:cs="標楷體" w:ascii="標楷體" w:hAnsi="標楷體"/>
                <w:bCs/>
              </w:rPr>
            </w:r>
          </w:p>
          <w:p>
            <w:pPr>
              <w:pStyle w:val="Normal"/>
              <w:kinsoku w:val="false"/>
              <w:autoSpaceDE w:val="false"/>
              <w:snapToGrid w:val="false"/>
              <w:ind w:left="2160" w:right="0" w:hanging="1920"/>
              <w:jc w:val="both"/>
              <w:rPr/>
            </w:pPr>
            <w:r>
              <w:rPr>
                <w:rFonts w:ascii="標楷體" w:hAnsi="標楷體" w:cs="標楷體"/>
              </w:rPr>
              <w:t>□</w:t>
            </w:r>
            <w:r>
              <w:rPr>
                <w:rFonts w:cs="標楷體" w:ascii="標楷體" w:hAnsi="標楷體"/>
                <w:b/>
                <w:i/>
              </w:rPr>
              <w:t>4.03.99</w:t>
            </w:r>
            <w:r>
              <w:rPr>
                <w:rFonts w:cs="標楷體" w:ascii="標楷體" w:hAnsi="標楷體"/>
                <w:b/>
                <w:i/>
                <w:iCs/>
              </w:rPr>
              <w:t>[-1~-5]</w:t>
            </w:r>
            <w:r>
              <w:rPr>
                <w:rFonts w:ascii="標楷體" w:hAnsi="標楷體" w:cs="標楷體"/>
                <w:b/>
                <w:i/>
                <w:iCs/>
              </w:rPr>
              <w:t>其他</w:t>
            </w:r>
            <w:r>
              <w:rPr>
                <w:rFonts w:ascii="標楷體" w:hAnsi="標楷體" w:cs="標楷體"/>
                <w:b/>
                <w:i/>
              </w:rPr>
              <w:t>承攬廠商品管缺失：</w:t>
            </w:r>
          </w:p>
          <w:p>
            <w:pPr>
              <w:pStyle w:val="Normal"/>
              <w:rPr>
                <w:rFonts w:ascii="標楷體" w:hAnsi="標楷體" w:cs="標楷體"/>
                <w:b/>
                <w:b/>
                <w:i/>
                <w:i/>
              </w:rPr>
            </w:pPr>
            <w:r>
              <w:rPr>
                <w:rFonts w:cs="標楷體" w:ascii="標楷體" w:hAnsi="標楷體"/>
                <w:b/>
                <w:i/>
              </w:rPr>
            </w:r>
          </w:p>
          <w:p>
            <w:pPr>
              <w:pStyle w:val="Normal"/>
              <w:rPr/>
            </w:pPr>
            <w:r>
              <w:rPr/>
            </w:r>
          </w:p>
          <w:p>
            <w:pPr>
              <w:pStyle w:val="Normal"/>
              <w:rPr/>
            </w:pPr>
            <w:r>
              <w:rPr/>
            </w:r>
          </w:p>
        </w:tc>
      </w:tr>
      <w:tr>
        <w:trPr>
          <w:trHeight w:val="1026" w:hRule="atLeast"/>
        </w:trPr>
        <w:tc>
          <w:tcPr>
            <w:tcW w:w="998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numPr>
                <w:ilvl w:val="0"/>
                <w:numId w:val="4"/>
              </w:numPr>
              <w:tabs>
                <w:tab w:val="clear" w:pos="709"/>
              </w:tabs>
              <w:autoSpaceDE w:val="false"/>
              <w:snapToGrid w:val="false"/>
              <w:ind w:left="641" w:right="0" w:hanging="641"/>
              <w:jc w:val="both"/>
              <w:rPr>
                <w:rFonts w:ascii="標楷體" w:hAnsi="標楷體" w:cs="標楷體"/>
                <w:b/>
                <w:b/>
                <w:sz w:val="32"/>
              </w:rPr>
            </w:pPr>
            <w:r>
              <w:rPr>
                <w:rFonts w:ascii="標楷體" w:hAnsi="標楷體" w:cs="標楷體"/>
                <w:b/>
                <w:sz w:val="32"/>
              </w:rPr>
              <w:t>施工品質</w:t>
            </w:r>
            <w:r>
              <w:rPr>
                <w:rFonts w:cs="標楷體" w:ascii="標楷體" w:hAnsi="標楷體"/>
                <w:b/>
                <w:sz w:val="32"/>
              </w:rPr>
              <w:t>W</w:t>
            </w:r>
            <w:r>
              <w:rPr>
                <w:rFonts w:ascii="標楷體" w:hAnsi="標楷體" w:cs="標楷體"/>
                <w:b/>
                <w:sz w:val="32"/>
              </w:rPr>
              <w:t>：</w:t>
            </w:r>
          </w:p>
          <w:p>
            <w:pPr>
              <w:pStyle w:val="Normal"/>
              <w:snapToGrid w:val="false"/>
              <w:jc w:val="both"/>
              <w:rPr/>
            </w:pPr>
            <w:r>
              <w:rPr>
                <w:b/>
                <w:sz w:val="20"/>
              </w:rPr>
              <w:t>　　　說明：</w:t>
            </w:r>
            <w:r>
              <w:rPr>
                <w:rFonts w:eastAsia="Times New Roman"/>
                <w:sz w:val="20"/>
              </w:rPr>
              <w:t xml:space="preserve"> </w:t>
            </w:r>
            <w:r>
              <w:rPr>
                <w:rFonts w:cs="標楷體" w:ascii="標楷體" w:hAnsi="標楷體"/>
                <w:b/>
                <w:sz w:val="20"/>
                <w:bdr w:val="single" w:sz="4" w:space="0" w:color="000000"/>
              </w:rPr>
              <w:t>A1</w:t>
            </w:r>
            <w:r>
              <w:rPr>
                <w:rFonts w:ascii="標楷體" w:hAnsi="標楷體" w:cs="標楷體"/>
                <w:b/>
                <w:sz w:val="20"/>
              </w:rPr>
              <w:t>：「專案管理廠商」應負施工品質缺失之連帶責任者，請勾選本項，未勾選者不予扣點。</w:t>
            </w:r>
          </w:p>
          <w:p>
            <w:pPr>
              <w:pStyle w:val="Normal"/>
              <w:rPr/>
            </w:pPr>
            <w:r>
              <w:rPr>
                <w:rFonts w:ascii="標楷體" w:hAnsi="標楷體" w:cs="標楷體"/>
                <w:sz w:val="20"/>
              </w:rPr>
              <w:t xml:space="preserve">　　　　　　 </w:t>
            </w:r>
            <w:r>
              <w:rPr>
                <w:rFonts w:cs="標楷體" w:ascii="標楷體" w:hAnsi="標楷體"/>
                <w:b/>
                <w:sz w:val="20"/>
                <w:bdr w:val="single" w:sz="4" w:space="0" w:color="000000"/>
              </w:rPr>
              <w:t>A2</w:t>
            </w:r>
            <w:r>
              <w:rPr>
                <w:rFonts w:ascii="標楷體" w:hAnsi="標楷體" w:cs="標楷體"/>
                <w:b/>
                <w:sz w:val="20"/>
              </w:rPr>
              <w:t>：「監造單位」應負施工品質缺失之連帶責任者，請勾選本項，未勾選者不予扣點。</w:t>
            </w:r>
          </w:p>
        </w:tc>
      </w:tr>
      <w:tr>
        <w:trPr/>
        <w:tc>
          <w:tcPr>
            <w:tcW w:w="998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insoku w:val="false"/>
              <w:snapToGrid w:val="false"/>
              <w:spacing w:before="120" w:after="0"/>
              <w:jc w:val="both"/>
              <w:rPr>
                <w:rFonts w:ascii="標楷體" w:hAnsi="標楷體" w:cs="標楷體"/>
                <w:b/>
                <w:b/>
                <w:kern w:val="2"/>
                <w:sz w:val="28"/>
                <w:szCs w:val="28"/>
              </w:rPr>
            </w:pPr>
            <w:r>
              <w:rPr>
                <w:rFonts w:ascii="標楷體" w:hAnsi="標楷體" w:cs="標楷體"/>
                <w:b/>
                <w:kern w:val="2"/>
                <w:sz w:val="28"/>
                <w:szCs w:val="28"/>
              </w:rPr>
              <w:t>（一）強度</w:t>
            </w:r>
            <w:r>
              <w:rPr>
                <w:rFonts w:cs="標楷體" w:ascii="標楷體" w:hAnsi="標楷體"/>
                <w:b/>
                <w:kern w:val="2"/>
                <w:sz w:val="28"/>
                <w:szCs w:val="28"/>
              </w:rPr>
              <w:t>Ι</w:t>
            </w:r>
            <w:r>
              <w:rPr>
                <w:rFonts w:ascii="標楷體" w:hAnsi="標楷體" w:cs="標楷體"/>
                <w:b/>
                <w:kern w:val="2"/>
                <w:sz w:val="28"/>
                <w:szCs w:val="28"/>
              </w:rPr>
              <w:t>－混凝土、鋼筋</w:t>
            </w:r>
            <w:r>
              <w:rPr>
                <w:rFonts w:cs="標楷體" w:ascii="標楷體" w:hAnsi="標楷體"/>
                <w:b/>
                <w:kern w:val="2"/>
                <w:sz w:val="28"/>
                <w:szCs w:val="28"/>
              </w:rPr>
              <w:t>(</w:t>
            </w:r>
            <w:r>
              <w:rPr>
                <w:rFonts w:ascii="標楷體" w:hAnsi="標楷體" w:cs="標楷體"/>
                <w:b/>
                <w:kern w:val="2"/>
                <w:sz w:val="28"/>
                <w:szCs w:val="28"/>
              </w:rPr>
              <w:t>構</w:t>
            </w:r>
            <w:r>
              <w:rPr>
                <w:rFonts w:cs="標楷體" w:ascii="標楷體" w:hAnsi="標楷體"/>
                <w:b/>
                <w:kern w:val="2"/>
                <w:sz w:val="28"/>
                <w:szCs w:val="28"/>
              </w:rPr>
              <w:t>)</w:t>
            </w:r>
            <w:r>
              <w:rPr>
                <w:rFonts w:ascii="標楷體" w:hAnsi="標楷體" w:cs="標楷體"/>
                <w:b/>
                <w:kern w:val="2"/>
                <w:sz w:val="28"/>
                <w:szCs w:val="28"/>
              </w:rPr>
              <w:t>、模板、土方、結構體、裝修…等：（</w:t>
            </w:r>
            <w:r>
              <w:rPr>
                <w:rFonts w:cs="標楷體" w:ascii="標楷體" w:hAnsi="標楷體"/>
                <w:b/>
                <w:kern w:val="2"/>
                <w:sz w:val="28"/>
                <w:szCs w:val="28"/>
              </w:rPr>
              <w:t>W1</w:t>
            </w:r>
            <w:r>
              <w:rPr>
                <w:rFonts w:ascii="標楷體" w:hAnsi="標楷體" w:cs="標楷體"/>
                <w:b/>
                <w:kern w:val="2"/>
                <w:sz w:val="28"/>
                <w:szCs w:val="28"/>
              </w:rPr>
              <w:t>）</w:t>
            </w:r>
          </w:p>
          <w:p>
            <w:pPr>
              <w:pStyle w:val="Normal"/>
              <w:kinsoku w:val="false"/>
              <w:autoSpaceDE w:val="false"/>
              <w:snapToGrid w:val="false"/>
              <w:ind w:left="2040" w:right="0" w:hanging="0"/>
              <w:jc w:val="both"/>
              <w:rPr/>
            </w:pPr>
            <w:r>
              <w:rPr>
                <w:rFonts w:cs="標楷體" w:ascii="標楷體" w:hAnsi="標楷體"/>
                <w:b/>
                <w:bCs/>
                <w:sz w:val="20"/>
              </w:rPr>
              <w:t>(</w:t>
            </w:r>
            <w:r>
              <w:rPr>
                <w:rFonts w:ascii="標楷體" w:hAnsi="標楷體" w:cs="標楷體"/>
                <w:b/>
                <w:bCs/>
                <w:sz w:val="20"/>
              </w:rPr>
              <w:t>主要結構與設計不符情節重大者應列為丙等－</w:t>
            </w:r>
            <w:r>
              <w:rPr>
                <w:rFonts w:ascii="標楷體" w:hAnsi="標楷體" w:cs="標楷體"/>
                <w:b/>
                <w:bCs/>
                <w:kern w:val="2"/>
                <w:sz w:val="20"/>
              </w:rPr>
              <w:t>工程施工查核小組作業辦法</w:t>
            </w:r>
            <w:r>
              <w:rPr>
                <w:rFonts w:cs="標楷體" w:ascii="標楷體" w:hAnsi="標楷體"/>
                <w:b/>
                <w:bCs/>
                <w:kern w:val="2"/>
                <w:sz w:val="20"/>
              </w:rPr>
              <w:t>§8</w:t>
            </w:r>
            <w:r>
              <w:rPr>
                <w:rFonts w:cs="標楷體" w:ascii="標楷體" w:hAnsi="標楷體"/>
                <w:b/>
                <w:bCs/>
                <w:sz w:val="20"/>
              </w:rPr>
              <w:t>)</w:t>
            </w:r>
          </w:p>
          <w:p>
            <w:pPr>
              <w:pStyle w:val="Normal"/>
              <w:kinsoku w:val="false"/>
              <w:rPr>
                <w:rFonts w:ascii="標楷體" w:hAnsi="標楷體" w:cs="標楷體"/>
                <w:b/>
                <w:b/>
                <w:bCs/>
                <w:sz w:val="20"/>
              </w:rPr>
            </w:pPr>
            <w:r>
              <w:rPr>
                <w:rFonts w:cs="標楷體" w:ascii="標楷體" w:hAnsi="標楷體"/>
                <w:b/>
                <w:bCs/>
                <w:sz w:val="20"/>
              </w:rPr>
            </w:r>
          </w:p>
          <w:p>
            <w:pPr>
              <w:pStyle w:val="Normal"/>
              <w:kinsoku w:val="false"/>
              <w:snapToGrid w:val="false"/>
              <w:ind w:left="240" w:right="0" w:firstLine="240"/>
              <w:jc w:val="both"/>
              <w:rPr>
                <w:rFonts w:ascii="標楷體" w:hAnsi="標楷體" w:cs="標楷體"/>
                <w:b/>
                <w:b/>
              </w:rPr>
            </w:pPr>
            <w:r>
              <w:rPr>
                <w:rFonts w:cs="標楷體" w:ascii="標楷體" w:hAnsi="標楷體"/>
                <w:b/>
              </w:rPr>
              <w:t>5.07.10.01</w:t>
            </w:r>
            <w:r>
              <w:rPr>
                <w:rFonts w:ascii="標楷體" w:hAnsi="標楷體" w:cs="標楷體"/>
                <w:b/>
              </w:rPr>
              <w:t>準備工作</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7.10.01.01</w:t>
            </w:r>
            <w:r>
              <w:rPr>
                <w:rFonts w:cs="標楷體" w:ascii="標楷體" w:hAnsi="標楷體"/>
              </w:rPr>
              <w:t>[-1,-2]□</w:t>
            </w:r>
            <w:r>
              <w:rPr>
                <w:rFonts w:ascii="標楷體" w:hAnsi="標楷體" w:cs="標楷體"/>
                <w:bCs/>
              </w:rPr>
              <w:t>構材未加設防護措施，或□防護措施不確實（木、石、彩繪、地坪、牆身、神龕等）</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7.10.01.02</w:t>
            </w:r>
            <w:r>
              <w:rPr>
                <w:rFonts w:cs="標楷體" w:ascii="標楷體" w:hAnsi="標楷體"/>
              </w:rPr>
              <w:t>[-1,-2]□</w:t>
            </w:r>
            <w:r>
              <w:rPr>
                <w:rFonts w:ascii="標楷體" w:hAnsi="標楷體" w:cs="標楷體"/>
                <w:bCs/>
              </w:rPr>
              <w:t>工作台板料寬度不足，或□板縫太大，或□走道坡度太陡，或□工作台上工具、材料置放未妥當</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7.10.01.03</w:t>
            </w:r>
            <w:r>
              <w:rPr>
                <w:rFonts w:cs="標楷體" w:ascii="標楷體" w:hAnsi="標楷體"/>
              </w:rPr>
              <w:t>[-1,-2]□</w:t>
            </w:r>
            <w:r>
              <w:rPr>
                <w:rFonts w:ascii="標楷體" w:hAnsi="標楷體" w:cs="標楷體"/>
                <w:bCs/>
              </w:rPr>
              <w:t>保護棚架防雨、防日照、通風等功能不佳，或□棚架與地面固著處破壞原有地坪，或□破壞古蹟構造</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7.10.01.04</w:t>
            </w:r>
            <w:r>
              <w:rPr>
                <w:rFonts w:cs="標楷體" w:ascii="標楷體" w:hAnsi="標楷體"/>
              </w:rPr>
              <w:t>[-1,-2]□</w:t>
            </w:r>
            <w:r>
              <w:rPr>
                <w:rFonts w:ascii="標楷體" w:hAnsi="標楷體" w:cs="標楷體"/>
                <w:bCs/>
              </w:rPr>
              <w:t>工料棚通風、防潮、防水、防火性能不佳，或□空間不足</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7.10.01.05</w:t>
            </w:r>
            <w:r>
              <w:rPr>
                <w:rFonts w:cs="標楷體" w:ascii="標楷體" w:hAnsi="標楷體"/>
              </w:rPr>
              <w:t>[-1,-2]□</w:t>
            </w:r>
            <w:r>
              <w:rPr>
                <w:rFonts w:ascii="標楷體" w:hAnsi="標楷體" w:cs="標楷體"/>
                <w:bCs/>
              </w:rPr>
              <w:t>舊料存放處所未做防水、防潮、防曬、防蟲、防腐、防火及通風及保全考慮，或□考慮不周，或□施作不當</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7.10.01.06</w:t>
            </w:r>
            <w:r>
              <w:rPr>
                <w:rFonts w:cs="標楷體" w:ascii="標楷體" w:hAnsi="標楷體"/>
              </w:rPr>
              <w:t>[-1,-2]□</w:t>
            </w:r>
            <w:r>
              <w:rPr>
                <w:rFonts w:ascii="標楷體" w:hAnsi="標楷體" w:cs="標楷體"/>
                <w:bCs/>
              </w:rPr>
              <w:t>舊料存放未作標示，或□標示不確實，或□脫落</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7.10.01.07</w:t>
            </w:r>
            <w:r>
              <w:rPr>
                <w:rFonts w:cs="標楷體" w:ascii="標楷體" w:hAnsi="標楷體"/>
              </w:rPr>
              <w:t>[-1,-2]□</w:t>
            </w:r>
            <w:r>
              <w:rPr>
                <w:rFonts w:ascii="標楷體" w:hAnsi="標楷體" w:cs="標楷體"/>
                <w:bCs/>
              </w:rPr>
              <w:t>屋脊（垂脊）支撐保護方式不佳，或□施作過程不慎，造成脊飾斷裂等</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7.10.01.08</w:t>
            </w:r>
            <w:r>
              <w:rPr>
                <w:rFonts w:cs="標楷體" w:ascii="標楷體" w:hAnsi="標楷體"/>
              </w:rPr>
              <w:t>[-1,-2]□</w:t>
            </w:r>
            <w:r>
              <w:rPr>
                <w:rFonts w:ascii="標楷體" w:hAnsi="標楷體" w:cs="標楷體"/>
                <w:bCs/>
              </w:rPr>
              <w:t>木料加工處所未做防水、防潮、防曬、防蟲、防腐、防火及通風考慮，或□考慮不周，或□施作不當</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w:t>
            </w:r>
            <w:r>
              <w:rPr>
                <w:rFonts w:cs="標楷體" w:ascii="標楷體" w:hAnsi="標楷體"/>
                <w:b/>
                <w:i/>
              </w:rPr>
              <w:t>5.0</w:t>
            </w:r>
            <w:r>
              <w:rPr>
                <w:rFonts w:cs="標楷體" w:ascii="標楷體" w:hAnsi="標楷體"/>
                <w:b/>
                <w:i/>
                <w:iCs/>
              </w:rPr>
              <w:t>7.10.01.99[-1~-5]</w:t>
            </w:r>
            <w:r>
              <w:rPr>
                <w:rFonts w:ascii="標楷體" w:hAnsi="標楷體" w:cs="標楷體"/>
                <w:b/>
                <w:i/>
                <w:iCs/>
                <w:szCs w:val="24"/>
              </w:rPr>
              <w:t>其他</w:t>
            </w:r>
            <w:r>
              <w:rPr>
                <w:rFonts w:ascii="標楷體" w:hAnsi="標楷體" w:cs="標楷體"/>
                <w:b/>
                <w:i/>
                <w:iCs/>
              </w:rPr>
              <w:t>準備工作</w:t>
            </w:r>
            <w:r>
              <w:rPr>
                <w:rFonts w:ascii="標楷體" w:hAnsi="標楷體" w:cs="標楷體"/>
                <w:b/>
                <w:i/>
                <w:iCs/>
                <w:szCs w:val="24"/>
              </w:rPr>
              <w:t>施工缺失：</w:t>
            </w:r>
          </w:p>
          <w:p>
            <w:pPr>
              <w:pStyle w:val="Normal"/>
              <w:kinsoku w:val="false"/>
              <w:rPr>
                <w:rFonts w:ascii="標楷體" w:hAnsi="標楷體" w:cs="標楷體"/>
                <w:b/>
                <w:b/>
                <w:i/>
                <w:i/>
                <w:iCs/>
                <w:szCs w:val="24"/>
              </w:rPr>
            </w:pPr>
            <w:r>
              <w:rPr>
                <w:rFonts w:cs="標楷體" w:ascii="標楷體" w:hAnsi="標楷體"/>
                <w:b/>
                <w:i/>
                <w:iCs/>
                <w:szCs w:val="24"/>
              </w:rPr>
            </w:r>
          </w:p>
          <w:p>
            <w:pPr>
              <w:pStyle w:val="Normal"/>
              <w:kinsoku w:val="false"/>
              <w:snapToGrid w:val="false"/>
              <w:ind w:left="240" w:right="0" w:firstLine="240"/>
              <w:jc w:val="both"/>
              <w:rPr>
                <w:rFonts w:ascii="標楷體" w:hAnsi="標楷體" w:cs="標楷體"/>
                <w:b/>
                <w:b/>
              </w:rPr>
            </w:pPr>
            <w:r>
              <w:rPr>
                <w:rFonts w:cs="標楷體" w:ascii="標楷體" w:hAnsi="標楷體"/>
                <w:b/>
              </w:rPr>
              <w:t>5.07.10.02</w:t>
            </w:r>
            <w:r>
              <w:rPr>
                <w:rFonts w:ascii="標楷體" w:hAnsi="標楷體" w:cs="標楷體"/>
                <w:b/>
              </w:rPr>
              <w:t>解體清理施工</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w:t>
            </w:r>
            <w:r>
              <w:rPr>
                <w:rFonts w:cs="標楷體" w:ascii="標楷體" w:hAnsi="標楷體"/>
                <w:bCs/>
              </w:rPr>
              <w:t>07.10.02.01</w:t>
            </w:r>
            <w:r>
              <w:rPr>
                <w:rFonts w:cs="標楷體" w:ascii="標楷體" w:hAnsi="標楷體"/>
              </w:rPr>
              <w:t>[-1,-2]□</w:t>
            </w:r>
            <w:r>
              <w:rPr>
                <w:rFonts w:ascii="標楷體" w:hAnsi="標楷體" w:cs="標楷體"/>
                <w:bCs/>
              </w:rPr>
              <w:t>解體清理過當或□不確實，或□未經研判即採用不當的工具或材料進行清理</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7.10.02.02</w:t>
            </w:r>
            <w:r>
              <w:rPr>
                <w:rFonts w:cs="標楷體" w:ascii="標楷體" w:hAnsi="標楷體"/>
              </w:rPr>
              <w:t>[-1,-2]□</w:t>
            </w:r>
            <w:r>
              <w:rPr>
                <w:rFonts w:ascii="標楷體" w:hAnsi="標楷體" w:cs="標楷體"/>
                <w:bCs/>
              </w:rPr>
              <w:t>屋面、桁條、木構架、牆體、門窗、地坪、彩繪、剪黏、泥塑、雕刻等構材解體前，未做編號與文字、圖像紀錄，或□編號、記錄不確實</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7.10.02.03</w:t>
            </w:r>
            <w:r>
              <w:rPr>
                <w:rFonts w:cs="標楷體" w:ascii="標楷體" w:hAnsi="標楷體"/>
              </w:rPr>
              <w:t>[-1,-2]□</w:t>
            </w:r>
            <w:r>
              <w:rPr>
                <w:rFonts w:ascii="標楷體" w:hAnsi="標楷體" w:cs="標楷體"/>
                <w:bCs/>
              </w:rPr>
              <w:t>屋瓦或屋桁拆解前未施作保護措施，或□施作方式不當，造成結點損壞或構件掉落</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7.10.02.04</w:t>
            </w:r>
            <w:r>
              <w:rPr>
                <w:rFonts w:cs="標楷體" w:ascii="標楷體" w:hAnsi="標楷體"/>
              </w:rPr>
              <w:t>[-1,-2]□</w:t>
            </w:r>
            <w:r>
              <w:rPr>
                <w:rFonts w:ascii="標楷體" w:hAnsi="標楷體" w:cs="標楷體"/>
                <w:bCs/>
              </w:rPr>
              <w:t>木構架拆解前未採取保護措施，或□施作方式不當，造成構件或彩繪、雕飾受損</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7.10.02.05</w:t>
            </w:r>
            <w:r>
              <w:rPr>
                <w:rFonts w:cs="標楷體" w:ascii="標楷體" w:hAnsi="標楷體"/>
              </w:rPr>
              <w:t>[-1,-2]□</w:t>
            </w:r>
            <w:r>
              <w:rPr>
                <w:rFonts w:ascii="標楷體" w:hAnsi="標楷體" w:cs="標楷體"/>
                <w:bCs/>
              </w:rPr>
              <w:t>牆體拆解前無適當保護措施，或□施作方式不當，造成牆體傾倒、破壞或附屬物掉落損壞</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7.10.02.06</w:t>
            </w:r>
            <w:r>
              <w:rPr>
                <w:rFonts w:cs="標楷體" w:ascii="標楷體" w:hAnsi="標楷體"/>
              </w:rPr>
              <w:t>[-1,-2]□</w:t>
            </w:r>
            <w:r>
              <w:rPr>
                <w:rFonts w:ascii="標楷體" w:hAnsi="標楷體" w:cs="標楷體"/>
                <w:bCs/>
              </w:rPr>
              <w:t>門窗拆解前無適當保護措施，或□施作方式不當，造成構件、玻璃、彩繪等受損</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7.10.02.07</w:t>
            </w:r>
            <w:r>
              <w:rPr>
                <w:rFonts w:cs="標楷體" w:ascii="標楷體" w:hAnsi="標楷體"/>
              </w:rPr>
              <w:t>[-1,-2]□</w:t>
            </w:r>
            <w:r>
              <w:rPr>
                <w:rFonts w:ascii="標楷體" w:hAnsi="標楷體" w:cs="標楷體"/>
                <w:bCs/>
              </w:rPr>
              <w:t>地坪拆解前無適當保護措施，或□施作方式不當，造成原有材料破壞</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7.10.02.08</w:t>
            </w:r>
            <w:r>
              <w:rPr>
                <w:rFonts w:cs="標楷體" w:ascii="標楷體" w:hAnsi="標楷體"/>
              </w:rPr>
              <w:t>[-1,-2]□</w:t>
            </w:r>
            <w:r>
              <w:rPr>
                <w:rFonts w:ascii="標楷體" w:hAnsi="標楷體" w:cs="標楷體"/>
                <w:bCs/>
              </w:rPr>
              <w:t>石雕、泥塑、剪黏拆解前未做保護措施，或□保護措施不當，或□未依規定翻模再塑</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7.10.02.09</w:t>
            </w:r>
            <w:r>
              <w:rPr>
                <w:rFonts w:cs="標楷體" w:ascii="標楷體" w:hAnsi="標楷體"/>
              </w:rPr>
              <w:t>[-1,-2]□</w:t>
            </w:r>
            <w:r>
              <w:rPr>
                <w:rFonts w:ascii="標楷體" w:hAnsi="標楷體" w:cs="標楷體"/>
                <w:bCs/>
              </w:rPr>
              <w:t>解體清理過程材料及構造未依計畫作記錄、研判及處理，或□記錄，或□研判，或□處理不當</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7.10.02.10</w:t>
            </w:r>
            <w:r>
              <w:rPr>
                <w:rFonts w:cs="標楷體" w:ascii="標楷體" w:hAnsi="標楷體"/>
              </w:rPr>
              <w:t>[-1,-2]□</w:t>
            </w:r>
            <w:r>
              <w:rPr>
                <w:rFonts w:ascii="標楷體" w:hAnsi="標楷體" w:cs="標楷體"/>
                <w:bCs/>
              </w:rPr>
              <w:t>各部位解體施作過程未作記錄，或□記錄不完整</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7.10.02.11</w:t>
            </w:r>
            <w:r>
              <w:rPr>
                <w:rFonts w:cs="標楷體" w:ascii="標楷體" w:hAnsi="標楷體"/>
              </w:rPr>
              <w:t>[-1,-2]□</w:t>
            </w:r>
            <w:r>
              <w:rPr>
                <w:rFonts w:ascii="標楷體" w:hAnsi="標楷體" w:cs="標楷體"/>
                <w:bCs/>
              </w:rPr>
              <w:t>解體清理過程，未駐留檢查，或□檢查不確實</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7.10.02.12</w:t>
            </w:r>
            <w:r>
              <w:rPr>
                <w:rFonts w:cs="標楷體" w:ascii="標楷體" w:hAnsi="標楷體"/>
              </w:rPr>
              <w:t>[-1,-2]□</w:t>
            </w:r>
            <w:r>
              <w:rPr>
                <w:rFonts w:ascii="標楷體" w:hAnsi="標楷體" w:cs="標楷體"/>
              </w:rPr>
              <w:t>解體清理完成，未對構件保存方式或發現資料進行綜合評估，或</w:t>
            </w:r>
            <w:r>
              <w:rPr>
                <w:rFonts w:ascii="標楷體" w:hAnsi="標楷體" w:cs="標楷體"/>
                <w:bCs/>
                <w:kern w:val="2"/>
              </w:rPr>
              <w:t>□</w:t>
            </w:r>
            <w:r>
              <w:rPr>
                <w:rFonts w:ascii="標楷體" w:hAnsi="標楷體" w:cs="標楷體"/>
              </w:rPr>
              <w:t>評估不確實</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w:t>
            </w:r>
            <w:r>
              <w:rPr>
                <w:rFonts w:cs="標楷體" w:ascii="標楷體" w:hAnsi="標楷體"/>
                <w:b/>
                <w:i/>
              </w:rPr>
              <w:t>5.0</w:t>
            </w:r>
            <w:r>
              <w:rPr>
                <w:rFonts w:cs="標楷體" w:ascii="標楷體" w:hAnsi="標楷體"/>
                <w:b/>
                <w:i/>
                <w:iCs/>
              </w:rPr>
              <w:t>7.10.02.99[-1~-5]</w:t>
            </w:r>
            <w:r>
              <w:rPr>
                <w:rFonts w:ascii="標楷體" w:hAnsi="標楷體" w:cs="標楷體"/>
                <w:b/>
                <w:i/>
                <w:iCs/>
              </w:rPr>
              <w:t>其他解體清理施工缺失：</w:t>
            </w:r>
          </w:p>
          <w:p>
            <w:pPr>
              <w:pStyle w:val="Normal"/>
              <w:kinsoku w:val="false"/>
              <w:rPr>
                <w:rFonts w:ascii="標楷體" w:hAnsi="標楷體" w:cs="標楷體"/>
                <w:b/>
                <w:b/>
                <w:i/>
                <w:i/>
                <w:iCs/>
              </w:rPr>
            </w:pPr>
            <w:r>
              <w:rPr>
                <w:rFonts w:cs="標楷體" w:ascii="標楷體" w:hAnsi="標楷體"/>
                <w:b/>
                <w:i/>
                <w:iCs/>
              </w:rPr>
            </w:r>
          </w:p>
          <w:p>
            <w:pPr>
              <w:pStyle w:val="Normal"/>
              <w:kinsoku w:val="false"/>
              <w:snapToGrid w:val="false"/>
              <w:ind w:left="240" w:right="0" w:firstLine="240"/>
              <w:jc w:val="both"/>
              <w:rPr>
                <w:rFonts w:ascii="標楷體" w:hAnsi="標楷體" w:cs="標楷體"/>
                <w:b/>
                <w:b/>
              </w:rPr>
            </w:pPr>
            <w:r>
              <w:rPr>
                <w:rFonts w:cs="標楷體" w:ascii="標楷體" w:hAnsi="標楷體"/>
                <w:b/>
              </w:rPr>
              <w:t>5.07.10.03</w:t>
            </w:r>
            <w:r>
              <w:rPr>
                <w:rFonts w:ascii="標楷體" w:hAnsi="標楷體" w:cs="標楷體"/>
                <w:b/>
              </w:rPr>
              <w:t>基礎、地坪、樓板工程</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7.10.03.01</w:t>
            </w:r>
            <w:r>
              <w:rPr>
                <w:rFonts w:cs="標楷體" w:ascii="標楷體" w:hAnsi="標楷體"/>
              </w:rPr>
              <w:t>[-1,-2]</w:t>
            </w:r>
            <w:r>
              <w:rPr>
                <w:rFonts w:ascii="標楷體" w:hAnsi="標楷體" w:cs="標楷體"/>
                <w:bCs/>
              </w:rPr>
              <w:t>臺基或牆之基礎施作品質不佳，如：□深度不足；□底部土壤不夯實；□卵石疊砌不實；□底部土壤無檢驗紀錄；□其他</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7.10.03.02</w:t>
            </w:r>
            <w:r>
              <w:rPr>
                <w:rFonts w:cs="標楷體" w:ascii="標楷體" w:hAnsi="標楷體"/>
              </w:rPr>
              <w:t>[-1,-2]□</w:t>
            </w:r>
            <w:r>
              <w:rPr>
                <w:rFonts w:ascii="標楷體" w:hAnsi="標楷體" w:cs="標楷體"/>
                <w:bCs/>
              </w:rPr>
              <w:t>無試挖掘紀錄，或□記錄不確實</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7.10.03.03</w:t>
            </w:r>
            <w:r>
              <w:rPr>
                <w:rFonts w:cs="標楷體" w:ascii="標楷體" w:hAnsi="標楷體"/>
              </w:rPr>
              <w:t>[-1,-2]□</w:t>
            </w:r>
            <w:r>
              <w:rPr>
                <w:rFonts w:ascii="標楷體" w:hAnsi="標楷體" w:cs="標楷體"/>
                <w:bCs/>
              </w:rPr>
              <w:t>柱身與柱珠介面未設置適當榫卯，或□柱珠之材質、尺寸、形貌與圖說不符等</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7.10.03.04</w:t>
            </w:r>
            <w:r>
              <w:rPr>
                <w:rFonts w:cs="標楷體" w:ascii="標楷體" w:hAnsi="標楷體"/>
              </w:rPr>
              <w:t>[-1,-2]</w:t>
            </w:r>
            <w:r>
              <w:rPr>
                <w:rFonts w:ascii="標楷體" w:hAnsi="標楷體" w:cs="標楷體"/>
                <w:bCs/>
              </w:rPr>
              <w:t>地下埋藏物未記錄並保存</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7.10.03.05</w:t>
            </w:r>
            <w:r>
              <w:rPr>
                <w:rFonts w:cs="標楷體" w:ascii="標楷體" w:hAnsi="標楷體"/>
              </w:rPr>
              <w:t>[-1,-2]□</w:t>
            </w:r>
            <w:r>
              <w:rPr>
                <w:rFonts w:ascii="標楷體" w:hAnsi="標楷體" w:cs="標楷體"/>
                <w:bCs/>
              </w:rPr>
              <w:t>三合土地坪之材料配比未按規定，或□施作程序不當（如未依規定夯實），或□施作程序無查核紀錄</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7.10.03.06</w:t>
            </w:r>
            <w:r>
              <w:rPr>
                <w:rFonts w:cs="標楷體" w:ascii="標楷體" w:hAnsi="標楷體"/>
              </w:rPr>
              <w:t>[-1,-2]□</w:t>
            </w:r>
            <w:r>
              <w:rPr>
                <w:rFonts w:ascii="標楷體" w:hAnsi="標楷體" w:cs="標楷體"/>
                <w:bCs/>
              </w:rPr>
              <w:t>室內外地坪材料品質不良，或□鋪作過程未依規定</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7.10.03.07</w:t>
            </w:r>
            <w:r>
              <w:rPr>
                <w:rFonts w:cs="標楷體" w:ascii="標楷體" w:hAnsi="標楷體"/>
              </w:rPr>
              <w:t>[-1,-2]□</w:t>
            </w:r>
            <w:r>
              <w:rPr>
                <w:rFonts w:ascii="標楷體" w:hAnsi="標楷體" w:cs="標楷體"/>
                <w:bCs/>
              </w:rPr>
              <w:t>室內、外地坪鋪作之灰縫寬度過大，或□寬度未保持一致，或□鋪作不平整</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7.10.03.08</w:t>
            </w:r>
            <w:r>
              <w:rPr>
                <w:rFonts w:cs="標楷體" w:ascii="標楷體" w:hAnsi="標楷體"/>
              </w:rPr>
              <w:t>[-1,-2]</w:t>
            </w:r>
            <w:r>
              <w:rPr>
                <w:rFonts w:ascii="標楷體" w:hAnsi="標楷體" w:cs="標楷體"/>
                <w:bCs/>
              </w:rPr>
              <w:t>室外地坪洩水坡度施作不良</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7.10.03.09</w:t>
            </w:r>
            <w:r>
              <w:rPr>
                <w:rFonts w:cs="標楷體" w:ascii="標楷體" w:hAnsi="標楷體"/>
              </w:rPr>
              <w:t>[-1,-2]□</w:t>
            </w:r>
            <w:r>
              <w:rPr>
                <w:rFonts w:ascii="標楷體" w:hAnsi="標楷體" w:cs="標楷體"/>
                <w:bCs/>
              </w:rPr>
              <w:t>排水溝或截水溝排水功能不良，或□無排水測試報告</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7.10.03.10</w:t>
            </w:r>
            <w:r>
              <w:rPr>
                <w:rFonts w:cs="標楷體" w:ascii="標楷體" w:hAnsi="標楷體"/>
              </w:rPr>
              <w:t>[-1,-2]</w:t>
            </w:r>
            <w:r>
              <w:rPr>
                <w:rFonts w:ascii="標楷體" w:hAnsi="標楷體" w:cs="標楷體"/>
                <w:bCs/>
              </w:rPr>
              <w:t>新作台階或樓梯之踏步級高、級深差異過大</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7.10.03.11</w:t>
            </w:r>
            <w:r>
              <w:rPr>
                <w:rFonts w:cs="標楷體" w:ascii="標楷體" w:hAnsi="標楷體"/>
              </w:rPr>
              <w:t>[-1,-2]</w:t>
            </w:r>
            <w:r>
              <w:rPr>
                <w:rFonts w:ascii="標楷體" w:hAnsi="標楷體" w:cs="標楷體"/>
                <w:bCs/>
              </w:rPr>
              <w:t>欄杆、扶手設施不良，有不穩固或安全之虞</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7.10.03.12</w:t>
            </w:r>
            <w:r>
              <w:rPr>
                <w:rFonts w:cs="標楷體" w:ascii="標楷體" w:hAnsi="標楷體"/>
              </w:rPr>
              <w:t>[-1,-2]</w:t>
            </w:r>
            <w:r>
              <w:rPr>
                <w:rFonts w:ascii="標楷體" w:hAnsi="標楷體" w:cs="標楷體"/>
                <w:bCs/>
              </w:rPr>
              <w:t>樓板修復施作有以下現象：□材料、構法與原有不同，剛度或穩定性不佳，或□未對基礎穩固與安全進行檢查，地坪沉陷處理，或□未處理樓版混凝土老化剝落，或□二樓以上樓版無天花管線配合方式</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w:t>
            </w:r>
            <w:r>
              <w:rPr>
                <w:rFonts w:cs="標楷體" w:ascii="標楷體" w:hAnsi="標楷體"/>
                <w:b/>
                <w:i/>
              </w:rPr>
              <w:t>5.0</w:t>
            </w:r>
            <w:r>
              <w:rPr>
                <w:rFonts w:cs="標楷體" w:ascii="標楷體" w:hAnsi="標楷體"/>
                <w:b/>
                <w:i/>
                <w:iCs/>
              </w:rPr>
              <w:t>7.10.03.99[-1~-5]</w:t>
            </w:r>
            <w:r>
              <w:rPr>
                <w:rFonts w:ascii="標楷體" w:hAnsi="標楷體" w:cs="標楷體"/>
                <w:b/>
                <w:i/>
                <w:iCs/>
              </w:rPr>
              <w:t>其他基礎、地坪、樓版工程</w:t>
            </w:r>
            <w:r>
              <w:rPr>
                <w:rFonts w:ascii="標楷體" w:hAnsi="標楷體" w:cs="標楷體"/>
                <w:b/>
                <w:i/>
                <w:iCs/>
                <w:szCs w:val="24"/>
              </w:rPr>
              <w:t>施工</w:t>
            </w:r>
            <w:r>
              <w:rPr>
                <w:rFonts w:ascii="標楷體" w:hAnsi="標楷體" w:cs="標楷體"/>
                <w:b/>
                <w:i/>
                <w:iCs/>
              </w:rPr>
              <w:t>缺失：</w:t>
            </w:r>
          </w:p>
          <w:p>
            <w:pPr>
              <w:pStyle w:val="Normal"/>
              <w:kinsoku w:val="false"/>
              <w:rPr>
                <w:rFonts w:ascii="標楷體" w:hAnsi="標楷體" w:cs="標楷體"/>
                <w:b/>
                <w:b/>
                <w:i/>
                <w:i/>
                <w:iCs/>
              </w:rPr>
            </w:pPr>
            <w:r>
              <w:rPr>
                <w:rFonts w:cs="標楷體" w:ascii="標楷體" w:hAnsi="標楷體"/>
                <w:b/>
                <w:i/>
                <w:iCs/>
              </w:rPr>
            </w:r>
          </w:p>
          <w:p>
            <w:pPr>
              <w:pStyle w:val="Normal"/>
              <w:kinsoku w:val="false"/>
              <w:snapToGrid w:val="false"/>
              <w:ind w:left="240" w:right="0" w:firstLine="240"/>
              <w:jc w:val="both"/>
              <w:rPr>
                <w:rFonts w:ascii="標楷體" w:hAnsi="標楷體" w:cs="標楷體"/>
                <w:b/>
                <w:b/>
              </w:rPr>
            </w:pPr>
            <w:r>
              <w:rPr>
                <w:rFonts w:cs="標楷體" w:ascii="標楷體" w:hAnsi="標楷體"/>
                <w:b/>
              </w:rPr>
              <w:t>5.07.10.04</w:t>
            </w:r>
            <w:r>
              <w:rPr>
                <w:rFonts w:ascii="標楷體" w:hAnsi="標楷體" w:cs="標楷體"/>
                <w:b/>
              </w:rPr>
              <w:t>牆體及灰作工程</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7.10.04.01</w:t>
            </w:r>
            <w:r>
              <w:rPr>
                <w:rFonts w:cs="標楷體" w:ascii="標楷體" w:hAnsi="標楷體"/>
              </w:rPr>
              <w:t>[-1,-2]□</w:t>
            </w:r>
            <w:r>
              <w:rPr>
                <w:rFonts w:ascii="標楷體" w:hAnsi="標楷體" w:cs="標楷體"/>
                <w:bCs/>
              </w:rPr>
              <w:t>牆體扶正時未作適當保護措施，或□施作方式不當造成損壞，或□未依要求形式作灰縫處理</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7.10.04.02</w:t>
            </w:r>
            <w:r>
              <w:rPr>
                <w:rFonts w:cs="標楷體" w:ascii="標楷體" w:hAnsi="標楷體"/>
              </w:rPr>
              <w:t>[-1,-2]</w:t>
            </w:r>
            <w:r>
              <w:rPr>
                <w:rFonts w:ascii="標楷體" w:hAnsi="標楷體" w:cs="標楷體"/>
                <w:bCs/>
              </w:rPr>
              <w:t>砌體材料（磚材、石材、土埆等）品質、顏色、強度、尺寸等與規定不符</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7.10.04.03</w:t>
            </w:r>
            <w:r>
              <w:rPr>
                <w:rFonts w:cs="標楷體" w:ascii="標楷體" w:hAnsi="標楷體"/>
              </w:rPr>
              <w:t>[-1,-2]</w:t>
            </w:r>
            <w:r>
              <w:rPr>
                <w:rFonts w:ascii="標楷體" w:hAnsi="標楷體" w:cs="標楷體"/>
                <w:bCs/>
              </w:rPr>
              <w:t>新砌磚體或土埆牆體之角隅或不同方向牆體交接處無交丁處理</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7.10.04.04</w:t>
            </w:r>
            <w:r>
              <w:rPr>
                <w:rFonts w:cs="標楷體" w:ascii="標楷體" w:hAnsi="標楷體"/>
              </w:rPr>
              <w:t>[-1,-2]□</w:t>
            </w:r>
            <w:r>
              <w:rPr>
                <w:rFonts w:ascii="標楷體" w:hAnsi="標楷體" w:cs="標楷體"/>
                <w:bCs/>
              </w:rPr>
              <w:t>斗砌牆體內部土埆或填充物不紮實，或□未依圖說規定</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7.10.04.05</w:t>
            </w:r>
            <w:r>
              <w:rPr>
                <w:rFonts w:cs="標楷體" w:ascii="標楷體" w:hAnsi="標楷體"/>
              </w:rPr>
              <w:t>[-1,-2]</w:t>
            </w:r>
            <w:r>
              <w:rPr>
                <w:rFonts w:ascii="標楷體" w:hAnsi="標楷體" w:cs="標楷體"/>
                <w:bCs/>
              </w:rPr>
              <w:t>修復或新砌牆體施作品質不良，如□牆面不平整，或□灰縫寬度過大，或□寬度未能保持一致，或□灰縫未填實</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7.10.04.06</w:t>
            </w:r>
            <w:r>
              <w:rPr>
                <w:rFonts w:cs="標楷體" w:ascii="標楷體" w:hAnsi="標楷體"/>
              </w:rPr>
              <w:t>[-1,-2]□</w:t>
            </w:r>
            <w:r>
              <w:rPr>
                <w:rFonts w:ascii="標楷體" w:hAnsi="標楷體" w:cs="標楷體"/>
                <w:bCs/>
              </w:rPr>
              <w:t>修復或新作編竹夾泥牆、板條灰泥牆、雨淋板之材料、編組、尺寸與原貌不同，或□施作程序未規定</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7.10.04.07</w:t>
            </w:r>
            <w:r>
              <w:rPr>
                <w:rFonts w:cs="標楷體" w:ascii="標楷體" w:hAnsi="標楷體"/>
              </w:rPr>
              <w:t>[-1,-2]□</w:t>
            </w:r>
            <w:r>
              <w:rPr>
                <w:rFonts w:ascii="標楷體" w:hAnsi="標楷體" w:cs="標楷體"/>
                <w:bCs/>
              </w:rPr>
              <w:t>灰作材料品質不佳，或□前置處理未符合規定（如必須之養灰過程）</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7.10.04.08</w:t>
            </w:r>
            <w:r>
              <w:rPr>
                <w:rFonts w:cs="標楷體" w:ascii="標楷體" w:hAnsi="標楷體"/>
              </w:rPr>
              <w:t>[-1,-2]□</w:t>
            </w:r>
            <w:r>
              <w:rPr>
                <w:rFonts w:ascii="標楷體" w:hAnsi="標楷體" w:cs="標楷體"/>
                <w:bCs/>
              </w:rPr>
              <w:t>粉刷施工前牆面未清除，表面雜質及保持適當溼度，或□無清除表面雜質及保持適當溼度之查核紀錄</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7.10.04.09</w:t>
            </w:r>
            <w:r>
              <w:rPr>
                <w:rFonts w:cs="標楷體" w:ascii="標楷體" w:hAnsi="標楷體"/>
              </w:rPr>
              <w:t>[-1,-2]□</w:t>
            </w:r>
            <w:r>
              <w:rPr>
                <w:rFonts w:ascii="標楷體" w:hAnsi="標楷體" w:cs="標楷體"/>
                <w:bCs/>
              </w:rPr>
              <w:t>粉刷前未依規定施作打底，或□粉刷表面不平整，或□粉刷後牆面產生龜裂，或□無查核紀錄</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7.10.04.10</w:t>
            </w:r>
            <w:r>
              <w:rPr>
                <w:rFonts w:cs="標楷體" w:ascii="標楷體" w:hAnsi="標楷體"/>
              </w:rPr>
              <w:t>[-1,-2]□</w:t>
            </w:r>
            <w:r>
              <w:rPr>
                <w:rFonts w:ascii="標楷體" w:hAnsi="標楷體" w:cs="標楷體"/>
                <w:bCs/>
              </w:rPr>
              <w:t>牆面飾物、線腳施作材料、樣式、尺寸與原貌不符，或□與圖說規定不符</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7.10.04.11</w:t>
            </w:r>
            <w:r>
              <w:rPr>
                <w:rFonts w:cs="標楷體" w:ascii="標楷體" w:hAnsi="標楷體"/>
              </w:rPr>
              <w:t>[-1,-2]</w:t>
            </w:r>
            <w:r>
              <w:rPr>
                <w:rFonts w:ascii="標楷體" w:hAnsi="標楷體" w:cs="標楷體"/>
                <w:bCs/>
              </w:rPr>
              <w:t>既有牆體修復時，針對損壞、開裂部位未作適當處理（如：以適當材料修補裂痕、添加補強措施等。）</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7.10.04.12</w:t>
            </w:r>
            <w:r>
              <w:rPr>
                <w:rFonts w:cs="標楷體" w:ascii="標楷體" w:hAnsi="標楷體"/>
              </w:rPr>
              <w:t>[-1,-2]</w:t>
            </w:r>
            <w:r>
              <w:rPr>
                <w:rFonts w:ascii="標楷體" w:hAnsi="標楷體" w:cs="標楷體"/>
                <w:bCs/>
              </w:rPr>
              <w:t>新作面磚或表面飾材有下列缺失：□不平整、□對縫不良、□有剝落，或□有白華現象</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7.10.04.13</w:t>
            </w:r>
            <w:r>
              <w:rPr>
                <w:rFonts w:cs="標楷體" w:ascii="標楷體" w:hAnsi="標楷體"/>
              </w:rPr>
              <w:t>[-1,-2]□</w:t>
            </w:r>
            <w:r>
              <w:rPr>
                <w:rFonts w:ascii="標楷體" w:hAnsi="標楷體" w:cs="標楷體"/>
                <w:bCs/>
              </w:rPr>
              <w:t>牆體未作傾斜與位移之記錄，或□記錄後有結構疑慮時，未進行處理。</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7.10.04.14</w:t>
            </w:r>
            <w:r>
              <w:rPr>
                <w:rFonts w:cs="標楷體" w:ascii="標楷體" w:hAnsi="標楷體"/>
              </w:rPr>
              <w:t>[-1,-2]</w:t>
            </w:r>
            <w:r>
              <w:rPr>
                <w:rFonts w:ascii="標楷體" w:hAnsi="標楷體" w:cs="標楷體"/>
                <w:bCs/>
              </w:rPr>
              <w:t>牆體有傾斜與位移需進行</w:t>
            </w:r>
            <w:r>
              <w:rPr>
                <w:rFonts w:ascii="標楷體" w:hAnsi="標楷體" w:cs="標楷體"/>
              </w:rPr>
              <w:t>校正</w:t>
            </w:r>
            <w:r>
              <w:rPr>
                <w:rFonts w:ascii="標楷體" w:hAnsi="標楷體" w:cs="標楷體"/>
                <w:bCs/>
              </w:rPr>
              <w:t>處理時，採用之設備未經過報備</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7.10.04.15</w:t>
            </w:r>
            <w:r>
              <w:rPr>
                <w:rFonts w:cs="標楷體" w:ascii="標楷體" w:hAnsi="標楷體"/>
              </w:rPr>
              <w:t>[-1,-2]</w:t>
            </w:r>
            <w:r>
              <w:rPr>
                <w:rFonts w:ascii="標楷體" w:hAnsi="標楷體" w:cs="標楷體"/>
                <w:bCs/>
              </w:rPr>
              <w:t>外牆去漆處理時，藥劑處理方式與污水處理不符合規定</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7.10.04.16</w:t>
            </w:r>
            <w:r>
              <w:rPr>
                <w:rFonts w:cs="標楷體" w:ascii="標楷體" w:hAnsi="標楷體"/>
              </w:rPr>
              <w:t>[-1,-2]□</w:t>
            </w:r>
            <w:r>
              <w:rPr>
                <w:rFonts w:ascii="標楷體" w:hAnsi="標楷體" w:cs="標楷體"/>
                <w:bCs/>
              </w:rPr>
              <w:t>牆面配合機電管線佈線之牆面裂縫未</w:t>
            </w:r>
            <w:r>
              <w:rPr>
                <w:rFonts w:ascii="標楷體" w:hAnsi="標楷體" w:cs="標楷體"/>
              </w:rPr>
              <w:t>處理</w:t>
            </w:r>
            <w:r>
              <w:rPr>
                <w:rFonts w:ascii="標楷體" w:hAnsi="標楷體" w:cs="標楷體"/>
                <w:bCs/>
              </w:rPr>
              <w:t>，或□未考慮安全</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7.10.04.17</w:t>
            </w:r>
            <w:r>
              <w:rPr>
                <w:rFonts w:cs="標楷體" w:ascii="標楷體" w:hAnsi="標楷體"/>
              </w:rPr>
              <w:t>[-1,-2]</w:t>
            </w:r>
            <w:r>
              <w:rPr>
                <w:rFonts w:ascii="標楷體" w:hAnsi="標楷體" w:cs="標楷體"/>
                <w:bCs/>
              </w:rPr>
              <w:t>修復後的灰作牆面未加防護，造成污損</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w:t>
            </w:r>
            <w:r>
              <w:rPr>
                <w:rFonts w:cs="標楷體" w:ascii="標楷體" w:hAnsi="標楷體"/>
                <w:b/>
                <w:i/>
              </w:rPr>
              <w:t>5.0</w:t>
            </w:r>
            <w:r>
              <w:rPr>
                <w:rFonts w:cs="標楷體" w:ascii="標楷體" w:hAnsi="標楷體"/>
                <w:b/>
                <w:i/>
                <w:iCs/>
              </w:rPr>
              <w:t>7.10.04.99[-1~-5]</w:t>
            </w:r>
            <w:r>
              <w:rPr>
                <w:rFonts w:ascii="標楷體" w:hAnsi="標楷體" w:cs="標楷體"/>
                <w:b/>
                <w:i/>
                <w:iCs/>
              </w:rPr>
              <w:t>其他牆體及灰作工程</w:t>
            </w:r>
            <w:r>
              <w:rPr>
                <w:rFonts w:ascii="標楷體" w:hAnsi="標楷體" w:cs="標楷體"/>
                <w:b/>
                <w:i/>
                <w:iCs/>
                <w:szCs w:val="24"/>
              </w:rPr>
              <w:t>施工</w:t>
            </w:r>
            <w:r>
              <w:rPr>
                <w:rFonts w:ascii="標楷體" w:hAnsi="標楷體" w:cs="標楷體"/>
                <w:b/>
                <w:i/>
                <w:iCs/>
              </w:rPr>
              <w:t>缺失：</w:t>
            </w:r>
          </w:p>
          <w:p>
            <w:pPr>
              <w:pStyle w:val="Normal"/>
              <w:kinsoku w:val="false"/>
              <w:rPr>
                <w:rFonts w:ascii="標楷體" w:hAnsi="標楷體" w:cs="標楷體"/>
                <w:b/>
                <w:b/>
                <w:i/>
                <w:i/>
                <w:iCs/>
              </w:rPr>
            </w:pPr>
            <w:r>
              <w:rPr>
                <w:rFonts w:cs="標楷體" w:ascii="標楷體" w:hAnsi="標楷體"/>
                <w:b/>
                <w:i/>
                <w:iCs/>
              </w:rPr>
            </w:r>
          </w:p>
          <w:p>
            <w:pPr>
              <w:pStyle w:val="Normal"/>
              <w:kinsoku w:val="false"/>
              <w:snapToGrid w:val="false"/>
              <w:ind w:left="240" w:right="0" w:firstLine="240"/>
              <w:jc w:val="both"/>
              <w:rPr>
                <w:rFonts w:ascii="標楷體" w:hAnsi="標楷體" w:cs="標楷體"/>
                <w:b/>
                <w:b/>
              </w:rPr>
            </w:pPr>
            <w:r>
              <w:rPr>
                <w:rFonts w:cs="標楷體" w:ascii="標楷體" w:hAnsi="標楷體"/>
                <w:b/>
              </w:rPr>
              <w:t>5.07.10.05</w:t>
            </w:r>
            <w:r>
              <w:rPr>
                <w:rFonts w:ascii="標楷體" w:hAnsi="標楷體" w:cs="標楷體"/>
                <w:b/>
              </w:rPr>
              <w:t>大木作工作</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7.10.05.01</w:t>
            </w:r>
            <w:r>
              <w:rPr>
                <w:rFonts w:cs="標楷體" w:ascii="標楷體" w:hAnsi="標楷體"/>
              </w:rPr>
              <w:t>[-1,-2]□</w:t>
            </w:r>
            <w:r>
              <w:rPr>
                <w:rFonts w:ascii="標楷體" w:hAnsi="標楷體" w:cs="標楷體"/>
                <w:bCs/>
              </w:rPr>
              <w:t>未作現場研判即抽換木料，或□抽換之木構件，尺寸、榫接方式與原樣不符合，或□未依圖說規定。或□留用木料標示不清楚，或□留用木料未分類確實及墊高</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7.10.05.02</w:t>
            </w:r>
            <w:r>
              <w:rPr>
                <w:rFonts w:cs="標楷體" w:ascii="標楷體" w:hAnsi="標楷體"/>
              </w:rPr>
              <w:t>[-1,-2]</w:t>
            </w:r>
            <w:r>
              <w:rPr>
                <w:rFonts w:ascii="標楷體" w:hAnsi="標楷體" w:cs="標楷體"/>
                <w:bCs/>
              </w:rPr>
              <w:t>抽換或新作之木料有□嚴重撓曲、起翹，□多處乾裂，□腐朽等瑕疵或□現場木料發霉</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7.10.05.03</w:t>
            </w:r>
            <w:r>
              <w:rPr>
                <w:rFonts w:cs="標楷體" w:ascii="標楷體" w:hAnsi="標楷體"/>
              </w:rPr>
              <w:t>[-1,-2]□</w:t>
            </w:r>
            <w:r>
              <w:rPr>
                <w:rFonts w:ascii="標楷體" w:hAnsi="標楷體" w:cs="標楷體"/>
                <w:bCs/>
              </w:rPr>
              <w:t>結構材修復時挖補深度太深，或□未以同質或相近木料修補，或□未按規定工法</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7.10.05.04</w:t>
            </w:r>
            <w:r>
              <w:rPr>
                <w:rFonts w:cs="標楷體" w:ascii="標楷體" w:hAnsi="標楷體"/>
              </w:rPr>
              <w:t>[-1,-2]</w:t>
            </w:r>
            <w:r>
              <w:rPr>
                <w:rFonts w:ascii="標楷體" w:hAnsi="標楷體" w:cs="標楷體"/>
                <w:bCs/>
              </w:rPr>
              <w:t>木構件接合未依規定繪製詳圖並經監造人員或建築師確認</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7.10.05.05</w:t>
            </w:r>
            <w:r>
              <w:rPr>
                <w:rFonts w:cs="標楷體" w:ascii="標楷體" w:hAnsi="標楷體"/>
              </w:rPr>
              <w:t>[-1,-2]□</w:t>
            </w:r>
            <w:r>
              <w:rPr>
                <w:rFonts w:ascii="標楷體" w:hAnsi="標楷體" w:cs="標楷體"/>
                <w:bCs/>
              </w:rPr>
              <w:t>木構架組立前，未經監造</w:t>
            </w:r>
            <w:r>
              <w:rPr>
                <w:rFonts w:ascii="標楷體" w:hAnsi="標楷體" w:cs="標楷體"/>
              </w:rPr>
              <w:t>人員</w:t>
            </w:r>
            <w:r>
              <w:rPr>
                <w:rFonts w:ascii="標楷體" w:hAnsi="標楷體" w:cs="標楷體"/>
                <w:bCs/>
              </w:rPr>
              <w:t>及主要匠師簽認，或□組立過程未經核可，任意鋸除原有榫頭或構件部份長度使組立時無調整空間</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7.10.05.06</w:t>
            </w:r>
            <w:r>
              <w:rPr>
                <w:rFonts w:cs="標楷體" w:ascii="標楷體" w:hAnsi="標楷體"/>
              </w:rPr>
              <w:t>[-1,-2]□</w:t>
            </w:r>
            <w:r>
              <w:rPr>
                <w:rFonts w:ascii="標楷體" w:hAnsi="標楷體" w:cs="標楷體"/>
                <w:bCs/>
              </w:rPr>
              <w:t>木構件組立時密合度不佳，或□校正時精度誤差值過大</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7.10.05.07</w:t>
            </w:r>
            <w:r>
              <w:rPr>
                <w:rFonts w:cs="標楷體" w:ascii="標楷體" w:hAnsi="標楷體"/>
              </w:rPr>
              <w:t>[-1,-2]</w:t>
            </w:r>
            <w:r>
              <w:rPr>
                <w:rFonts w:ascii="標楷體" w:hAnsi="標楷體" w:cs="標楷體"/>
                <w:bCs/>
              </w:rPr>
              <w:t>日式或西式木屋架修復時，□構材尺寸，或□結點作法與原有不同，或□未依圖說規定</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7.10.05.08</w:t>
            </w:r>
            <w:r>
              <w:rPr>
                <w:rFonts w:cs="標楷體" w:ascii="標楷體" w:hAnsi="標楷體"/>
              </w:rPr>
              <w:t>[-1,-2] □</w:t>
            </w:r>
            <w:r>
              <w:rPr>
                <w:rFonts w:ascii="標楷體" w:hAnsi="標楷體" w:cs="標楷體"/>
                <w:bCs/>
              </w:rPr>
              <w:t>木構未作傾斜與位移之記錄，或□記錄後有結構疑慮時，未進行處理</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7.10.05.09</w:t>
            </w:r>
            <w:r>
              <w:rPr>
                <w:rFonts w:cs="標楷體" w:ascii="標楷體" w:hAnsi="標楷體"/>
              </w:rPr>
              <w:t>[-1,-2]</w:t>
            </w:r>
            <w:r>
              <w:rPr>
                <w:rFonts w:ascii="標楷體" w:hAnsi="標楷體" w:cs="標楷體"/>
                <w:bCs/>
              </w:rPr>
              <w:t>木構有傾斜與位移需進行校正處理時，採用之設備未經過報備</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7.10.05.10</w:t>
            </w:r>
            <w:r>
              <w:rPr>
                <w:rFonts w:cs="標楷體" w:ascii="標楷體" w:hAnsi="標楷體"/>
              </w:rPr>
              <w:t>[-1,-2]</w:t>
            </w:r>
            <w:r>
              <w:rPr>
                <w:rFonts w:ascii="標楷體" w:hAnsi="標楷體" w:cs="標楷體"/>
                <w:bCs/>
              </w:rPr>
              <w:t>木材抽換或新作之確認程序不完整確實</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7.10.05.11</w:t>
            </w:r>
            <w:r>
              <w:rPr>
                <w:rFonts w:cs="標楷體" w:ascii="標楷體" w:hAnsi="標楷體"/>
              </w:rPr>
              <w:t>[-1,-2]</w:t>
            </w:r>
            <w:r>
              <w:rPr>
                <w:rFonts w:ascii="標楷體" w:hAnsi="標楷體" w:cs="標楷體"/>
                <w:bCs/>
              </w:rPr>
              <w:t>木作金屬另件未做防鏽處理</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7.10.05.12</w:t>
            </w:r>
            <w:r>
              <w:rPr>
                <w:rFonts w:cs="標楷體" w:ascii="標楷體" w:hAnsi="標楷體"/>
              </w:rPr>
              <w:t>[-1,-2]</w:t>
            </w:r>
            <w:r>
              <w:rPr>
                <w:rFonts w:ascii="標楷體" w:hAnsi="標楷體" w:cs="標楷體"/>
                <w:bCs/>
              </w:rPr>
              <w:t>木桁與牆面接合處未做防腐處理</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w:t>
            </w:r>
            <w:r>
              <w:rPr>
                <w:rFonts w:cs="標楷體" w:ascii="標楷體" w:hAnsi="標楷體"/>
                <w:b/>
                <w:i/>
              </w:rPr>
              <w:t>5.0</w:t>
            </w:r>
            <w:r>
              <w:rPr>
                <w:rFonts w:cs="標楷體" w:ascii="標楷體" w:hAnsi="標楷體"/>
                <w:b/>
                <w:i/>
                <w:iCs/>
              </w:rPr>
              <w:t>7.10.05.99[-1~-5]</w:t>
            </w:r>
            <w:r>
              <w:rPr>
                <w:rFonts w:ascii="標楷體" w:hAnsi="標楷體" w:cs="標楷體"/>
                <w:b/>
                <w:i/>
                <w:iCs/>
              </w:rPr>
              <w:t>其他大木作工作</w:t>
            </w:r>
            <w:r>
              <w:rPr>
                <w:rFonts w:ascii="標楷體" w:hAnsi="標楷體" w:cs="標楷體"/>
                <w:b/>
                <w:i/>
                <w:iCs/>
                <w:szCs w:val="24"/>
              </w:rPr>
              <w:t>施工</w:t>
            </w:r>
            <w:r>
              <w:rPr>
                <w:rFonts w:ascii="標楷體" w:hAnsi="標楷體" w:cs="標楷體"/>
                <w:b/>
                <w:i/>
                <w:iCs/>
              </w:rPr>
              <w:t>缺失：</w:t>
            </w:r>
          </w:p>
          <w:p>
            <w:pPr>
              <w:pStyle w:val="Normal"/>
              <w:kinsoku w:val="false"/>
              <w:rPr>
                <w:rFonts w:ascii="標楷體" w:hAnsi="標楷體" w:cs="標楷體"/>
                <w:b/>
                <w:b/>
                <w:i/>
                <w:i/>
                <w:iCs/>
              </w:rPr>
            </w:pPr>
            <w:r>
              <w:rPr>
                <w:rFonts w:cs="標楷體" w:ascii="標楷體" w:hAnsi="標楷體"/>
                <w:b/>
                <w:i/>
                <w:iCs/>
              </w:rPr>
            </w:r>
          </w:p>
          <w:p>
            <w:pPr>
              <w:pStyle w:val="Normal"/>
              <w:kinsoku w:val="false"/>
              <w:snapToGrid w:val="false"/>
              <w:ind w:left="240" w:right="0" w:firstLine="240"/>
              <w:jc w:val="both"/>
              <w:rPr>
                <w:rFonts w:ascii="標楷體" w:hAnsi="標楷體" w:cs="標楷體"/>
                <w:b/>
                <w:b/>
              </w:rPr>
            </w:pPr>
            <w:r>
              <w:rPr>
                <w:rFonts w:cs="標楷體" w:ascii="標楷體" w:hAnsi="標楷體"/>
                <w:b/>
              </w:rPr>
              <w:t>5.07.10.06</w:t>
            </w:r>
            <w:r>
              <w:rPr>
                <w:rFonts w:ascii="標楷體" w:hAnsi="標楷體" w:cs="標楷體"/>
                <w:b/>
              </w:rPr>
              <w:t>門窗、細木作及裝修工程</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7.10.06.01</w:t>
            </w:r>
            <w:r>
              <w:rPr>
                <w:rFonts w:cs="標楷體" w:ascii="標楷體" w:hAnsi="標楷體"/>
              </w:rPr>
              <w:t>[-1,-2]</w:t>
            </w:r>
            <w:r>
              <w:rPr>
                <w:rFonts w:ascii="標楷體" w:hAnsi="標楷體" w:cs="標楷體"/>
                <w:bCs/>
              </w:rPr>
              <w:t>門窗木料品質不符規定，有逾於規範之不方正、裂縫、結縫、結疤、腐蛀等現象</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7.10.06.02</w:t>
            </w:r>
            <w:r>
              <w:rPr>
                <w:rFonts w:cs="標楷體" w:ascii="標楷體" w:hAnsi="標楷體"/>
              </w:rPr>
              <w:t>[-1,-2]□</w:t>
            </w:r>
            <w:r>
              <w:rPr>
                <w:rFonts w:ascii="標楷體" w:hAnsi="標楷體" w:cs="標楷體"/>
                <w:bCs/>
              </w:rPr>
              <w:t>門窗大小、樣式、位置與原貌相異，或□與圖說不符</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7.10.06.03[-</w:t>
            </w:r>
            <w:r>
              <w:rPr>
                <w:rFonts w:cs="標楷體" w:ascii="標楷體" w:hAnsi="標楷體"/>
              </w:rPr>
              <w:t>1,-2]</w:t>
            </w:r>
            <w:r>
              <w:rPr>
                <w:rFonts w:ascii="標楷體" w:hAnsi="標楷體" w:cs="標楷體"/>
                <w:bCs/>
              </w:rPr>
              <w:t>門窗修復品質不良（如大小不一、稜角、弧度不均、接縫不密等狀況）。</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7.10.06.04</w:t>
            </w:r>
            <w:r>
              <w:rPr>
                <w:rFonts w:cs="標楷體" w:ascii="標楷體" w:hAnsi="標楷體"/>
              </w:rPr>
              <w:t>[-1,-2]</w:t>
            </w:r>
            <w:r>
              <w:rPr>
                <w:rFonts w:ascii="標楷體" w:hAnsi="標楷體" w:cs="標楷體"/>
                <w:bCs/>
              </w:rPr>
              <w:t>新作門窗裝設有缺失：□裝設不良、□無塞水路，或□台度上緣傾斜坡度不足</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7.10.06.05</w:t>
            </w:r>
            <w:r>
              <w:rPr>
                <w:rFonts w:cs="標楷體" w:ascii="標楷體" w:hAnsi="標楷體"/>
              </w:rPr>
              <w:t>[-1,-2]</w:t>
            </w:r>
            <w:r>
              <w:rPr>
                <w:rFonts w:ascii="標楷體" w:hAnsi="標楷體" w:cs="標楷體"/>
                <w:bCs/>
              </w:rPr>
              <w:t>五金、配件之材質、尺寸、形式與圖說規定不符</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7.10.06.06</w:t>
            </w:r>
            <w:r>
              <w:rPr>
                <w:rFonts w:cs="標楷體" w:ascii="標楷體" w:hAnsi="標楷體"/>
              </w:rPr>
              <w:t>[-1,-2]</w:t>
            </w:r>
            <w:r>
              <w:rPr>
                <w:rFonts w:ascii="標楷體" w:hAnsi="標楷體" w:cs="標楷體"/>
                <w:bCs/>
              </w:rPr>
              <w:t>使用環氧樹脂施作不當：□接著厚度過大、□材料配比不當、□灌注範圍未清除乾淨，或□於初凝時間有移動情況</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7.10.06.07</w:t>
            </w:r>
            <w:r>
              <w:rPr>
                <w:rFonts w:cs="標楷體" w:ascii="標楷體" w:hAnsi="標楷體"/>
              </w:rPr>
              <w:t>[-1,-2]□</w:t>
            </w:r>
            <w:r>
              <w:rPr>
                <w:rFonts w:ascii="標楷體" w:hAnsi="標楷體" w:cs="標楷體"/>
                <w:bCs/>
              </w:rPr>
              <w:t>雕刻圖案之形貌、尺寸與原貌相異，或□有接合部不牢固等現象</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7.10.06.08</w:t>
            </w:r>
            <w:r>
              <w:rPr>
                <w:rFonts w:cs="標楷體" w:ascii="標楷體" w:hAnsi="標楷體"/>
              </w:rPr>
              <w:t>[-1,-2]</w:t>
            </w:r>
            <w:r>
              <w:rPr>
                <w:rFonts w:ascii="標楷體" w:hAnsi="標楷體" w:cs="標楷體"/>
                <w:bCs/>
              </w:rPr>
              <w:t>雕刻漆畫之形狀未做精準描本。</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7.10.06.09</w:t>
            </w:r>
            <w:r>
              <w:rPr>
                <w:rFonts w:cs="標楷體" w:ascii="標楷體" w:hAnsi="標楷體"/>
              </w:rPr>
              <w:t>[-1,-2]□</w:t>
            </w:r>
            <w:r>
              <w:rPr>
                <w:rFonts w:ascii="標楷體" w:hAnsi="標楷體" w:cs="標楷體"/>
                <w:bCs/>
              </w:rPr>
              <w:t>雕刻榫口紀錄不確實，或□未依規範施作</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7.10.06.10</w:t>
            </w:r>
            <w:r>
              <w:rPr>
                <w:rFonts w:cs="標楷體" w:ascii="標楷體" w:hAnsi="標楷體"/>
              </w:rPr>
              <w:t>[-1,-2]□</w:t>
            </w:r>
            <w:r>
              <w:rPr>
                <w:rFonts w:ascii="標楷體" w:hAnsi="標楷體" w:cs="標楷體"/>
                <w:bCs/>
              </w:rPr>
              <w:t>未依規定施作樣品，或□未依規定繪製必要施工詳圖</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7.10.06.11</w:t>
            </w:r>
            <w:r>
              <w:rPr>
                <w:rFonts w:cs="標楷體" w:ascii="標楷體" w:hAnsi="標楷體"/>
              </w:rPr>
              <w:t>[-1,-2]□</w:t>
            </w:r>
            <w:r>
              <w:rPr>
                <w:rFonts w:ascii="標楷體" w:hAnsi="標楷體" w:cs="標楷體"/>
                <w:bCs/>
              </w:rPr>
              <w:t>天花修復做法及形貌與原貌相異，或□與圖說不符。</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7.10.06.12</w:t>
            </w:r>
            <w:r>
              <w:rPr>
                <w:rFonts w:cs="標楷體" w:ascii="標楷體" w:hAnsi="標楷體"/>
              </w:rPr>
              <w:t>[-1,-2]□</w:t>
            </w:r>
            <w:r>
              <w:rPr>
                <w:rFonts w:ascii="標楷體" w:hAnsi="標楷體" w:cs="標楷體"/>
                <w:bCs/>
              </w:rPr>
              <w:t>門窗構件未作傾斜與位移之記錄，或□記錄後有結構疑慮時，未進行處理</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7.10.06.13</w:t>
            </w:r>
            <w:r>
              <w:rPr>
                <w:rFonts w:cs="標楷體" w:ascii="標楷體" w:hAnsi="標楷體"/>
              </w:rPr>
              <w:t>[-1,-2]</w:t>
            </w:r>
            <w:r>
              <w:rPr>
                <w:rFonts w:ascii="標楷體" w:hAnsi="標楷體" w:cs="標楷體"/>
                <w:bCs/>
              </w:rPr>
              <w:t>門窗構件有傾斜與位移需進行校正處理時，採用之設備未經過報備</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7.10.06.14</w:t>
            </w:r>
            <w:r>
              <w:rPr>
                <w:rFonts w:cs="標楷體" w:ascii="標楷體" w:hAnsi="標楷體"/>
              </w:rPr>
              <w:t>[-1,-2]</w:t>
            </w:r>
            <w:r>
              <w:rPr>
                <w:rFonts w:ascii="標楷體" w:hAnsi="標楷體" w:cs="標楷體"/>
                <w:bCs/>
              </w:rPr>
              <w:t>門窗需進行校正拆卸重組時，未依原樣榫頭接裝</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7.10.06.15</w:t>
            </w:r>
            <w:r>
              <w:rPr>
                <w:rFonts w:cs="標楷體" w:ascii="標楷體" w:hAnsi="標楷體"/>
              </w:rPr>
              <w:t>[-1,-2]</w:t>
            </w:r>
            <w:r>
              <w:rPr>
                <w:rFonts w:ascii="標楷體" w:hAnsi="標楷體" w:cs="標楷體"/>
                <w:bCs/>
              </w:rPr>
              <w:t>未對天花板檢修口位置與細部處理</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7.10.06.16</w:t>
            </w:r>
            <w:r>
              <w:rPr>
                <w:rFonts w:cs="標楷體" w:ascii="標楷體" w:hAnsi="標楷體"/>
              </w:rPr>
              <w:t>[-1,-2]</w:t>
            </w:r>
            <w:r>
              <w:rPr>
                <w:rFonts w:ascii="標楷體" w:hAnsi="標楷體" w:cs="標楷體"/>
                <w:bCs/>
              </w:rPr>
              <w:t>門窗檢修未作緊密性與防水、防風性能處理</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w:t>
            </w:r>
            <w:r>
              <w:rPr>
                <w:rFonts w:cs="標楷體" w:ascii="標楷體" w:hAnsi="標楷體"/>
                <w:b/>
                <w:i/>
              </w:rPr>
              <w:t>5.0</w:t>
            </w:r>
            <w:r>
              <w:rPr>
                <w:rFonts w:cs="標楷體" w:ascii="標楷體" w:hAnsi="標楷體"/>
                <w:b/>
                <w:i/>
                <w:iCs/>
              </w:rPr>
              <w:t>7.10.06.99[-1~-5]</w:t>
            </w:r>
            <w:r>
              <w:rPr>
                <w:rFonts w:ascii="標楷體" w:hAnsi="標楷體" w:cs="標楷體"/>
                <w:b/>
                <w:i/>
                <w:iCs/>
              </w:rPr>
              <w:t>其他門窗、細木作及裝修工程</w:t>
            </w:r>
            <w:r>
              <w:rPr>
                <w:rFonts w:ascii="標楷體" w:hAnsi="標楷體" w:cs="標楷體"/>
                <w:b/>
                <w:i/>
                <w:iCs/>
                <w:szCs w:val="24"/>
              </w:rPr>
              <w:t>施工</w:t>
            </w:r>
            <w:r>
              <w:rPr>
                <w:rFonts w:ascii="標楷體" w:hAnsi="標楷體" w:cs="標楷體"/>
                <w:b/>
                <w:i/>
                <w:iCs/>
              </w:rPr>
              <w:t>缺失：</w:t>
            </w:r>
          </w:p>
          <w:p>
            <w:pPr>
              <w:pStyle w:val="Normal"/>
              <w:kinsoku w:val="false"/>
              <w:rPr>
                <w:rFonts w:ascii="標楷體" w:hAnsi="標楷體" w:cs="標楷體"/>
                <w:b/>
                <w:b/>
                <w:i/>
                <w:i/>
                <w:iCs/>
              </w:rPr>
            </w:pPr>
            <w:r>
              <w:rPr>
                <w:rFonts w:cs="標楷體" w:ascii="標楷體" w:hAnsi="標楷體"/>
                <w:b/>
                <w:i/>
                <w:iCs/>
              </w:rPr>
            </w:r>
          </w:p>
          <w:p>
            <w:pPr>
              <w:pStyle w:val="Normal"/>
              <w:kinsoku w:val="false"/>
              <w:snapToGrid w:val="false"/>
              <w:ind w:left="240" w:right="0" w:firstLine="240"/>
              <w:jc w:val="both"/>
              <w:rPr>
                <w:rFonts w:ascii="標楷體" w:hAnsi="標楷體" w:cs="標楷體"/>
                <w:b/>
                <w:b/>
              </w:rPr>
            </w:pPr>
            <w:r>
              <w:rPr>
                <w:rFonts w:cs="標楷體" w:ascii="標楷體" w:hAnsi="標楷體"/>
                <w:b/>
              </w:rPr>
              <w:t>5.07.10.07</w:t>
            </w:r>
            <w:r>
              <w:rPr>
                <w:rFonts w:ascii="標楷體" w:hAnsi="標楷體" w:cs="標楷體"/>
                <w:b/>
              </w:rPr>
              <w:t>屋頂工程</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7.10.07.01</w:t>
            </w:r>
            <w:r>
              <w:rPr>
                <w:rFonts w:cs="標楷體" w:ascii="標楷體" w:hAnsi="標楷體"/>
              </w:rPr>
              <w:t>[-1,-2]□</w:t>
            </w:r>
            <w:r>
              <w:rPr>
                <w:rFonts w:ascii="標楷體" w:hAnsi="標楷體" w:cs="標楷體"/>
                <w:bCs/>
              </w:rPr>
              <w:t>屋架與牆體或柱接合部位施作不良，如：□螺帽未鎖緊；□錨定螺栓未固定，□接榫鬆動</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7.10.07.02</w:t>
            </w:r>
            <w:r>
              <w:rPr>
                <w:rFonts w:cs="標楷體" w:ascii="標楷體" w:hAnsi="標楷體"/>
              </w:rPr>
              <w:t>[-1,-2]□</w:t>
            </w:r>
            <w:r>
              <w:rPr>
                <w:rFonts w:ascii="標楷體" w:hAnsi="標楷體" w:cs="標楷體"/>
                <w:bCs/>
              </w:rPr>
              <w:t>堪用屋瓦構作未作保護，或□保護不當</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7.10.07.03</w:t>
            </w:r>
            <w:r>
              <w:rPr>
                <w:rFonts w:cs="標楷體" w:ascii="標楷體" w:hAnsi="標楷體"/>
              </w:rPr>
              <w:t>[-1,-2]</w:t>
            </w:r>
            <w:r>
              <w:rPr>
                <w:rFonts w:ascii="標楷體" w:hAnsi="標楷體" w:cs="標楷體"/>
                <w:bCs/>
              </w:rPr>
              <w:t>屋瓦（筒板瓦、文化瓦、銅板瓦、石板瓦等）材質、顏色、尺寸形式、強度等與設計書圖不符</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7.10.07.04</w:t>
            </w:r>
            <w:r>
              <w:rPr>
                <w:rFonts w:cs="標楷體" w:ascii="標楷體" w:hAnsi="標楷體"/>
              </w:rPr>
              <w:t>[-1,-2]□</w:t>
            </w:r>
            <w:r>
              <w:rPr>
                <w:rFonts w:ascii="標楷體" w:hAnsi="標楷體" w:cs="標楷體"/>
                <w:bCs/>
              </w:rPr>
              <w:t>防水層施作前雜物清除不確實，或□無雜物清除檢驗紀錄，或□施作不良</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7.10.07.05</w:t>
            </w:r>
            <w:r>
              <w:rPr>
                <w:rFonts w:cs="標楷體" w:ascii="標楷體" w:hAnsi="標楷體"/>
              </w:rPr>
              <w:t>[-1,-2]□</w:t>
            </w:r>
            <w:r>
              <w:rPr>
                <w:rFonts w:ascii="標楷體" w:hAnsi="標楷體" w:cs="標楷體"/>
                <w:bCs/>
              </w:rPr>
              <w:t>防水層施作前雜物清除不確實，或□施作不良（如：屋脊規帶處處理不良、搭接長度不足，接口重疊高低方向不對等）</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7.10.07.06</w:t>
            </w:r>
            <w:r>
              <w:rPr>
                <w:rFonts w:cs="標楷體" w:ascii="標楷體" w:hAnsi="標楷體"/>
              </w:rPr>
              <w:t>[-1,-2]</w:t>
            </w:r>
            <w:r>
              <w:rPr>
                <w:rFonts w:ascii="標楷體" w:hAnsi="標楷體" w:cs="標楷體"/>
                <w:bCs/>
              </w:rPr>
              <w:t>防水單元重疊處未依規定由低往高鋪設</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7.10.07.07</w:t>
            </w:r>
            <w:r>
              <w:rPr>
                <w:rFonts w:cs="標楷體" w:ascii="標楷體" w:hAnsi="標楷體"/>
              </w:rPr>
              <w:t>[-1,-2]□</w:t>
            </w:r>
            <w:r>
              <w:rPr>
                <w:rFonts w:ascii="標楷體" w:hAnsi="標楷體" w:cs="標楷體"/>
                <w:bCs/>
              </w:rPr>
              <w:t>瓦槽平順度不佳；或□屋面試洩排水，殘留餘瓦槽中，且整體試水有漏水現象</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7.10.07.08</w:t>
            </w:r>
            <w:r>
              <w:rPr>
                <w:rFonts w:cs="標楷體" w:ascii="標楷體" w:hAnsi="標楷體"/>
              </w:rPr>
              <w:t>[-1,-2]□</w:t>
            </w:r>
            <w:r>
              <w:rPr>
                <w:rFonts w:ascii="標楷體" w:hAnsi="標楷體" w:cs="標楷體"/>
                <w:bCs/>
              </w:rPr>
              <w:t>望板（磚、瓦）上，未依圖說施作防護層，或□苫背不確實</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7.10.07.09</w:t>
            </w:r>
            <w:r>
              <w:rPr>
                <w:rFonts w:cs="標楷體" w:ascii="標楷體" w:hAnsi="標楷體"/>
              </w:rPr>
              <w:t>[-1,-2]□</w:t>
            </w:r>
            <w:r>
              <w:rPr>
                <w:rFonts w:ascii="標楷體" w:hAnsi="標楷體" w:cs="標楷體"/>
                <w:bCs/>
              </w:rPr>
              <w:t>瓦片鋪設方式與圖說不符，或□鋪設密度不當</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7.10.07.10</w:t>
            </w:r>
            <w:r>
              <w:rPr>
                <w:rFonts w:cs="標楷體" w:ascii="標楷體" w:hAnsi="標楷體"/>
              </w:rPr>
              <w:t>[-1,-2]</w:t>
            </w:r>
            <w:r>
              <w:rPr>
                <w:rFonts w:ascii="標楷體" w:hAnsi="標楷體" w:cs="標楷體"/>
                <w:bCs/>
              </w:rPr>
              <w:t>未注意瓦片新料、舊料之處理情形</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7.10.07.11</w:t>
            </w:r>
            <w:r>
              <w:rPr>
                <w:rFonts w:cs="標楷體" w:ascii="標楷體" w:hAnsi="標楷體"/>
              </w:rPr>
              <w:t>[-1,-2]□</w:t>
            </w:r>
            <w:r>
              <w:rPr>
                <w:rFonts w:ascii="標楷體" w:hAnsi="標楷體" w:cs="標楷體"/>
                <w:bCs/>
              </w:rPr>
              <w:t>屋瓦施作未完成應作試水測試，或□未進行補救</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7.10.07.12</w:t>
            </w:r>
            <w:r>
              <w:rPr>
                <w:rFonts w:cs="標楷體" w:ascii="標楷體" w:hAnsi="標楷體"/>
              </w:rPr>
              <w:t>[-1,-2]</w:t>
            </w:r>
            <w:r>
              <w:rPr>
                <w:rFonts w:ascii="標楷體" w:hAnsi="標楷體" w:cs="標楷體"/>
                <w:bCs/>
              </w:rPr>
              <w:t>未依防水施作之程序與測水步驟施作</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7.10.07.13</w:t>
            </w:r>
            <w:r>
              <w:rPr>
                <w:rFonts w:cs="標楷體" w:ascii="標楷體" w:hAnsi="標楷體"/>
              </w:rPr>
              <w:t>[-1,-2]</w:t>
            </w:r>
            <w:r>
              <w:rPr>
                <w:rFonts w:ascii="標楷體" w:hAnsi="標楷體" w:cs="標楷體"/>
                <w:bCs/>
              </w:rPr>
              <w:t>留用瓦片清潔不確實</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7.10.07.14</w:t>
            </w:r>
            <w:r>
              <w:rPr>
                <w:rFonts w:cs="標楷體" w:ascii="標楷體" w:hAnsi="標楷體"/>
              </w:rPr>
              <w:t>[-1,-2]</w:t>
            </w:r>
            <w:r>
              <w:rPr>
                <w:rFonts w:ascii="標楷體" w:hAnsi="標楷體" w:cs="標楷體"/>
                <w:bCs/>
              </w:rPr>
              <w:t>留用瓦片（尺寸、厚度）不同時，未確實分類</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7.10.07.15</w:t>
            </w:r>
            <w:r>
              <w:rPr>
                <w:rFonts w:cs="標楷體" w:ascii="標楷體" w:hAnsi="標楷體"/>
              </w:rPr>
              <w:t>[-1,-2]</w:t>
            </w:r>
            <w:r>
              <w:rPr>
                <w:rFonts w:ascii="標楷體" w:hAnsi="標楷體" w:cs="標楷體"/>
                <w:bCs/>
              </w:rPr>
              <w:t>原有正脊與新作屋面界面處理不良，斷裂之正脊、垂脊未做適當處理</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w:t>
            </w:r>
            <w:r>
              <w:rPr>
                <w:rFonts w:cs="標楷體" w:ascii="標楷體" w:hAnsi="標楷體"/>
                <w:b/>
                <w:i/>
              </w:rPr>
              <w:t>5.0</w:t>
            </w:r>
            <w:r>
              <w:rPr>
                <w:rFonts w:cs="標楷體" w:ascii="標楷體" w:hAnsi="標楷體"/>
                <w:b/>
                <w:i/>
                <w:iCs/>
              </w:rPr>
              <w:t>7.10.07.99[-1~-5]</w:t>
            </w:r>
            <w:r>
              <w:rPr>
                <w:rFonts w:ascii="標楷體" w:hAnsi="標楷體" w:cs="標楷體"/>
                <w:b/>
                <w:i/>
                <w:iCs/>
              </w:rPr>
              <w:t>其他屋頂工程</w:t>
            </w:r>
            <w:r>
              <w:rPr>
                <w:rFonts w:ascii="標楷體" w:hAnsi="標楷體" w:cs="標楷體"/>
                <w:b/>
                <w:i/>
                <w:iCs/>
                <w:szCs w:val="24"/>
              </w:rPr>
              <w:t>施工</w:t>
            </w:r>
            <w:r>
              <w:rPr>
                <w:rFonts w:ascii="標楷體" w:hAnsi="標楷體" w:cs="標楷體"/>
                <w:b/>
                <w:i/>
                <w:iCs/>
              </w:rPr>
              <w:t>缺失：</w:t>
            </w:r>
          </w:p>
          <w:p>
            <w:pPr>
              <w:pStyle w:val="Normal"/>
              <w:kinsoku w:val="false"/>
              <w:rPr>
                <w:rFonts w:ascii="標楷體" w:hAnsi="標楷體" w:cs="標楷體"/>
                <w:b/>
                <w:b/>
                <w:i/>
                <w:i/>
                <w:iCs/>
              </w:rPr>
            </w:pPr>
            <w:r>
              <w:rPr>
                <w:rFonts w:cs="標楷體" w:ascii="標楷體" w:hAnsi="標楷體"/>
                <w:b/>
                <w:i/>
                <w:iCs/>
              </w:rPr>
            </w:r>
          </w:p>
          <w:p>
            <w:pPr>
              <w:pStyle w:val="Normal"/>
              <w:kinsoku w:val="false"/>
              <w:snapToGrid w:val="false"/>
              <w:ind w:left="240" w:right="0" w:firstLine="240"/>
              <w:jc w:val="both"/>
              <w:rPr>
                <w:rFonts w:ascii="標楷體" w:hAnsi="標楷體" w:cs="標楷體"/>
                <w:b/>
                <w:b/>
              </w:rPr>
            </w:pPr>
            <w:r>
              <w:rPr>
                <w:rFonts w:cs="標楷體" w:ascii="標楷體" w:hAnsi="標楷體"/>
                <w:b/>
              </w:rPr>
              <w:t>5.07.10.08</w:t>
            </w:r>
            <w:r>
              <w:rPr>
                <w:rFonts w:ascii="標楷體" w:hAnsi="標楷體" w:cs="標楷體"/>
                <w:b/>
              </w:rPr>
              <w:t>彩繪</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7.10.08.01</w:t>
            </w:r>
            <w:r>
              <w:rPr>
                <w:rFonts w:cs="標楷體" w:ascii="標楷體" w:hAnsi="標楷體"/>
              </w:rPr>
              <w:t>[-1,-2]□</w:t>
            </w:r>
            <w:r>
              <w:rPr>
                <w:rFonts w:ascii="標楷體" w:hAnsi="標楷體" w:cs="標楷體"/>
                <w:bCs/>
              </w:rPr>
              <w:t>彩繪新作，圖樣、色彩未依規定進行各階段試作並經審核，或□需保留之部分無表面塵土清潔、清洗之試作紀錄，或□施作方式不佳造成彩繪破壞</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7.10.08.02</w:t>
            </w:r>
            <w:r>
              <w:rPr>
                <w:rFonts w:cs="標楷體" w:ascii="標楷體" w:hAnsi="標楷體"/>
              </w:rPr>
              <w:t>[-1,-2]□</w:t>
            </w:r>
            <w:r>
              <w:rPr>
                <w:rFonts w:ascii="標楷體" w:hAnsi="標楷體" w:cs="標楷體"/>
                <w:bCs/>
              </w:rPr>
              <w:t>彩繪新作，放樣位置、尺寸與原有不符，或□經清洗後無現況影像紀錄，或□未做原樣</w:t>
            </w:r>
            <w:r>
              <w:rPr>
                <w:rFonts w:cs="標楷體" w:ascii="標楷體" w:hAnsi="標楷體"/>
                <w:bCs/>
              </w:rPr>
              <w:t>1</w:t>
            </w:r>
            <w:r>
              <w:rPr>
                <w:rFonts w:ascii="標楷體" w:hAnsi="標楷體" w:cs="標楷體"/>
                <w:bCs/>
              </w:rPr>
              <w:t>：</w:t>
            </w:r>
            <w:r>
              <w:rPr>
                <w:rFonts w:cs="標楷體" w:ascii="標楷體" w:hAnsi="標楷體"/>
                <w:bCs/>
              </w:rPr>
              <w:t>1</w:t>
            </w:r>
            <w:r>
              <w:rPr>
                <w:rFonts w:ascii="標楷體" w:hAnsi="標楷體" w:cs="標楷體"/>
                <w:bCs/>
              </w:rPr>
              <w:t>描繪</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7.10.08.03</w:t>
            </w:r>
            <w:r>
              <w:rPr>
                <w:rFonts w:cs="標楷體" w:ascii="標楷體" w:hAnsi="標楷體"/>
              </w:rPr>
              <w:t>[-1,-2]□</w:t>
            </w:r>
            <w:r>
              <w:rPr>
                <w:rFonts w:ascii="標楷體" w:hAnsi="標楷體" w:cs="標楷體"/>
                <w:bCs/>
              </w:rPr>
              <w:t>彩繪材料之顏色、材質與原貌不符，或□未依圖說規定，或□舊有部分補筆方式不佳，或□補筆材料未使用可逆性材料。</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7.10.08.04</w:t>
            </w:r>
            <w:r>
              <w:rPr>
                <w:rFonts w:cs="標楷體" w:ascii="標楷體" w:hAnsi="標楷體"/>
              </w:rPr>
              <w:t>[-1,-2]</w:t>
            </w:r>
            <w:r>
              <w:rPr>
                <w:rFonts w:ascii="標楷體" w:hAnsi="標楷體" w:cs="標楷體"/>
                <w:bCs/>
              </w:rPr>
              <w:t>舊有斑剝彩繪未做適當處理</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7.10.08.05</w:t>
            </w:r>
            <w:r>
              <w:rPr>
                <w:rFonts w:cs="標楷體" w:ascii="標楷體" w:hAnsi="標楷體"/>
              </w:rPr>
              <w:t>[-1,-2]□</w:t>
            </w:r>
            <w:r>
              <w:rPr>
                <w:rFonts w:ascii="標楷體" w:hAnsi="標楷體" w:cs="標楷體"/>
                <w:bCs/>
              </w:rPr>
              <w:t>彩繪修補或新作，程序未依圖說規定，或□彩繪、剪黏、漆作去污處理破壞原有彩繪等，或□彩繪新作前未作原尺寸打樣</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w:t>
            </w:r>
            <w:r>
              <w:rPr>
                <w:rFonts w:cs="標楷體" w:ascii="標楷體" w:hAnsi="標楷體"/>
                <w:b/>
                <w:i/>
              </w:rPr>
              <w:t>5.0</w:t>
            </w:r>
            <w:r>
              <w:rPr>
                <w:rFonts w:cs="標楷體" w:ascii="標楷體" w:hAnsi="標楷體"/>
                <w:b/>
                <w:i/>
                <w:iCs/>
              </w:rPr>
              <w:t>7.10.08.99[-1~-5]</w:t>
            </w:r>
            <w:r>
              <w:rPr>
                <w:rFonts w:ascii="標楷體" w:hAnsi="標楷體" w:cs="標楷體"/>
                <w:b/>
                <w:i/>
                <w:iCs/>
              </w:rPr>
              <w:t>其他彩繪施工缺失：</w:t>
            </w:r>
          </w:p>
          <w:p>
            <w:pPr>
              <w:pStyle w:val="Normal"/>
              <w:kinsoku w:val="false"/>
              <w:rPr>
                <w:rFonts w:ascii="標楷體" w:hAnsi="標楷體" w:cs="標楷體"/>
                <w:b/>
                <w:b/>
                <w:i/>
                <w:i/>
                <w:iCs/>
              </w:rPr>
            </w:pPr>
            <w:r>
              <w:rPr>
                <w:rFonts w:cs="標楷體" w:ascii="標楷體" w:hAnsi="標楷體"/>
                <w:b/>
                <w:i/>
                <w:iCs/>
              </w:rPr>
            </w:r>
          </w:p>
          <w:p>
            <w:pPr>
              <w:pStyle w:val="Normal"/>
              <w:kinsoku w:val="false"/>
              <w:snapToGrid w:val="false"/>
              <w:ind w:left="240" w:right="0" w:firstLine="240"/>
              <w:jc w:val="both"/>
              <w:rPr>
                <w:rFonts w:ascii="標楷體" w:hAnsi="標楷體" w:cs="標楷體"/>
                <w:b/>
                <w:b/>
              </w:rPr>
            </w:pPr>
            <w:r>
              <w:rPr>
                <w:rFonts w:cs="標楷體" w:ascii="標楷體" w:hAnsi="標楷體"/>
                <w:b/>
              </w:rPr>
              <w:t xml:space="preserve">5.07.10.09 </w:t>
            </w:r>
            <w:r>
              <w:rPr>
                <w:rFonts w:ascii="標楷體" w:hAnsi="標楷體" w:cs="標楷體"/>
                <w:b/>
              </w:rPr>
              <w:t>剪黏、交趾陶</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7.10.09.01</w:t>
            </w:r>
            <w:r>
              <w:rPr>
                <w:rFonts w:cs="標楷體" w:ascii="標楷體" w:hAnsi="標楷體"/>
              </w:rPr>
              <w:t>[-1,-2]□</w:t>
            </w:r>
            <w:r>
              <w:rPr>
                <w:rFonts w:ascii="標楷體" w:hAnsi="標楷體" w:cs="標楷體"/>
                <w:bCs/>
              </w:rPr>
              <w:t>剪黏或交趾陶修復前未將可能之損傷部位包紮防護，或□無現況影像紀錄，或□記錄不實</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7.10.09.02</w:t>
            </w:r>
            <w:r>
              <w:rPr>
                <w:rFonts w:cs="標楷體" w:ascii="標楷體" w:hAnsi="標楷體"/>
              </w:rPr>
              <w:t>[-1,-2]□</w:t>
            </w:r>
            <w:r>
              <w:rPr>
                <w:rFonts w:ascii="標楷體" w:hAnsi="標楷體" w:cs="標楷體"/>
                <w:bCs/>
              </w:rPr>
              <w:t>剪黏或交趾陶修復前未依規定進行各階段試作，或□色彩、形狀與設計圖說不符，或□缺施工要領，或□施作現況與施工要領不符</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7.10.09.03</w:t>
            </w:r>
            <w:r>
              <w:rPr>
                <w:rFonts w:cs="標楷體" w:ascii="標楷體" w:hAnsi="標楷體"/>
              </w:rPr>
              <w:t>[-1,-2]□</w:t>
            </w:r>
            <w:r>
              <w:rPr>
                <w:rFonts w:ascii="標楷體" w:hAnsi="標楷體" w:cs="標楷體"/>
                <w:bCs/>
              </w:rPr>
              <w:t>剪黏或交趾陶修復、新作之接合工法與規定不符，接合部位有鬆動現象，或□剪黏素材樣品未核可</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7.10.09.04</w:t>
            </w:r>
            <w:r>
              <w:rPr>
                <w:rFonts w:cs="標楷體" w:ascii="標楷體" w:hAnsi="標楷體"/>
              </w:rPr>
              <w:t>[-1,-2]□</w:t>
            </w:r>
            <w:r>
              <w:rPr>
                <w:rFonts w:ascii="標楷體" w:hAnsi="標楷體" w:cs="標楷體"/>
                <w:bCs/>
              </w:rPr>
              <w:t>脊飾接合工法與原工法或圖說規範不符，或□接合部位有鬆動現象，或□固定線材未採用不鏽鋼材質</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7.10.09.05</w:t>
            </w:r>
            <w:r>
              <w:rPr>
                <w:rFonts w:cs="標楷體" w:ascii="標楷體" w:hAnsi="標楷體"/>
              </w:rPr>
              <w:t>[-1,-2]□</w:t>
            </w:r>
            <w:r>
              <w:rPr>
                <w:rFonts w:ascii="標楷體" w:hAnsi="標楷體" w:cs="標楷體"/>
                <w:bCs/>
              </w:rPr>
              <w:t>脊飾細部修飾與原貌或圖說規範不符，或□素材剪製與舊有差異過大，或□舊有底層已風化或浮動部分</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7.10.09.06</w:t>
            </w:r>
            <w:r>
              <w:rPr>
                <w:rFonts w:cs="標楷體" w:ascii="標楷體" w:hAnsi="標楷體"/>
              </w:rPr>
              <w:t>[-1,-2]□</w:t>
            </w:r>
            <w:r>
              <w:rPr>
                <w:rFonts w:ascii="標楷體" w:hAnsi="標楷體" w:cs="標楷體"/>
                <w:bCs/>
              </w:rPr>
              <w:t>保存或清除不徹底，或□修復程序未逐堵逐件依序施作</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7.10.09.07</w:t>
            </w:r>
            <w:r>
              <w:rPr>
                <w:rFonts w:cs="標楷體" w:ascii="標楷體" w:hAnsi="標楷體"/>
              </w:rPr>
              <w:t>[-1,-2]□</w:t>
            </w:r>
            <w:r>
              <w:rPr>
                <w:rFonts w:ascii="標楷體" w:hAnsi="標楷體" w:cs="標楷體"/>
                <w:bCs/>
              </w:rPr>
              <w:t>已脫落或風化模糊不清或新作部份</w:t>
            </w:r>
            <w:r>
              <w:rPr>
                <w:rFonts w:cs="標楷體" w:ascii="標楷體" w:hAnsi="標楷體"/>
                <w:bCs/>
              </w:rPr>
              <w:t>1</w:t>
            </w:r>
            <w:r>
              <w:rPr>
                <w:rFonts w:ascii="標楷體" w:hAnsi="標楷體" w:cs="標楷體"/>
                <w:bCs/>
              </w:rPr>
              <w:t>：</w:t>
            </w:r>
            <w:r>
              <w:rPr>
                <w:rFonts w:cs="標楷體" w:ascii="標楷體" w:hAnsi="標楷體"/>
                <w:bCs/>
              </w:rPr>
              <w:t>1</w:t>
            </w:r>
            <w:r>
              <w:rPr>
                <w:rFonts w:ascii="標楷體" w:hAnsi="標楷體" w:cs="標楷體"/>
                <w:bCs/>
              </w:rPr>
              <w:t>樣稿未核可，或□未依核可式樣施作</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7.10.09.08</w:t>
            </w:r>
            <w:r>
              <w:rPr>
                <w:rFonts w:cs="標楷體" w:ascii="標楷體" w:hAnsi="標楷體"/>
              </w:rPr>
              <w:t>[-1,-2]</w:t>
            </w:r>
            <w:r>
              <w:rPr>
                <w:rFonts w:ascii="標楷體" w:hAnsi="標楷體" w:cs="標楷體"/>
                <w:bCs/>
              </w:rPr>
              <w:t>剪黏或交趾陶材料陶片之色澤厚度品質不合適</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7.10.09.09</w:t>
            </w:r>
            <w:r>
              <w:rPr>
                <w:rFonts w:cs="標楷體" w:ascii="標楷體" w:hAnsi="標楷體"/>
              </w:rPr>
              <w:t>[-1,-2]</w:t>
            </w:r>
            <w:r>
              <w:rPr>
                <w:rFonts w:ascii="標楷體" w:hAnsi="標楷體" w:cs="標楷體"/>
                <w:bCs/>
              </w:rPr>
              <w:t>剪黏或交趾陶泥塑之穩固性不足</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lang w:val="pt-BR"/>
              </w:rPr>
              <w:t>A1</w:t>
            </w:r>
            <w:r>
              <w:rPr>
                <w:rFonts w:cs="標楷體" w:ascii="標楷體" w:hAnsi="標楷體"/>
                <w:b/>
                <w:sz w:val="16"/>
                <w:szCs w:val="16"/>
                <w:lang w:val="pt-BR"/>
              </w:rPr>
              <w:t xml:space="preserve"> </w:t>
            </w:r>
            <w:r>
              <w:rPr>
                <w:rFonts w:cs="標楷體" w:ascii="標楷體" w:hAnsi="標楷體"/>
                <w:b/>
                <w:sz w:val="16"/>
                <w:szCs w:val="16"/>
                <w:bdr w:val="single" w:sz="4" w:space="0" w:color="000000"/>
                <w:lang w:val="pt-BR"/>
              </w:rPr>
              <w:t>A2</w:t>
            </w:r>
            <w:r>
              <w:rPr>
                <w:rFonts w:cs="標楷體" w:ascii="標楷體" w:hAnsi="標楷體"/>
                <w:b/>
                <w:sz w:val="16"/>
                <w:szCs w:val="16"/>
                <w:lang w:val="pt-BR"/>
              </w:rPr>
              <w:t xml:space="preserve"> </w:t>
            </w:r>
            <w:r>
              <w:rPr>
                <w:rFonts w:cs="標楷體" w:ascii="標楷體" w:hAnsi="標楷體"/>
                <w:lang w:val="pt-BR"/>
              </w:rPr>
              <w:t>□</w:t>
            </w:r>
            <w:r>
              <w:rPr>
                <w:rFonts w:cs="標楷體" w:ascii="標楷體" w:hAnsi="標楷體"/>
                <w:b/>
                <w:i/>
                <w:lang w:val="pt-BR"/>
              </w:rPr>
              <w:t>5.0</w:t>
            </w:r>
            <w:r>
              <w:rPr>
                <w:rFonts w:cs="標楷體" w:ascii="標楷體" w:hAnsi="標楷體"/>
                <w:b/>
                <w:i/>
                <w:iCs/>
                <w:lang w:val="pt-BR"/>
              </w:rPr>
              <w:t>7.10.09.99[-1~-5]</w:t>
            </w:r>
            <w:r>
              <w:rPr>
                <w:rFonts w:ascii="標楷體" w:hAnsi="標楷體" w:cs="標楷體"/>
                <w:b/>
                <w:i/>
                <w:iCs/>
              </w:rPr>
              <w:t>其他剪黏或交趾陶施工缺失</w:t>
            </w:r>
            <w:r>
              <w:rPr>
                <w:rFonts w:ascii="標楷體" w:hAnsi="標楷體" w:cs="標楷體"/>
                <w:b/>
                <w:i/>
                <w:iCs/>
                <w:lang w:val="pt-BR"/>
              </w:rPr>
              <w:t>：</w:t>
            </w:r>
          </w:p>
          <w:p>
            <w:pPr>
              <w:pStyle w:val="Normal"/>
              <w:kinsoku w:val="false"/>
              <w:rPr>
                <w:rFonts w:ascii="標楷體" w:hAnsi="標楷體" w:cs="標楷體"/>
                <w:b/>
                <w:b/>
                <w:i/>
                <w:i/>
                <w:iCs/>
                <w:lang w:val="pt-BR"/>
              </w:rPr>
            </w:pPr>
            <w:r>
              <w:rPr>
                <w:rFonts w:cs="標楷體" w:ascii="標楷體" w:hAnsi="標楷體"/>
                <w:b/>
                <w:i/>
                <w:iCs/>
                <w:lang w:val="pt-BR"/>
              </w:rPr>
            </w:r>
          </w:p>
          <w:p>
            <w:pPr>
              <w:pStyle w:val="Normal"/>
              <w:kinsoku w:val="false"/>
              <w:snapToGrid w:val="false"/>
              <w:ind w:left="240" w:right="0" w:firstLine="240"/>
              <w:jc w:val="both"/>
              <w:rPr>
                <w:rFonts w:ascii="標楷體" w:hAnsi="標楷體" w:cs="標楷體"/>
                <w:b/>
                <w:b/>
              </w:rPr>
            </w:pPr>
            <w:r>
              <w:rPr>
                <w:rFonts w:cs="標楷體" w:ascii="標楷體" w:hAnsi="標楷體"/>
                <w:b/>
              </w:rPr>
              <w:t>5.07.10.10</w:t>
            </w:r>
            <w:r>
              <w:rPr>
                <w:rFonts w:ascii="標楷體" w:hAnsi="標楷體" w:cs="標楷體"/>
                <w:b/>
              </w:rPr>
              <w:t>漆作</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7.10.10.01</w:t>
            </w:r>
            <w:r>
              <w:rPr>
                <w:rFonts w:cs="標楷體" w:ascii="標楷體" w:hAnsi="標楷體"/>
              </w:rPr>
              <w:t>[-1,-2]□</w:t>
            </w:r>
            <w:r>
              <w:rPr>
                <w:rFonts w:ascii="標楷體" w:hAnsi="標楷體" w:cs="標楷體"/>
                <w:bCs/>
              </w:rPr>
              <w:t>漆作修復前未依規定進行各階段試作，或□漆畫顏色、成分與原貌或圖說規定不符，或□木構件裂縫、地仗處理未依傳統做法或與圖說規定不符</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7.10.10.02</w:t>
            </w:r>
            <w:r>
              <w:rPr>
                <w:rFonts w:cs="標楷體" w:ascii="標楷體" w:hAnsi="標楷體"/>
              </w:rPr>
              <w:t>[-1,-2]□</w:t>
            </w:r>
            <w:r>
              <w:rPr>
                <w:rFonts w:ascii="標楷體" w:hAnsi="標楷體" w:cs="標楷體"/>
                <w:bCs/>
              </w:rPr>
              <w:t>漆作次數與各層塗法未依圖說規定，或□漆作次數與各層塗法無檢驗紀錄</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7.10.10.0</w:t>
            </w:r>
            <w:r>
              <w:rPr>
                <w:rFonts w:cs="標楷體" w:ascii="標楷體" w:hAnsi="標楷體"/>
              </w:rPr>
              <w:t>3[-1,-2]</w:t>
            </w:r>
            <w:r>
              <w:rPr>
                <w:rFonts w:ascii="標楷體" w:hAnsi="標楷體" w:cs="標楷體"/>
                <w:bCs/>
              </w:rPr>
              <w:t>油漆新作之成分、顏色與原成分或圖說規定不符</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7.10.10.04</w:t>
            </w:r>
            <w:r>
              <w:rPr>
                <w:rFonts w:cs="標楷體" w:ascii="標楷體" w:hAnsi="標楷體"/>
              </w:rPr>
              <w:t>[-1,-2]□</w:t>
            </w:r>
            <w:r>
              <w:rPr>
                <w:rFonts w:ascii="標楷體" w:hAnsi="標楷體" w:cs="標楷體"/>
                <w:bCs/>
              </w:rPr>
              <w:t>去漆材料傷害原材料且殘留藥劑，或□未送審核准即先行施作</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7.10.10.05</w:t>
            </w:r>
            <w:r>
              <w:rPr>
                <w:rFonts w:cs="標楷體" w:ascii="標楷體" w:hAnsi="標楷體"/>
              </w:rPr>
              <w:t>[-1,-2]□</w:t>
            </w:r>
            <w:r>
              <w:rPr>
                <w:rFonts w:ascii="標楷體" w:hAnsi="標楷體" w:cs="標楷體"/>
                <w:bCs/>
              </w:rPr>
              <w:t>去漆方式不當，破壞原有材質，或□漆作處理幾底幾度之處理未按程序施作，或□油漆出廠標示不明</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7.10.10.06</w:t>
            </w:r>
            <w:r>
              <w:rPr>
                <w:rFonts w:cs="標楷體" w:ascii="標楷體" w:hAnsi="標楷體"/>
              </w:rPr>
              <w:t>[-1,-2]</w:t>
            </w:r>
            <w:r>
              <w:rPr>
                <w:rFonts w:ascii="標楷體" w:hAnsi="標楷體" w:cs="標楷體"/>
                <w:bCs/>
              </w:rPr>
              <w:t>施工時未作好磚牆體、地坪或構件防護</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w:t>
            </w:r>
            <w:r>
              <w:rPr>
                <w:rFonts w:cs="標楷體" w:ascii="標楷體" w:hAnsi="標楷體"/>
                <w:b/>
                <w:i/>
              </w:rPr>
              <w:t>5.0</w:t>
            </w:r>
            <w:r>
              <w:rPr>
                <w:rFonts w:cs="標楷體" w:ascii="標楷體" w:hAnsi="標楷體"/>
                <w:b/>
                <w:i/>
                <w:iCs/>
              </w:rPr>
              <w:t>7.10.10.99[-1~-5]</w:t>
            </w:r>
            <w:r>
              <w:rPr>
                <w:rFonts w:ascii="標楷體" w:hAnsi="標楷體" w:cs="標楷體"/>
                <w:b/>
                <w:i/>
                <w:iCs/>
              </w:rPr>
              <w:t>其他漆作施工缺失：</w:t>
            </w:r>
          </w:p>
          <w:p>
            <w:pPr>
              <w:pStyle w:val="Normal"/>
              <w:kinsoku w:val="false"/>
              <w:rPr>
                <w:rFonts w:ascii="標楷體" w:hAnsi="標楷體" w:cs="標楷體"/>
                <w:b/>
                <w:b/>
                <w:i/>
                <w:i/>
                <w:iCs/>
              </w:rPr>
            </w:pPr>
            <w:r>
              <w:rPr>
                <w:rFonts w:cs="標楷體" w:ascii="標楷體" w:hAnsi="標楷體"/>
                <w:b/>
                <w:i/>
                <w:iCs/>
              </w:rPr>
            </w:r>
          </w:p>
          <w:p>
            <w:pPr>
              <w:pStyle w:val="Normal"/>
              <w:kinsoku w:val="false"/>
              <w:snapToGrid w:val="false"/>
              <w:ind w:left="240" w:right="0" w:firstLine="240"/>
              <w:jc w:val="both"/>
              <w:rPr>
                <w:rFonts w:ascii="標楷體" w:hAnsi="標楷體" w:cs="標楷體"/>
                <w:b/>
                <w:b/>
              </w:rPr>
            </w:pPr>
            <w:r>
              <w:rPr>
                <w:rFonts w:cs="標楷體" w:ascii="標楷體" w:hAnsi="標楷體"/>
                <w:b/>
              </w:rPr>
              <w:t>5.07.10.11</w:t>
            </w:r>
            <w:r>
              <w:rPr>
                <w:rFonts w:ascii="標楷體" w:hAnsi="標楷體" w:cs="標楷體"/>
                <w:b/>
              </w:rPr>
              <w:t>生物、微生物劣化防治工程</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7.10.11.01</w:t>
            </w:r>
            <w:r>
              <w:rPr>
                <w:rFonts w:cs="標楷體" w:ascii="標楷體" w:hAnsi="標楷體"/>
              </w:rPr>
              <w:t>[-1,-2]□</w:t>
            </w:r>
            <w:r>
              <w:rPr>
                <w:rFonts w:ascii="標楷體" w:hAnsi="標楷體" w:cs="標楷體"/>
                <w:bCs/>
              </w:rPr>
              <w:t>使用藥劑不符環保要求，或□無出廠或進口證明</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7.10.11.02</w:t>
            </w:r>
            <w:r>
              <w:rPr>
                <w:rFonts w:cs="標楷體" w:ascii="標楷體" w:hAnsi="標楷體"/>
              </w:rPr>
              <w:t>[-1,-2]</w:t>
            </w:r>
            <w:r>
              <w:rPr>
                <w:rFonts w:ascii="標楷體" w:hAnsi="標楷體" w:cs="標楷體"/>
                <w:bCs/>
              </w:rPr>
              <w:t>舊木料防治施作不符規定</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7.10.11.03</w:t>
            </w:r>
            <w:r>
              <w:rPr>
                <w:rFonts w:cs="標楷體" w:ascii="標楷體" w:hAnsi="標楷體"/>
              </w:rPr>
              <w:t>[-1,-2]□</w:t>
            </w:r>
            <w:r>
              <w:rPr>
                <w:rFonts w:ascii="標楷體" w:hAnsi="標楷體" w:cs="標楷體"/>
                <w:bCs/>
              </w:rPr>
              <w:t>新作構件白塞法未遵守加工後再處理原則，或□處理過程與規範或圖說規定不符（如未做前後乾燥處理等），或□無全程施工紀錄，或□紀錄不確實</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7.10.11.04</w:t>
            </w:r>
            <w:r>
              <w:rPr>
                <w:rFonts w:cs="標楷體" w:ascii="標楷體" w:hAnsi="標楷體"/>
              </w:rPr>
              <w:t>[-1,-2]</w:t>
            </w:r>
            <w:r>
              <w:rPr>
                <w:rFonts w:ascii="標楷體" w:hAnsi="標楷體" w:cs="標楷體"/>
                <w:bCs/>
              </w:rPr>
              <w:t>舊木料防治施作無檢驗紀錄</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7.10.11.05</w:t>
            </w:r>
            <w:r>
              <w:rPr>
                <w:rFonts w:cs="標楷體" w:ascii="標楷體" w:hAnsi="標楷體"/>
              </w:rPr>
              <w:t>[-1,-2]□</w:t>
            </w:r>
            <w:r>
              <w:rPr>
                <w:rFonts w:ascii="標楷體" w:hAnsi="標楷體" w:cs="標楷體"/>
                <w:bCs/>
              </w:rPr>
              <w:t>新木料防治施作不符規定，或□無施作後檢驗紀錄</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7.10.11.06</w:t>
            </w:r>
            <w:r>
              <w:rPr>
                <w:rFonts w:cs="標楷體" w:ascii="標楷體" w:hAnsi="標楷體"/>
              </w:rPr>
              <w:t>[-1,-2]□</w:t>
            </w:r>
            <w:r>
              <w:rPr>
                <w:rFonts w:ascii="標楷體" w:hAnsi="標楷體" w:cs="標楷體"/>
                <w:bCs/>
              </w:rPr>
              <w:t>舊木料未依核可內容施作，或□無全程施工紀錄，或□紀錄不確實</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7.10.11.07</w:t>
            </w:r>
            <w:r>
              <w:rPr>
                <w:rFonts w:cs="標楷體" w:ascii="標楷體" w:hAnsi="標楷體"/>
              </w:rPr>
              <w:t>[-1,-2]□</w:t>
            </w:r>
            <w:r>
              <w:rPr>
                <w:rFonts w:ascii="標楷體" w:hAnsi="標楷體" w:cs="標楷體"/>
                <w:bCs/>
              </w:rPr>
              <w:t>防治處理人員不符規範要求，或□未做查核紀錄</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7.10.11.08</w:t>
            </w:r>
            <w:r>
              <w:rPr>
                <w:rFonts w:cs="標楷體" w:ascii="標楷體" w:hAnsi="標楷體"/>
              </w:rPr>
              <w:t>[-1,-2]</w:t>
            </w:r>
            <w:r>
              <w:rPr>
                <w:rFonts w:ascii="標楷體" w:hAnsi="標楷體" w:cs="標楷體"/>
                <w:bCs/>
              </w:rPr>
              <w:t>未做區域施作完成紀錄表</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7.10.11.09</w:t>
            </w:r>
            <w:r>
              <w:rPr>
                <w:rFonts w:cs="標楷體" w:ascii="標楷體" w:hAnsi="標楷體"/>
              </w:rPr>
              <w:t>[-1,-2]</w:t>
            </w:r>
            <w:r>
              <w:rPr>
                <w:rFonts w:ascii="標楷體" w:hAnsi="標楷體" w:cs="標楷體"/>
                <w:bCs/>
              </w:rPr>
              <w:t>阻絕帶施作不符規定</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7.10.11.10</w:t>
            </w:r>
            <w:r>
              <w:rPr>
                <w:rFonts w:cs="標楷體" w:ascii="標楷體" w:hAnsi="標楷體"/>
              </w:rPr>
              <w:t>[-1,-2]□</w:t>
            </w:r>
            <w:r>
              <w:rPr>
                <w:rFonts w:ascii="標楷體" w:hAnsi="標楷體" w:cs="標楷體"/>
                <w:bCs/>
              </w:rPr>
              <w:t>定期回測計畫未送審，或□定期回測不確實</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7.10.11.11</w:t>
            </w:r>
            <w:r>
              <w:rPr>
                <w:rFonts w:cs="標楷體" w:ascii="標楷體" w:hAnsi="標楷體"/>
              </w:rPr>
              <w:t>[-1,-2]</w:t>
            </w:r>
            <w:r>
              <w:rPr>
                <w:rFonts w:ascii="標楷體" w:hAnsi="標楷體" w:cs="標楷體"/>
                <w:bCs/>
              </w:rPr>
              <w:t>阻絕帶施作無檢驗紀錄</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lang w:val="pt-BR"/>
              </w:rPr>
              <w:t>A1</w:t>
            </w:r>
            <w:r>
              <w:rPr>
                <w:rFonts w:cs="標楷體" w:ascii="標楷體" w:hAnsi="標楷體"/>
                <w:b/>
                <w:sz w:val="16"/>
                <w:szCs w:val="16"/>
                <w:lang w:val="pt-BR"/>
              </w:rPr>
              <w:t xml:space="preserve"> </w:t>
            </w:r>
            <w:r>
              <w:rPr>
                <w:rFonts w:cs="標楷體" w:ascii="標楷體" w:hAnsi="標楷體"/>
                <w:b/>
                <w:sz w:val="16"/>
                <w:szCs w:val="16"/>
                <w:bdr w:val="single" w:sz="4" w:space="0" w:color="000000"/>
                <w:lang w:val="pt-BR"/>
              </w:rPr>
              <w:t>A2</w:t>
            </w:r>
            <w:r>
              <w:rPr>
                <w:rFonts w:cs="標楷體" w:ascii="標楷體" w:hAnsi="標楷體"/>
                <w:b/>
                <w:sz w:val="16"/>
                <w:szCs w:val="16"/>
                <w:lang w:val="pt-BR"/>
              </w:rPr>
              <w:t xml:space="preserve"> </w:t>
            </w:r>
            <w:r>
              <w:rPr>
                <w:rFonts w:cs="標楷體" w:ascii="標楷體" w:hAnsi="標楷體"/>
                <w:lang w:val="pt-BR"/>
              </w:rPr>
              <w:t>□</w:t>
            </w:r>
            <w:r>
              <w:rPr>
                <w:rFonts w:cs="標楷體" w:ascii="標楷體" w:hAnsi="標楷體"/>
                <w:b/>
                <w:i/>
                <w:lang w:val="pt-BR"/>
              </w:rPr>
              <w:t>5.0</w:t>
            </w:r>
            <w:r>
              <w:rPr>
                <w:rFonts w:cs="標楷體" w:ascii="標楷體" w:hAnsi="標楷體"/>
                <w:b/>
                <w:i/>
                <w:iCs/>
                <w:lang w:val="pt-BR"/>
              </w:rPr>
              <w:t>7.10.11.99[-1~-5]</w:t>
            </w:r>
            <w:r>
              <w:rPr>
                <w:rFonts w:ascii="標楷體" w:hAnsi="標楷體" w:cs="標楷體"/>
                <w:b/>
                <w:i/>
                <w:iCs/>
              </w:rPr>
              <w:t>其他防治工程</w:t>
            </w:r>
            <w:r>
              <w:rPr>
                <w:rFonts w:ascii="標楷體" w:hAnsi="標楷體" w:cs="標楷體"/>
                <w:b/>
                <w:i/>
                <w:iCs/>
                <w:szCs w:val="24"/>
              </w:rPr>
              <w:t>施工</w:t>
            </w:r>
            <w:r>
              <w:rPr>
                <w:rFonts w:ascii="標楷體" w:hAnsi="標楷體" w:cs="標楷體"/>
                <w:b/>
                <w:i/>
                <w:iCs/>
              </w:rPr>
              <w:t>缺失</w:t>
            </w:r>
            <w:r>
              <w:rPr>
                <w:rFonts w:ascii="標楷體" w:hAnsi="標楷體" w:cs="標楷體"/>
                <w:b/>
                <w:i/>
                <w:iCs/>
                <w:lang w:val="pt-BR"/>
              </w:rPr>
              <w:t>：</w:t>
            </w:r>
          </w:p>
          <w:p>
            <w:pPr>
              <w:pStyle w:val="Normal"/>
              <w:kinsoku w:val="false"/>
              <w:rPr>
                <w:rFonts w:ascii="標楷體" w:hAnsi="標楷體" w:cs="標楷體"/>
                <w:b/>
                <w:b/>
                <w:i/>
                <w:i/>
                <w:iCs/>
                <w:lang w:val="pt-BR"/>
              </w:rPr>
            </w:pPr>
            <w:r>
              <w:rPr>
                <w:rFonts w:cs="標楷體" w:ascii="標楷體" w:hAnsi="標楷體"/>
                <w:b/>
                <w:i/>
                <w:iCs/>
                <w:lang w:val="pt-BR"/>
              </w:rPr>
            </w:r>
          </w:p>
          <w:p>
            <w:pPr>
              <w:pStyle w:val="Normal"/>
              <w:kinsoku w:val="false"/>
              <w:snapToGrid w:val="false"/>
              <w:ind w:left="240" w:right="0" w:firstLine="240"/>
              <w:jc w:val="both"/>
              <w:rPr>
                <w:rFonts w:ascii="標楷體" w:hAnsi="標楷體" w:cs="標楷體"/>
                <w:b/>
                <w:b/>
              </w:rPr>
            </w:pPr>
            <w:r>
              <w:rPr>
                <w:rFonts w:cs="標楷體" w:ascii="標楷體" w:hAnsi="標楷體"/>
                <w:b/>
              </w:rPr>
              <w:t>5.07.10.12</w:t>
            </w:r>
            <w:r>
              <w:rPr>
                <w:rFonts w:ascii="標楷體" w:hAnsi="標楷體" w:cs="標楷體"/>
                <w:b/>
              </w:rPr>
              <w:t>文物及發現物之處理</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7.10.12.01</w:t>
            </w:r>
            <w:r>
              <w:rPr>
                <w:rFonts w:cs="標楷體" w:ascii="標楷體" w:hAnsi="標楷體"/>
              </w:rPr>
              <w:t>[-1,-2]□</w:t>
            </w:r>
            <w:r>
              <w:rPr>
                <w:rFonts w:ascii="標楷體" w:hAnsi="標楷體" w:cs="標楷體"/>
                <w:bCs/>
              </w:rPr>
              <w:t>無文物清點紀錄（倘無文物須有古蹟所有權人切結紀錄），或□無施工前現況影像紀錄，或□無現況雜物、環境初步清理施工中影像紀錄</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7.10.12.02</w:t>
            </w:r>
            <w:r>
              <w:rPr>
                <w:rFonts w:cs="標楷體" w:ascii="標楷體" w:hAnsi="標楷體"/>
              </w:rPr>
              <w:t>[-1,-2]□</w:t>
            </w:r>
            <w:r>
              <w:rPr>
                <w:rFonts w:ascii="標楷體" w:hAnsi="標楷體" w:cs="標楷體"/>
                <w:bCs/>
              </w:rPr>
              <w:t>文物或發現物未作防護，或□防護措施不當</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□5.0</w:t>
            </w:r>
            <w:r>
              <w:rPr>
                <w:rFonts w:cs="標楷體" w:ascii="標楷體" w:hAnsi="標楷體"/>
                <w:bCs/>
              </w:rPr>
              <w:t>7.10.12.03</w:t>
            </w:r>
            <w:r>
              <w:rPr>
                <w:rFonts w:cs="標楷體" w:ascii="標楷體" w:hAnsi="標楷體"/>
              </w:rPr>
              <w:t>[-1,-2]□</w:t>
            </w:r>
            <w:r>
              <w:rPr>
                <w:rFonts w:ascii="標楷體" w:hAnsi="標楷體" w:cs="標楷體"/>
              </w:rPr>
              <w:t>文</w:t>
            </w:r>
            <w:r>
              <w:rPr>
                <w:rFonts w:ascii="標楷體" w:hAnsi="標楷體" w:cs="標楷體"/>
                <w:bCs/>
              </w:rPr>
              <w:t>物或發現物移置暫時存放時，未作防護措施，或□防護措施不當</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w:t>
            </w:r>
            <w:r>
              <w:rPr>
                <w:rFonts w:cs="標楷體" w:ascii="標楷體" w:hAnsi="標楷體"/>
                <w:b/>
                <w:i/>
              </w:rPr>
              <w:t>5.0</w:t>
            </w:r>
            <w:r>
              <w:rPr>
                <w:rFonts w:cs="標楷體" w:ascii="標楷體" w:hAnsi="標楷體"/>
                <w:b/>
                <w:i/>
                <w:iCs/>
              </w:rPr>
              <w:t>7.10.</w:t>
            </w:r>
            <w:r>
              <w:rPr>
                <w:rFonts w:cs="標楷體" w:ascii="標楷體" w:hAnsi="標楷體"/>
                <w:b/>
                <w:bCs/>
                <w:i/>
              </w:rPr>
              <w:t>12</w:t>
            </w:r>
            <w:r>
              <w:rPr>
                <w:rFonts w:cs="標楷體" w:ascii="標楷體" w:hAnsi="標楷體"/>
                <w:b/>
                <w:i/>
                <w:iCs/>
              </w:rPr>
              <w:t>.99[-1~-5]</w:t>
            </w:r>
            <w:r>
              <w:rPr>
                <w:rFonts w:ascii="標楷體" w:hAnsi="標楷體" w:cs="標楷體"/>
                <w:b/>
                <w:i/>
                <w:iCs/>
              </w:rPr>
              <w:t>其他文物及發現物之處理缺失：</w:t>
            </w:r>
          </w:p>
          <w:p>
            <w:pPr>
              <w:pStyle w:val="Normal"/>
              <w:rPr>
                <w:rFonts w:ascii="標楷體" w:hAnsi="標楷體" w:cs="標楷體"/>
                <w:b/>
                <w:b/>
                <w:i/>
                <w:i/>
                <w:iCs/>
              </w:rPr>
            </w:pPr>
            <w:r>
              <w:rPr>
                <w:rFonts w:cs="標楷體" w:ascii="標楷體" w:hAnsi="標楷體"/>
                <w:b/>
                <w:i/>
                <w:iCs/>
              </w:rPr>
            </w:r>
          </w:p>
          <w:p>
            <w:pPr>
              <w:pStyle w:val="Normal"/>
              <w:rPr/>
            </w:pPr>
            <w:r>
              <w:rPr/>
            </w:r>
          </w:p>
        </w:tc>
      </w:tr>
      <w:tr>
        <w:trPr/>
        <w:tc>
          <w:tcPr>
            <w:tcW w:w="998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insoku w:val="false"/>
              <w:snapToGrid w:val="false"/>
              <w:spacing w:before="120" w:after="0"/>
              <w:jc w:val="both"/>
              <w:rPr>
                <w:rFonts w:ascii="標楷體" w:hAnsi="標楷體" w:cs="標楷體"/>
                <w:b/>
                <w:b/>
                <w:kern w:val="2"/>
                <w:sz w:val="28"/>
                <w:szCs w:val="28"/>
              </w:rPr>
            </w:pPr>
            <w:r>
              <w:rPr>
                <w:rFonts w:ascii="標楷體" w:hAnsi="標楷體" w:cs="標楷體"/>
                <w:b/>
                <w:kern w:val="2"/>
                <w:sz w:val="28"/>
                <w:szCs w:val="28"/>
              </w:rPr>
              <w:t>（二）強度</w:t>
            </w:r>
            <w:r>
              <w:rPr>
                <w:rFonts w:cs="標楷體" w:ascii="標楷體" w:hAnsi="標楷體"/>
                <w:b/>
                <w:kern w:val="2"/>
                <w:sz w:val="28"/>
                <w:szCs w:val="28"/>
              </w:rPr>
              <w:t>Π</w:t>
            </w:r>
            <w:r>
              <w:rPr>
                <w:rFonts w:ascii="標楷體" w:hAnsi="標楷體" w:cs="標楷體"/>
                <w:b/>
                <w:kern w:val="2"/>
                <w:sz w:val="28"/>
                <w:szCs w:val="28"/>
              </w:rPr>
              <w:t>－材料設備檢驗與管制（</w:t>
            </w:r>
            <w:r>
              <w:rPr>
                <w:rFonts w:cs="標楷體" w:ascii="標楷體" w:hAnsi="標楷體"/>
                <w:b/>
                <w:kern w:val="2"/>
                <w:sz w:val="28"/>
                <w:szCs w:val="28"/>
              </w:rPr>
              <w:t>W2</w:t>
            </w:r>
            <w:r>
              <w:rPr>
                <w:rFonts w:ascii="標楷體" w:hAnsi="標楷體" w:cs="標楷體"/>
                <w:b/>
                <w:kern w:val="2"/>
                <w:sz w:val="28"/>
                <w:szCs w:val="28"/>
              </w:rPr>
              <w:t>）：</w:t>
            </w:r>
          </w:p>
          <w:p>
            <w:pPr>
              <w:pStyle w:val="Normal"/>
              <w:kinsoku w:val="false"/>
              <w:autoSpaceDE w:val="false"/>
              <w:snapToGrid w:val="false"/>
              <w:ind w:left="2040" w:right="0" w:hanging="0"/>
              <w:jc w:val="both"/>
              <w:rPr/>
            </w:pPr>
            <w:r>
              <w:rPr>
                <w:rFonts w:cs="標楷體" w:ascii="標楷體" w:hAnsi="標楷體"/>
                <w:b/>
                <w:bCs/>
                <w:sz w:val="20"/>
              </w:rPr>
              <w:t>(</w:t>
            </w:r>
            <w:r>
              <w:rPr>
                <w:rFonts w:ascii="標楷體" w:hAnsi="標楷體" w:cs="標楷體"/>
                <w:b/>
                <w:bCs/>
                <w:sz w:val="20"/>
              </w:rPr>
              <w:t>主要材料設備與設計不符情節重大者應列為丙等－</w:t>
            </w:r>
            <w:r>
              <w:rPr>
                <w:rFonts w:ascii="標楷體" w:hAnsi="標楷體" w:cs="標楷體"/>
                <w:b/>
                <w:bCs/>
                <w:kern w:val="2"/>
                <w:sz w:val="20"/>
              </w:rPr>
              <w:t>工程施工查核小組作業辦法</w:t>
            </w:r>
            <w:r>
              <w:rPr>
                <w:rFonts w:cs="標楷體" w:ascii="標楷體" w:hAnsi="標楷體"/>
                <w:b/>
                <w:bCs/>
                <w:kern w:val="2"/>
                <w:sz w:val="20"/>
              </w:rPr>
              <w:t>§8</w:t>
            </w:r>
            <w:r>
              <w:rPr>
                <w:rFonts w:cs="標楷體" w:ascii="標楷體" w:hAnsi="標楷體"/>
                <w:b/>
                <w:bCs/>
                <w:sz w:val="20"/>
              </w:rPr>
              <w:t>)</w:t>
            </w:r>
          </w:p>
          <w:p>
            <w:pPr>
              <w:pStyle w:val="Normal"/>
              <w:kinsoku w:val="false"/>
              <w:rPr>
                <w:rFonts w:ascii="標楷體" w:hAnsi="標楷體" w:cs="標楷體"/>
                <w:b/>
                <w:b/>
                <w:bCs/>
                <w:sz w:val="20"/>
              </w:rPr>
            </w:pPr>
            <w:r>
              <w:rPr>
                <w:rFonts w:cs="標楷體" w:ascii="標楷體" w:hAnsi="標楷體"/>
                <w:b/>
                <w:bCs/>
                <w:sz w:val="20"/>
              </w:rPr>
            </w:r>
          </w:p>
          <w:p>
            <w:pPr>
              <w:pStyle w:val="Normal"/>
              <w:kinsoku w:val="false"/>
              <w:snapToGrid w:val="false"/>
              <w:ind w:left="240" w:right="0" w:hanging="0"/>
              <w:jc w:val="both"/>
              <w:rPr>
                <w:rFonts w:ascii="標楷體" w:hAnsi="標楷體" w:cs="標楷體"/>
                <w:b/>
                <w:b/>
              </w:rPr>
            </w:pPr>
            <w:r>
              <w:rPr>
                <w:rFonts w:cs="標楷體" w:ascii="標楷體" w:hAnsi="標楷體"/>
                <w:b/>
              </w:rPr>
              <w:t>5.10.18</w:t>
            </w:r>
            <w:r>
              <w:rPr>
                <w:rFonts w:ascii="標楷體" w:hAnsi="標楷體" w:cs="標楷體"/>
                <w:b/>
              </w:rPr>
              <w:t>傳統建築</w:t>
            </w:r>
            <w:r>
              <w:rPr>
                <w:rFonts w:cs="標楷體" w:ascii="標楷體" w:hAnsi="標楷體"/>
                <w:b/>
              </w:rPr>
              <w:t>(</w:t>
            </w:r>
            <w:r>
              <w:rPr>
                <w:rFonts w:ascii="標楷體" w:hAnsi="標楷體" w:cs="標楷體"/>
                <w:b/>
              </w:rPr>
              <w:t>含古蹟、歷史建築及其他等</w:t>
            </w:r>
            <w:r>
              <w:rPr>
                <w:rFonts w:cs="標楷體" w:ascii="標楷體" w:hAnsi="標楷體"/>
                <w:b/>
              </w:rPr>
              <w:t>)</w:t>
            </w:r>
            <w:r>
              <w:rPr>
                <w:rFonts w:ascii="標楷體" w:hAnsi="標楷體" w:cs="標楷體"/>
                <w:b/>
              </w:rPr>
              <w:t>修復工程材料：</w:t>
            </w:r>
          </w:p>
          <w:p>
            <w:pPr>
              <w:pStyle w:val="Normal"/>
              <w:kinsoku w:val="false"/>
              <w:snapToGrid w:val="false"/>
              <w:ind w:left="240" w:right="0" w:firstLine="240"/>
              <w:jc w:val="both"/>
              <w:rPr>
                <w:rFonts w:ascii="標楷體" w:hAnsi="標楷體" w:cs="標楷體"/>
                <w:b/>
                <w:b/>
              </w:rPr>
            </w:pPr>
            <w:r>
              <w:rPr>
                <w:rFonts w:cs="標楷體" w:ascii="標楷體" w:hAnsi="標楷體"/>
                <w:b/>
              </w:rPr>
              <w:t>5.10.18.01</w:t>
            </w:r>
            <w:r>
              <w:rPr>
                <w:rFonts w:ascii="標楷體" w:hAnsi="標楷體" w:cs="標楷體"/>
                <w:b/>
              </w:rPr>
              <w:t>木材</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w:t>
            </w:r>
            <w:r>
              <w:rPr>
                <w:rFonts w:cs="標楷體" w:ascii="標楷體" w:hAnsi="標楷體"/>
                <w:bCs/>
              </w:rPr>
              <w:t>0.18.01.01</w:t>
            </w:r>
            <w:r>
              <w:rPr>
                <w:rFonts w:cs="標楷體" w:ascii="標楷體" w:hAnsi="標楷體"/>
              </w:rPr>
              <w:t>[-1,-2]□</w:t>
            </w:r>
            <w:r>
              <w:rPr>
                <w:rFonts w:ascii="標楷體" w:hAnsi="標楷體" w:cs="標楷體"/>
                <w:bCs/>
              </w:rPr>
              <w:t>新木料無樹種、材質、產地等有關木材證明文件，或□未依規範進行必要之力學強度檢測，或□檢驗頻率不足</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w:t>
            </w:r>
            <w:r>
              <w:rPr>
                <w:rFonts w:cs="標楷體" w:ascii="標楷體" w:hAnsi="標楷體"/>
                <w:bCs/>
              </w:rPr>
              <w:t>10.18.01.02</w:t>
            </w:r>
            <w:r>
              <w:rPr>
                <w:rFonts w:cs="標楷體" w:ascii="標楷體" w:hAnsi="標楷體"/>
              </w:rPr>
              <w:t>[-1,-2]□</w:t>
            </w:r>
            <w:r>
              <w:rPr>
                <w:rFonts w:ascii="標楷體" w:hAnsi="標楷體" w:cs="標楷體"/>
                <w:bCs/>
              </w:rPr>
              <w:t>無含水率檢測紀錄，或未依規定進行必要之試驗紀錄，或□檢驗頻率不足，或□無合約要求之試驗資料</w:t>
            </w:r>
          </w:p>
          <w:p>
            <w:pPr>
              <w:pStyle w:val="Normal"/>
              <w:kinsoku w:val="false"/>
              <w:rPr>
                <w:rFonts w:ascii="標楷體" w:hAnsi="標楷體" w:cs="標楷體"/>
                <w:bCs/>
              </w:rPr>
            </w:pPr>
            <w:r>
              <w:rPr>
                <w:rFonts w:cs="標楷體" w:ascii="標楷體" w:hAnsi="標楷體"/>
                <w:bCs/>
              </w:rPr>
            </w:r>
          </w:p>
          <w:p>
            <w:pPr>
              <w:pStyle w:val="Normal"/>
              <w:kinsoku w:val="false"/>
              <w:snapToGrid w:val="false"/>
              <w:ind w:left="240" w:right="0" w:firstLine="240"/>
              <w:jc w:val="both"/>
              <w:rPr>
                <w:rFonts w:ascii="標楷體" w:hAnsi="標楷體" w:cs="標楷體"/>
                <w:b/>
                <w:b/>
              </w:rPr>
            </w:pPr>
            <w:r>
              <w:rPr>
                <w:rFonts w:cs="標楷體" w:ascii="標楷體" w:hAnsi="標楷體"/>
                <w:b/>
              </w:rPr>
              <w:t>5.10.18.02</w:t>
            </w:r>
            <w:r>
              <w:rPr>
                <w:rFonts w:ascii="標楷體" w:hAnsi="標楷體" w:cs="標楷體"/>
                <w:b/>
              </w:rPr>
              <w:t>磚、瓦、石材、土角、面磚、剪黏用陶</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w:t>
            </w:r>
            <w:r>
              <w:rPr>
                <w:rFonts w:cs="標楷體" w:ascii="標楷體" w:hAnsi="標楷體"/>
                <w:bCs/>
              </w:rPr>
              <w:t>10.18.02.01</w:t>
            </w:r>
            <w:r>
              <w:rPr>
                <w:rFonts w:cs="標楷體" w:ascii="標楷體" w:hAnsi="標楷體"/>
              </w:rPr>
              <w:t>[-1,-2]□</w:t>
            </w:r>
            <w:r>
              <w:rPr>
                <w:rFonts w:ascii="標楷體" w:hAnsi="標楷體" w:cs="標楷體"/>
                <w:bCs/>
              </w:rPr>
              <w:t>無出廠或產地證明文件，或□外觀形式尺寸檢驗合格文件</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w:t>
            </w:r>
            <w:r>
              <w:rPr>
                <w:rFonts w:cs="標楷體" w:ascii="標楷體" w:hAnsi="標楷體"/>
                <w:bCs/>
              </w:rPr>
              <w:t>10.18.02.02</w:t>
            </w:r>
            <w:r>
              <w:rPr>
                <w:rFonts w:cs="標楷體" w:ascii="標楷體" w:hAnsi="標楷體"/>
              </w:rPr>
              <w:t>[-1,-2]□</w:t>
            </w:r>
            <w:r>
              <w:rPr>
                <w:rFonts w:ascii="標楷體" w:hAnsi="標楷體" w:cs="標楷體"/>
                <w:bCs/>
              </w:rPr>
              <w:t>未依規定進行必要之試驗紀錄，或□檢驗頻率不足，或□無合約要求之試驗資料</w:t>
            </w:r>
          </w:p>
          <w:p>
            <w:pPr>
              <w:pStyle w:val="Normal"/>
              <w:kinsoku w:val="false"/>
              <w:rPr>
                <w:rFonts w:ascii="標楷體" w:hAnsi="標楷體" w:cs="標楷體"/>
                <w:bCs/>
              </w:rPr>
            </w:pPr>
            <w:r>
              <w:rPr>
                <w:rFonts w:cs="標楷體" w:ascii="標楷體" w:hAnsi="標楷體"/>
                <w:bCs/>
              </w:rPr>
            </w:r>
          </w:p>
          <w:p>
            <w:pPr>
              <w:pStyle w:val="Normal"/>
              <w:kinsoku w:val="false"/>
              <w:snapToGrid w:val="false"/>
              <w:ind w:left="240" w:right="0" w:firstLine="240"/>
              <w:jc w:val="both"/>
              <w:rPr/>
            </w:pPr>
            <w:r>
              <w:rPr>
                <w:rFonts w:cs="標楷體" w:ascii="標楷體" w:hAnsi="標楷體"/>
                <w:b/>
                <w:lang w:val="pt-BR"/>
              </w:rPr>
              <w:t>5.10.18.03</w:t>
            </w:r>
            <w:r>
              <w:rPr>
                <w:rFonts w:ascii="標楷體" w:hAnsi="標楷體" w:cs="標楷體"/>
                <w:b/>
              </w:rPr>
              <w:t>灰、三合土、苫背材</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lang w:val="pt-BR"/>
              </w:rPr>
              <w:t>A1</w:t>
            </w:r>
            <w:r>
              <w:rPr>
                <w:rFonts w:cs="標楷體" w:ascii="標楷體" w:hAnsi="標楷體"/>
                <w:b/>
                <w:sz w:val="16"/>
                <w:szCs w:val="16"/>
                <w:lang w:val="pt-BR"/>
              </w:rPr>
              <w:t xml:space="preserve"> </w:t>
            </w:r>
            <w:r>
              <w:rPr>
                <w:rFonts w:cs="標楷體" w:ascii="標楷體" w:hAnsi="標楷體"/>
                <w:b/>
                <w:sz w:val="16"/>
                <w:szCs w:val="16"/>
                <w:bdr w:val="single" w:sz="4" w:space="0" w:color="000000"/>
                <w:lang w:val="pt-BR"/>
              </w:rPr>
              <w:t>A2</w:t>
            </w:r>
            <w:r>
              <w:rPr>
                <w:rFonts w:cs="標楷體" w:ascii="標楷體" w:hAnsi="標楷體"/>
                <w:b/>
                <w:sz w:val="16"/>
                <w:szCs w:val="16"/>
                <w:lang w:val="pt-BR"/>
              </w:rPr>
              <w:t xml:space="preserve"> </w:t>
            </w:r>
            <w:r>
              <w:rPr>
                <w:rFonts w:cs="標楷體" w:ascii="標楷體" w:hAnsi="標楷體"/>
                <w:lang w:val="pt-BR"/>
              </w:rPr>
              <w:t>□5.</w:t>
            </w:r>
            <w:r>
              <w:rPr>
                <w:rFonts w:cs="標楷體" w:ascii="標楷體" w:hAnsi="標楷體"/>
                <w:bCs/>
              </w:rPr>
              <w:t>10.18.03.01</w:t>
            </w:r>
            <w:r>
              <w:rPr>
                <w:rFonts w:cs="標楷體" w:ascii="標楷體" w:hAnsi="標楷體"/>
              </w:rPr>
              <w:t>[-1,-2]□</w:t>
            </w:r>
            <w:r>
              <w:rPr>
                <w:rFonts w:ascii="標楷體" w:hAnsi="標楷體" w:cs="標楷體"/>
                <w:bCs/>
              </w:rPr>
              <w:t>無配比紀錄，或□無試驗紀錄</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w:t>
            </w:r>
            <w:r>
              <w:rPr>
                <w:rFonts w:cs="標楷體" w:ascii="標楷體" w:hAnsi="標楷體"/>
                <w:bCs/>
              </w:rPr>
              <w:t>10.18.03.02</w:t>
            </w:r>
            <w:r>
              <w:rPr>
                <w:rFonts w:cs="標楷體" w:ascii="標楷體" w:hAnsi="標楷體"/>
              </w:rPr>
              <w:t>[-1,-2]□</w:t>
            </w:r>
            <w:r>
              <w:rPr>
                <w:rFonts w:ascii="標楷體" w:hAnsi="標楷體" w:cs="標楷體"/>
                <w:bCs/>
              </w:rPr>
              <w:t>未依規定進行必要之試驗紀錄，或□檢驗頻率不足</w:t>
            </w:r>
          </w:p>
          <w:p>
            <w:pPr>
              <w:pStyle w:val="Normal"/>
              <w:kinsoku w:val="false"/>
              <w:rPr>
                <w:rFonts w:ascii="標楷體" w:hAnsi="標楷體" w:cs="標楷體"/>
                <w:bCs/>
              </w:rPr>
            </w:pPr>
            <w:r>
              <w:rPr>
                <w:rFonts w:cs="標楷體" w:ascii="標楷體" w:hAnsi="標楷體"/>
                <w:bCs/>
              </w:rPr>
            </w:r>
          </w:p>
          <w:p>
            <w:pPr>
              <w:pStyle w:val="Normal"/>
              <w:kinsoku w:val="false"/>
              <w:snapToGrid w:val="false"/>
              <w:ind w:left="240" w:right="0" w:firstLine="240"/>
              <w:jc w:val="both"/>
              <w:rPr>
                <w:rFonts w:ascii="標楷體" w:hAnsi="標楷體" w:cs="標楷體"/>
                <w:b/>
                <w:b/>
              </w:rPr>
            </w:pPr>
            <w:r>
              <w:rPr>
                <w:rFonts w:cs="標楷體" w:ascii="標楷體" w:hAnsi="標楷體"/>
                <w:b/>
              </w:rPr>
              <w:t>5.10.18.04</w:t>
            </w:r>
            <w:r>
              <w:rPr>
                <w:rFonts w:ascii="標楷體" w:hAnsi="標楷體" w:cs="標楷體"/>
                <w:b/>
              </w:rPr>
              <w:t>油漆</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w:t>
            </w:r>
            <w:r>
              <w:rPr>
                <w:rFonts w:cs="標楷體" w:ascii="標楷體" w:hAnsi="標楷體"/>
                <w:bCs/>
              </w:rPr>
              <w:t>10.18.04.01</w:t>
            </w:r>
            <w:r>
              <w:rPr>
                <w:rFonts w:cs="標楷體" w:ascii="標楷體" w:hAnsi="標楷體"/>
              </w:rPr>
              <w:t>[-1,-2]□</w:t>
            </w:r>
            <w:r>
              <w:rPr>
                <w:rFonts w:ascii="標楷體" w:hAnsi="標楷體" w:cs="標楷體"/>
                <w:bCs/>
              </w:rPr>
              <w:t>無出廠或產地證明文件，或□外觀形式尺寸檢驗合格文件</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w:t>
            </w:r>
            <w:r>
              <w:rPr>
                <w:rFonts w:cs="標楷體" w:ascii="標楷體" w:hAnsi="標楷體"/>
                <w:bCs/>
              </w:rPr>
              <w:t>10.18.04.02</w:t>
            </w:r>
            <w:r>
              <w:rPr>
                <w:rFonts w:cs="標楷體" w:ascii="標楷體" w:hAnsi="標楷體"/>
              </w:rPr>
              <w:t>[-1,-2]□</w:t>
            </w:r>
            <w:r>
              <w:rPr>
                <w:rFonts w:ascii="標楷體" w:hAnsi="標楷體" w:cs="標楷體"/>
                <w:bCs/>
              </w:rPr>
              <w:t>未依規定進行必要之試驗紀錄，或□檢驗頻率不足，或□無合約要求之試驗資料</w:t>
            </w:r>
          </w:p>
          <w:p>
            <w:pPr>
              <w:pStyle w:val="Normal"/>
              <w:kinsoku w:val="false"/>
              <w:autoSpaceDE w:val="false"/>
              <w:snapToGrid w:val="false"/>
              <w:ind w:left="3923" w:right="0" w:hanging="320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w:t>
            </w:r>
            <w:r>
              <w:rPr>
                <w:rFonts w:cs="標楷體" w:ascii="標楷體" w:hAnsi="標楷體"/>
                <w:b/>
                <w:i/>
              </w:rPr>
              <w:t>5.</w:t>
            </w:r>
            <w:r>
              <w:rPr>
                <w:rFonts w:cs="標楷體" w:ascii="標楷體" w:hAnsi="標楷體"/>
                <w:b/>
                <w:i/>
                <w:iCs/>
              </w:rPr>
              <w:t>10.18.99[-1~-5]</w:t>
            </w:r>
            <w:r>
              <w:rPr>
                <w:rFonts w:ascii="標楷體" w:hAnsi="標楷體" w:cs="標楷體"/>
                <w:b/>
                <w:i/>
                <w:iCs/>
              </w:rPr>
              <w:t>其他材料檢驗審查紀錄缺失：</w:t>
            </w:r>
          </w:p>
          <w:p>
            <w:pPr>
              <w:pStyle w:val="Normal"/>
              <w:rPr>
                <w:rFonts w:ascii="標楷體" w:hAnsi="標楷體" w:cs="標楷體"/>
                <w:b/>
                <w:b/>
                <w:i/>
                <w:i/>
                <w:iCs/>
              </w:rPr>
            </w:pPr>
            <w:r>
              <w:rPr>
                <w:rFonts w:cs="標楷體" w:ascii="標楷體" w:hAnsi="標楷體"/>
                <w:b/>
                <w:i/>
                <w:iCs/>
              </w:rPr>
            </w:r>
          </w:p>
          <w:p>
            <w:pPr>
              <w:pStyle w:val="Normal"/>
              <w:rPr/>
            </w:pPr>
            <w:r>
              <w:rPr/>
            </w:r>
          </w:p>
        </w:tc>
      </w:tr>
      <w:tr>
        <w:trPr/>
        <w:tc>
          <w:tcPr>
            <w:tcW w:w="998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insoku w:val="false"/>
              <w:snapToGrid w:val="false"/>
              <w:spacing w:before="120" w:after="0"/>
              <w:jc w:val="both"/>
              <w:rPr>
                <w:rFonts w:ascii="標楷體" w:hAnsi="標楷體" w:cs="標楷體"/>
                <w:b/>
                <w:b/>
                <w:sz w:val="32"/>
              </w:rPr>
            </w:pPr>
            <w:r>
              <w:rPr>
                <w:rFonts w:ascii="標楷體" w:hAnsi="標楷體" w:cs="標楷體"/>
                <w:b/>
                <w:sz w:val="32"/>
              </w:rPr>
              <w:t>（三）安全（</w:t>
            </w:r>
            <w:r>
              <w:rPr>
                <w:rFonts w:cs="標楷體" w:ascii="標楷體" w:hAnsi="標楷體"/>
                <w:b/>
                <w:sz w:val="32"/>
              </w:rPr>
              <w:t>W3</w:t>
            </w:r>
            <w:r>
              <w:rPr>
                <w:rFonts w:ascii="標楷體" w:hAnsi="標楷體" w:cs="標楷體"/>
                <w:b/>
                <w:sz w:val="32"/>
              </w:rPr>
              <w:t>）：</w:t>
            </w:r>
          </w:p>
          <w:p>
            <w:pPr>
              <w:pStyle w:val="Normal"/>
              <w:kinsoku w:val="false"/>
              <w:rPr>
                <w:rFonts w:ascii="標楷體" w:hAnsi="標楷體" w:cs="標楷體"/>
                <w:b/>
                <w:b/>
                <w:sz w:val="32"/>
              </w:rPr>
            </w:pPr>
            <w:r>
              <w:rPr>
                <w:rFonts w:cs="標楷體" w:ascii="標楷體" w:hAnsi="標楷體"/>
                <w:b/>
                <w:sz w:val="32"/>
              </w:rPr>
            </w:r>
          </w:p>
          <w:p>
            <w:pPr>
              <w:pStyle w:val="Normal"/>
              <w:kinsoku w:val="false"/>
              <w:snapToGrid w:val="false"/>
              <w:ind w:left="240" w:right="0" w:hanging="0"/>
              <w:jc w:val="both"/>
              <w:rPr>
                <w:rFonts w:ascii="標楷體" w:hAnsi="標楷體" w:cs="標楷體"/>
                <w:b/>
                <w:b/>
              </w:rPr>
            </w:pPr>
            <w:r>
              <w:rPr>
                <w:rFonts w:cs="標楷體" w:ascii="標楷體" w:hAnsi="標楷體"/>
                <w:b/>
              </w:rPr>
              <w:t>5.14</w:t>
            </w:r>
            <w:r>
              <w:rPr>
                <w:rFonts w:ascii="標楷體" w:hAnsi="標楷體" w:cs="標楷體"/>
                <w:b/>
              </w:rPr>
              <w:t>工地職業安全衛生</w:t>
            </w:r>
          </w:p>
          <w:p>
            <w:pPr>
              <w:pStyle w:val="Normal"/>
              <w:kinsoku w:val="false"/>
              <w:snapToGrid w:val="false"/>
              <w:ind w:left="240" w:right="0" w:firstLine="240"/>
              <w:jc w:val="both"/>
              <w:rPr>
                <w:rFonts w:ascii="標楷體" w:hAnsi="標楷體" w:cs="標楷體"/>
                <w:b/>
                <w:b/>
              </w:rPr>
            </w:pPr>
            <w:r>
              <w:rPr>
                <w:rFonts w:cs="標楷體" w:ascii="標楷體" w:hAnsi="標楷體"/>
                <w:b/>
              </w:rPr>
              <w:t>5.14.01</w:t>
            </w:r>
            <w:r>
              <w:rPr>
                <w:rFonts w:ascii="標楷體" w:hAnsi="標楷體" w:cs="標楷體"/>
                <w:b/>
              </w:rPr>
              <w:t>墜落防止</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w:t>
            </w:r>
            <w:r>
              <w:rPr>
                <w:rFonts w:cs="標楷體" w:ascii="標楷體" w:hAnsi="標楷體"/>
                <w:bCs/>
              </w:rPr>
              <w:t>4.01.01[-2,-4]</w:t>
            </w:r>
            <w:r>
              <w:rPr>
                <w:rFonts w:ascii="標楷體" w:hAnsi="標楷體" w:cs="標楷體"/>
                <w:bCs/>
              </w:rPr>
              <w:t>於高差</w:t>
            </w:r>
            <w:r>
              <w:rPr>
                <w:rFonts w:cs="標楷體" w:ascii="標楷體" w:hAnsi="標楷體"/>
                <w:bCs/>
              </w:rPr>
              <w:t>2</w:t>
            </w:r>
            <w:r>
              <w:rPr>
                <w:rFonts w:ascii="標楷體" w:hAnsi="標楷體" w:cs="標楷體"/>
                <w:bCs/>
              </w:rPr>
              <w:t>公尺以上之工作場所邊緣及開口部分</w:t>
            </w:r>
            <w:r>
              <w:rPr>
                <w:rFonts w:cs="標楷體" w:ascii="標楷體" w:hAnsi="標楷體"/>
                <w:bCs/>
              </w:rPr>
              <w:t>(</w:t>
            </w:r>
            <w:r>
              <w:rPr>
                <w:rFonts w:ascii="標楷體" w:hAnsi="標楷體" w:cs="標楷體"/>
                <w:bCs/>
              </w:rPr>
              <w:t>如樓梯、電梯口、天井、管道間、構台、橋</w:t>
            </w:r>
            <w:r>
              <w:rPr>
                <w:rFonts w:ascii="標楷體" w:hAnsi="標楷體" w:cs="標楷體"/>
                <w:b/>
                <w:bCs/>
              </w:rPr>
              <w:t>梁</w:t>
            </w:r>
            <w:r>
              <w:rPr>
                <w:rFonts w:ascii="標楷體" w:hAnsi="標楷體" w:cs="標楷體"/>
                <w:bCs/>
              </w:rPr>
              <w:t>墩柱及橋面版等</w:t>
            </w:r>
            <w:r>
              <w:rPr>
                <w:rFonts w:cs="標楷體" w:ascii="標楷體" w:hAnsi="標楷體"/>
                <w:bCs/>
              </w:rPr>
              <w:t>)</w:t>
            </w:r>
            <w:r>
              <w:rPr>
                <w:rFonts w:ascii="標楷體" w:hAnsi="標楷體" w:cs="標楷體"/>
                <w:bCs/>
              </w:rPr>
              <w:t>，未設置符合規定之護欄、護蓋、安全網或佩掛安全帶之防墜設施或□未符合規定</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w:t>
            </w:r>
            <w:r>
              <w:rPr>
                <w:rFonts w:cs="標楷體" w:ascii="標楷體" w:hAnsi="標楷體"/>
                <w:bCs/>
              </w:rPr>
              <w:t>14.01.02[-2,-4]</w:t>
            </w:r>
            <w:r>
              <w:rPr>
                <w:rFonts w:ascii="標楷體" w:hAnsi="標楷體" w:cs="標楷體"/>
                <w:bCs/>
              </w:rPr>
              <w:t>於高差</w:t>
            </w:r>
            <w:r>
              <w:rPr>
                <w:rFonts w:cs="標楷體" w:ascii="標楷體" w:hAnsi="標楷體"/>
                <w:bCs/>
              </w:rPr>
              <w:t>2</w:t>
            </w:r>
            <w:r>
              <w:rPr>
                <w:rFonts w:ascii="標楷體" w:hAnsi="標楷體" w:cs="標楷體"/>
                <w:bCs/>
              </w:rPr>
              <w:t>公尺以上之處所進行作業時，未使用高空工作車，或未以架設施工架等方法設置工作臺</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w:t>
            </w:r>
            <w:r>
              <w:rPr>
                <w:rFonts w:cs="標楷體" w:ascii="標楷體" w:hAnsi="標楷體"/>
                <w:bCs/>
              </w:rPr>
              <w:t>4.01.03[-2,-4]</w:t>
            </w:r>
            <w:r>
              <w:rPr>
                <w:rFonts w:ascii="標楷體" w:hAnsi="標楷體" w:cs="標楷體"/>
                <w:bCs/>
                <w:kern w:val="2"/>
              </w:rPr>
              <w:t>於石綿板、鐵皮板、瓦及塑膠等易踏穿材料構築之屋頂從事作業時，未規劃安全通道、未於屋架上設置防止踏穿及寬度</w:t>
            </w:r>
            <w:r>
              <w:rPr>
                <w:rFonts w:cs="標楷體" w:ascii="標楷體" w:hAnsi="標楷體"/>
                <w:bCs/>
                <w:kern w:val="2"/>
              </w:rPr>
              <w:t>30</w:t>
            </w:r>
            <w:r>
              <w:rPr>
                <w:rFonts w:ascii="標楷體" w:hAnsi="標楷體" w:cs="標楷體"/>
                <w:bCs/>
                <w:kern w:val="2"/>
              </w:rPr>
              <w:t>公分以上之踏板及於下方適當範圍裝設堅固格柵或安全網等防墜措施，未指派屋頂作業主管於作業現場指揮監督勞工作業</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w:t>
            </w:r>
            <w:r>
              <w:rPr>
                <w:rFonts w:cs="標楷體" w:ascii="標楷體" w:hAnsi="標楷體"/>
                <w:bCs/>
              </w:rPr>
              <w:t>14.01.04[-2,-4]</w:t>
            </w:r>
            <w:r>
              <w:rPr>
                <w:rFonts w:ascii="標楷體" w:hAnsi="標楷體" w:cs="標楷體"/>
                <w:bCs/>
              </w:rPr>
              <w:t>於高差超過</w:t>
            </w:r>
            <w:r>
              <w:rPr>
                <w:rFonts w:cs="標楷體" w:ascii="標楷體" w:hAnsi="標楷體"/>
                <w:bCs/>
              </w:rPr>
              <w:t>1.5</w:t>
            </w:r>
            <w:r>
              <w:rPr>
                <w:rFonts w:ascii="標楷體" w:hAnsi="標楷體" w:cs="標楷體"/>
                <w:bCs/>
              </w:rPr>
              <w:t>公尺以上之場所作業，未設置符合規定之安全上下設備或□未符合規定</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w:t>
            </w:r>
            <w:r>
              <w:rPr>
                <w:rFonts w:cs="標楷體" w:ascii="標楷體" w:hAnsi="標楷體"/>
                <w:bCs/>
              </w:rPr>
              <w:t>4.01.05[-1,-2]</w:t>
            </w:r>
            <w:r>
              <w:rPr>
                <w:rFonts w:ascii="標楷體" w:hAnsi="標楷體" w:cs="標楷體"/>
                <w:bCs/>
              </w:rPr>
              <w:t>高差超過</w:t>
            </w:r>
            <w:r>
              <w:rPr>
                <w:rFonts w:cs="標楷體" w:ascii="標楷體" w:hAnsi="標楷體"/>
                <w:bCs/>
              </w:rPr>
              <w:t>2</w:t>
            </w:r>
            <w:r>
              <w:rPr>
                <w:rFonts w:ascii="標楷體" w:hAnsi="標楷體" w:cs="標楷體"/>
                <w:bCs/>
              </w:rPr>
              <w:t>層樓或</w:t>
            </w:r>
            <w:r>
              <w:rPr>
                <w:rFonts w:cs="標楷體" w:ascii="標楷體" w:hAnsi="標楷體"/>
                <w:bCs/>
              </w:rPr>
              <w:t>7.5</w:t>
            </w:r>
            <w:r>
              <w:rPr>
                <w:rFonts w:ascii="標楷體" w:hAnsi="標楷體" w:cs="標楷體"/>
                <w:bCs/>
              </w:rPr>
              <w:t>公尺以上之鋼構建築，未張設安全網，且其下方未具有足夠淨空及工作面與安全網間具有障礙物</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w:t>
            </w:r>
            <w:r>
              <w:rPr>
                <w:rFonts w:cs="標楷體" w:ascii="標楷體" w:hAnsi="標楷體"/>
                <w:bCs/>
              </w:rPr>
              <w:t>4.01.07[-1,-2]</w:t>
            </w:r>
            <w:r>
              <w:rPr>
                <w:rFonts w:ascii="標楷體" w:hAnsi="標楷體" w:cs="標楷體"/>
                <w:bCs/>
                <w:kern w:val="2"/>
              </w:rPr>
              <w:t>使用之合梯，未符合規定</w:t>
            </w:r>
            <w:r>
              <w:rPr>
                <w:rFonts w:cs="標楷體" w:ascii="標楷體" w:hAnsi="標楷體"/>
                <w:bCs/>
                <w:kern w:val="2"/>
              </w:rPr>
              <w:t>(</w:t>
            </w:r>
            <w:r>
              <w:rPr>
                <w:rFonts w:ascii="標楷體" w:hAnsi="標楷體" w:cs="標楷體"/>
                <w:bCs/>
                <w:kern w:val="2"/>
              </w:rPr>
              <w:t>堅固構造、不得損傷、腐蝕、梯腳與地面之角度在</w:t>
            </w:r>
            <w:r>
              <w:rPr>
                <w:rFonts w:cs="標楷體" w:ascii="標楷體" w:hAnsi="標楷體"/>
                <w:bCs/>
                <w:kern w:val="2"/>
              </w:rPr>
              <w:t>75</w:t>
            </w:r>
            <w:r>
              <w:rPr>
                <w:rFonts w:ascii="標楷體" w:hAnsi="標楷體" w:cs="標楷體"/>
                <w:bCs/>
                <w:kern w:val="2"/>
              </w:rPr>
              <w:t>度內、兩梯腳間有繫材扣牢、且兩梯腳間有金屬等硬質繫材扣牢，腳部有防滑絕緣腳座套、有安全之防滑梯面</w:t>
            </w:r>
            <w:r>
              <w:rPr>
                <w:rFonts w:cs="標楷體" w:ascii="標楷體" w:hAnsi="標楷體"/>
                <w:bCs/>
                <w:kern w:val="2"/>
              </w:rPr>
              <w:t>)</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w:t>
            </w:r>
            <w:r>
              <w:rPr>
                <w:rFonts w:cs="標楷體" w:ascii="標楷體" w:hAnsi="標楷體"/>
                <w:bCs/>
              </w:rPr>
              <w:t>4.01.08[-1,-2]</w:t>
            </w:r>
            <w:r>
              <w:rPr>
                <w:rFonts w:ascii="標楷體" w:hAnsi="標楷體" w:cs="標楷體"/>
                <w:bCs/>
              </w:rPr>
              <w:t>使用之移動梯，未符合規定</w:t>
            </w:r>
            <w:r>
              <w:rPr>
                <w:rFonts w:cs="標楷體" w:ascii="標楷體" w:hAnsi="標楷體"/>
                <w:bCs/>
              </w:rPr>
              <w:t>(</w:t>
            </w:r>
            <w:r>
              <w:rPr>
                <w:rFonts w:ascii="標楷體" w:hAnsi="標楷體" w:cs="標楷體"/>
                <w:bCs/>
              </w:rPr>
              <w:t>堅固構造、寬度</w:t>
            </w:r>
            <w:r>
              <w:rPr>
                <w:rFonts w:cs="標楷體" w:ascii="標楷體" w:hAnsi="標楷體"/>
                <w:bCs/>
              </w:rPr>
              <w:t>30</w:t>
            </w:r>
            <w:r>
              <w:rPr>
                <w:rFonts w:ascii="標楷體" w:hAnsi="標楷體" w:cs="標楷體"/>
                <w:bCs/>
              </w:rPr>
              <w:t>公分以上、採取防止滑溜或轉動之必要措施</w:t>
            </w:r>
            <w:r>
              <w:rPr>
                <w:rFonts w:cs="標楷體" w:ascii="標楷體" w:hAnsi="標楷體"/>
                <w:bCs/>
              </w:rPr>
              <w:t>)</w:t>
            </w:r>
          </w:p>
          <w:p>
            <w:pPr>
              <w:pStyle w:val="Normal"/>
              <w:kinsoku w:val="false"/>
              <w:rPr>
                <w:rFonts w:ascii="標楷體" w:hAnsi="標楷體" w:cs="標楷體"/>
                <w:bCs/>
              </w:rPr>
            </w:pPr>
            <w:r>
              <w:rPr>
                <w:rFonts w:cs="標楷體" w:ascii="標楷體" w:hAnsi="標楷體"/>
                <w:bCs/>
              </w:rPr>
            </w:r>
          </w:p>
          <w:p>
            <w:pPr>
              <w:pStyle w:val="Normal"/>
              <w:kinsoku w:val="false"/>
              <w:snapToGrid w:val="false"/>
              <w:ind w:left="240" w:right="0" w:firstLine="240"/>
              <w:jc w:val="both"/>
              <w:rPr>
                <w:rFonts w:ascii="標楷體" w:hAnsi="標楷體" w:cs="標楷體"/>
                <w:b/>
                <w:b/>
              </w:rPr>
            </w:pPr>
            <w:r>
              <w:rPr>
                <w:rFonts w:cs="標楷體" w:ascii="標楷體" w:hAnsi="標楷體"/>
                <w:b/>
              </w:rPr>
              <w:t>5.14.02</w:t>
            </w:r>
            <w:r>
              <w:rPr>
                <w:rFonts w:ascii="標楷體" w:hAnsi="標楷體" w:cs="標楷體"/>
                <w:b/>
              </w:rPr>
              <w:t>倒塌、崩塌防止</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□5.14.02.01</w:t>
            </w:r>
            <w:r>
              <w:rPr>
                <w:rFonts w:cs="標楷體" w:ascii="標楷體" w:hAnsi="標楷體"/>
                <w:bCs/>
              </w:rPr>
              <w:t>[-2,-4]</w:t>
            </w:r>
            <w:r>
              <w:rPr>
                <w:rFonts w:ascii="標楷體" w:hAnsi="標楷體" w:cs="標楷體"/>
              </w:rPr>
              <w:t>施工架未與穩定構造物妥實連接（框式施工架使用壁連座連接，間距在垂直方向</w:t>
            </w:r>
            <w:r>
              <w:rPr>
                <w:rFonts w:cs="標楷體" w:ascii="標楷體" w:hAnsi="標楷體"/>
              </w:rPr>
              <w:t>9.0</w:t>
            </w:r>
            <w:r>
              <w:rPr>
                <w:rFonts w:ascii="標楷體" w:hAnsi="標楷體" w:cs="標楷體"/>
              </w:rPr>
              <w:t>公尺、水平方向</w:t>
            </w:r>
            <w:r>
              <w:rPr>
                <w:rFonts w:cs="標楷體" w:ascii="標楷體" w:hAnsi="標楷體"/>
              </w:rPr>
              <w:t>8.0</w:t>
            </w:r>
            <w:r>
              <w:rPr>
                <w:rFonts w:ascii="標楷體" w:hAnsi="標楷體" w:cs="標楷體"/>
              </w:rPr>
              <w:t>公尺以內，以鋼筋等連接，垂直方向</w:t>
            </w:r>
            <w:r>
              <w:rPr>
                <w:rFonts w:cs="標楷體" w:ascii="標楷體" w:hAnsi="標楷體"/>
              </w:rPr>
              <w:t>5.5</w:t>
            </w:r>
            <w:r>
              <w:rPr>
                <w:rFonts w:ascii="標楷體" w:hAnsi="標楷體" w:cs="標楷體"/>
              </w:rPr>
              <w:t>公尺、水平方向</w:t>
            </w:r>
            <w:r>
              <w:rPr>
                <w:rFonts w:cs="標楷體" w:ascii="標楷體" w:hAnsi="標楷體"/>
              </w:rPr>
              <w:t>7.5</w:t>
            </w:r>
            <w:r>
              <w:rPr>
                <w:rFonts w:ascii="標楷體" w:hAnsi="標楷體" w:cs="標楷體"/>
              </w:rPr>
              <w:t>公尺以內）</w:t>
            </w:r>
            <w:r>
              <w:rPr>
                <w:rFonts w:ascii="標楷體" w:hAnsi="標楷體" w:cs="標楷體"/>
                <w:bCs/>
              </w:rPr>
              <w:t>或□未符合規定</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□5.14.02.02</w:t>
            </w:r>
            <w:r>
              <w:rPr>
                <w:rFonts w:cs="標楷體" w:ascii="標楷體" w:hAnsi="標楷體"/>
                <w:bCs/>
              </w:rPr>
              <w:t>[-2,-4]</w:t>
            </w:r>
            <w:r>
              <w:rPr>
                <w:rFonts w:ascii="標楷體" w:hAnsi="標楷體" w:cs="標楷體"/>
              </w:rPr>
              <w:t>開挖深度在</w:t>
            </w:r>
            <w:r>
              <w:rPr>
                <w:rFonts w:cs="標楷體" w:ascii="標楷體" w:hAnsi="標楷體"/>
              </w:rPr>
              <w:t>1.5</w:t>
            </w:r>
            <w:r>
              <w:rPr>
                <w:rFonts w:ascii="標楷體" w:hAnsi="標楷體" w:cs="標楷體"/>
              </w:rPr>
              <w:t>公尺以上，未設擋土支撐（地質特殊或採取替代方法經專業人員簽認安全者，不在此限）；開挖場所有地面崩塌、土石飛落之虞時，未設擋土支撐、邊坡保護或張設防護網之設施</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□5.14.02.03</w:t>
            </w:r>
            <w:r>
              <w:rPr>
                <w:rFonts w:cs="標楷體" w:ascii="標楷體" w:hAnsi="標楷體"/>
                <w:bCs/>
              </w:rPr>
              <w:t>[-2,-4]</w:t>
            </w:r>
            <w:r>
              <w:rPr>
                <w:rFonts w:ascii="標楷體" w:hAnsi="標楷體" w:cs="標楷體"/>
              </w:rPr>
              <w:t>隧道、坑道作業有落磐或土石崩塌之虞，未設置支撐、岩栓或噴凝土之支持構造及未清除浮石</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□5.14.02.04</w:t>
            </w:r>
            <w:r>
              <w:rPr>
                <w:rFonts w:cs="標楷體" w:ascii="標楷體" w:hAnsi="標楷體"/>
                <w:bCs/>
              </w:rPr>
              <w:t>[-2,-4]</w:t>
            </w:r>
            <w:r>
              <w:rPr>
                <w:rFonts w:ascii="標楷體" w:hAnsi="標楷體" w:cs="標楷體"/>
              </w:rPr>
              <w:t>模板支撐支柱基礎之周邊易積水，導致地盤軟弱，或軟弱地盤未強化承載力（未鋪設覆工板或</w:t>
            </w:r>
            <w:r>
              <w:rPr>
                <w:rFonts w:cs="標楷體" w:ascii="標楷體" w:hAnsi="標楷體"/>
              </w:rPr>
              <w:t>PC</w:t>
            </w:r>
            <w:r>
              <w:rPr>
                <w:rFonts w:ascii="標楷體" w:hAnsi="標楷體" w:cs="標楷體"/>
              </w:rPr>
              <w:t>等）</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□5.14.02.05</w:t>
            </w:r>
            <w:r>
              <w:rPr>
                <w:rFonts w:cs="標楷體" w:ascii="標楷體" w:hAnsi="標楷體"/>
                <w:bCs/>
              </w:rPr>
              <w:t>[-1,-2]</w:t>
            </w:r>
            <w:r>
              <w:rPr>
                <w:rFonts w:ascii="標楷體" w:hAnsi="標楷體" w:cs="標楷體"/>
                <w:bCs/>
              </w:rPr>
              <w:t>供</w:t>
            </w:r>
            <w:r>
              <w:rPr>
                <w:rFonts w:ascii="標楷體" w:hAnsi="標楷體" w:cs="標楷體"/>
              </w:rPr>
              <w:t>作模板支撐之材料，有明顯之損壞、變形或腐蝕</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□5.14.02.06</w:t>
            </w:r>
            <w:r>
              <w:rPr>
                <w:rFonts w:cs="標楷體" w:ascii="標楷體" w:hAnsi="標楷體"/>
                <w:bCs/>
              </w:rPr>
              <w:t>[-2,-4]</w:t>
            </w:r>
            <w:r>
              <w:rPr>
                <w:rFonts w:ascii="標楷體" w:hAnsi="標楷體" w:cs="標楷體"/>
              </w:rPr>
              <w:t>施工架、施工構台、擋土支撐、模板支撐及橋</w:t>
            </w:r>
            <w:r>
              <w:rPr>
                <w:rFonts w:ascii="標楷體" w:hAnsi="標楷體" w:cs="標楷體"/>
                <w:b/>
              </w:rPr>
              <w:t>梁</w:t>
            </w:r>
            <w:r>
              <w:rPr>
                <w:rFonts w:ascii="標楷體" w:hAnsi="標楷體" w:cs="標楷體"/>
              </w:rPr>
              <w:t>工程採支撐先進工法、懸臂工法等假設工程，未由專任工程人員或專人妥為設計並簽章確認強度計算書，未繪製施工圖說或未建立按圖說施作之查核機制</w:t>
            </w:r>
          </w:p>
          <w:p>
            <w:pPr>
              <w:pStyle w:val="Normal"/>
              <w:kinsoku w:val="false"/>
              <w:rPr>
                <w:rFonts w:ascii="標楷體" w:hAnsi="標楷體" w:cs="標楷體"/>
              </w:rPr>
            </w:pPr>
            <w:r>
              <w:rPr>
                <w:rFonts w:cs="標楷體" w:ascii="標楷體" w:hAnsi="標楷體"/>
              </w:rPr>
            </w:r>
          </w:p>
          <w:p>
            <w:pPr>
              <w:pStyle w:val="Normal"/>
              <w:kinsoku w:val="false"/>
              <w:snapToGrid w:val="false"/>
              <w:ind w:left="240" w:right="0" w:firstLine="240"/>
              <w:jc w:val="both"/>
              <w:rPr>
                <w:rFonts w:ascii="標楷體" w:hAnsi="標楷體" w:cs="標楷體"/>
                <w:b/>
                <w:b/>
              </w:rPr>
            </w:pPr>
            <w:r>
              <w:rPr>
                <w:rFonts w:cs="標楷體" w:ascii="標楷體" w:hAnsi="標楷體"/>
                <w:b/>
              </w:rPr>
              <w:t>5.14.03</w:t>
            </w:r>
            <w:r>
              <w:rPr>
                <w:rFonts w:ascii="標楷體" w:hAnsi="標楷體" w:cs="標楷體"/>
                <w:b/>
              </w:rPr>
              <w:t>感電防止</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□5.14.03.01</w:t>
            </w:r>
            <w:r>
              <w:rPr>
                <w:rFonts w:cs="標楷體" w:ascii="標楷體" w:hAnsi="標楷體"/>
                <w:bCs/>
              </w:rPr>
              <w:t>[-1,-2]</w:t>
            </w:r>
            <w:r>
              <w:rPr>
                <w:rFonts w:ascii="標楷體" w:hAnsi="標楷體" w:cs="標楷體"/>
              </w:rPr>
              <w:t>臨時用電設備之電線未防護</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□5.14.03.02</w:t>
            </w:r>
            <w:r>
              <w:rPr>
                <w:rFonts w:cs="標楷體" w:ascii="標楷體" w:hAnsi="標楷體"/>
                <w:bCs/>
              </w:rPr>
              <w:t>[-2,-4]</w:t>
            </w:r>
            <w:r>
              <w:rPr>
                <w:rFonts w:ascii="標楷體" w:hAnsi="標楷體" w:cs="標楷體"/>
              </w:rPr>
              <w:t>建築或工程興建之臨時用電設備，未於各該設備之連接電路上設置額定感度電流</w:t>
            </w:r>
            <w:r>
              <w:rPr>
                <w:rFonts w:cs="標楷體" w:ascii="標楷體" w:hAnsi="標楷體"/>
              </w:rPr>
              <w:t>30</w:t>
            </w:r>
            <w:r>
              <w:rPr>
                <w:rFonts w:ascii="標楷體" w:hAnsi="標楷體" w:cs="標楷體"/>
              </w:rPr>
              <w:t>毫安培、動作時間</w:t>
            </w:r>
            <w:r>
              <w:rPr>
                <w:rFonts w:cs="標楷體" w:ascii="標楷體" w:hAnsi="標楷體"/>
              </w:rPr>
              <w:t>0.1</w:t>
            </w:r>
            <w:r>
              <w:rPr>
                <w:rFonts w:ascii="標楷體" w:hAnsi="標楷體" w:cs="標楷體"/>
              </w:rPr>
              <w:t>秒以內之防止感電用漏電斷路器</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□5.14.03.03</w:t>
            </w:r>
            <w:r>
              <w:rPr>
                <w:rFonts w:cs="標楷體" w:ascii="標楷體" w:hAnsi="標楷體"/>
                <w:bCs/>
              </w:rPr>
              <w:t>[-2,-4]</w:t>
            </w:r>
            <w:r>
              <w:rPr>
                <w:rFonts w:ascii="標楷體" w:hAnsi="標楷體" w:cs="標楷體"/>
              </w:rPr>
              <w:t>於鋼架等有觸及高導電性接地物之虞之場所，作業時所使用之交流電焊機（不含自動式焊接者），未裝設自動電擊防止裝置</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□5.14.03.04</w:t>
            </w:r>
            <w:r>
              <w:rPr>
                <w:rFonts w:cs="標楷體" w:ascii="標楷體" w:hAnsi="標楷體"/>
                <w:bCs/>
              </w:rPr>
              <w:t>[-1,-2]</w:t>
            </w:r>
            <w:r>
              <w:rPr>
                <w:rFonts w:ascii="標楷體" w:hAnsi="標楷體" w:cs="標楷體"/>
              </w:rPr>
              <w:t>於架空電線或電氣機具電路之接近場所從事作業，或使用移動式起重機、高空工作車等作業時，有引起感電</w:t>
            </w:r>
            <w:r>
              <w:rPr>
                <w:rFonts w:ascii="標楷體" w:hAnsi="標楷體" w:cs="標楷體"/>
                <w:bCs/>
              </w:rPr>
              <w:t>之虞</w:t>
            </w:r>
            <w:r>
              <w:rPr>
                <w:rFonts w:ascii="標楷體" w:hAnsi="標楷體" w:cs="標楷體"/>
              </w:rPr>
              <w:t>者，未使勞工與帶電體保持規定之接近界線距離，未設置護圍或未於該電路四周裝置絕緣用防護裝備或未採取移開該電路之措施</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□5.14.03.05</w:t>
            </w:r>
            <w:r>
              <w:rPr>
                <w:rFonts w:cs="標楷體" w:ascii="標楷體" w:hAnsi="標楷體"/>
                <w:bCs/>
              </w:rPr>
              <w:t>[-1,-2]</w:t>
            </w:r>
            <w:r>
              <w:rPr>
                <w:rFonts w:ascii="標楷體" w:hAnsi="標楷體" w:cs="標楷體"/>
              </w:rPr>
              <w:t>從事電路之檢查、修理等活線作業時，未使勞工戴用絕緣用防護具或未使用活線作業用器具；對高壓電路未使用絕緣工作台，或使勞工之身體、其使用中之導電體接觸或接近有感電之虞之電路或帶電體</w:t>
            </w:r>
          </w:p>
          <w:p>
            <w:pPr>
              <w:pStyle w:val="Normal"/>
              <w:kinsoku w:val="false"/>
              <w:rPr>
                <w:rFonts w:ascii="標楷體" w:hAnsi="標楷體" w:cs="標楷體"/>
              </w:rPr>
            </w:pPr>
            <w:r>
              <w:rPr>
                <w:rFonts w:cs="標楷體" w:ascii="標楷體" w:hAnsi="標楷體"/>
              </w:rPr>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w:t>
            </w:r>
            <w:r>
              <w:rPr>
                <w:rFonts w:cs="標楷體" w:ascii="標楷體" w:hAnsi="標楷體"/>
                <w:bCs/>
              </w:rPr>
              <w:t>4.04[-1,-2]□</w:t>
            </w:r>
            <w:r>
              <w:rPr>
                <w:rFonts w:ascii="標楷體" w:hAnsi="標楷體" w:cs="標楷體"/>
                <w:bCs/>
              </w:rPr>
              <w:t>承包商無勞安自動檢查紀錄或，或□不確實</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□5.14.05[-1,-2]</w:t>
            </w:r>
            <w:r>
              <w:rPr>
                <w:rFonts w:ascii="標楷體" w:hAnsi="標楷體" w:cs="標楷體"/>
              </w:rPr>
              <w:t>安全衛生管理員或安衛業務主管未在工地執行職務</w:t>
            </w:r>
          </w:p>
          <w:p>
            <w:pPr>
              <w:pStyle w:val="Normal"/>
              <w:kinsoku w:val="false"/>
              <w:rPr>
                <w:rFonts w:ascii="標楷體" w:hAnsi="標楷體" w:cs="標楷體"/>
                <w:bCs/>
              </w:rPr>
            </w:pPr>
            <w:r>
              <w:rPr>
                <w:rFonts w:cs="標楷體" w:ascii="標楷體" w:hAnsi="標楷體"/>
                <w:bCs/>
              </w:rPr>
            </w:r>
          </w:p>
          <w:p>
            <w:pPr>
              <w:pStyle w:val="Normal"/>
              <w:kinsoku w:val="false"/>
              <w:snapToGrid w:val="false"/>
              <w:ind w:left="240" w:right="0" w:firstLine="240"/>
              <w:jc w:val="both"/>
              <w:rPr>
                <w:rFonts w:ascii="標楷體" w:hAnsi="標楷體" w:cs="標楷體"/>
                <w:b/>
                <w:b/>
              </w:rPr>
            </w:pPr>
            <w:r>
              <w:rPr>
                <w:rFonts w:cs="標楷體" w:ascii="標楷體" w:hAnsi="標楷體"/>
                <w:b/>
              </w:rPr>
              <w:t>5.14.06</w:t>
            </w:r>
            <w:r>
              <w:rPr>
                <w:rFonts w:ascii="標楷體" w:hAnsi="標楷體" w:cs="標楷體"/>
                <w:b/>
              </w:rPr>
              <w:t>工作場所災害防止</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w:t>
            </w:r>
            <w:r>
              <w:rPr>
                <w:rFonts w:cs="標楷體" w:ascii="標楷體" w:hAnsi="標楷體"/>
                <w:bCs/>
              </w:rPr>
              <w:t>4.06.01[-1,-2]</w:t>
            </w:r>
            <w:r>
              <w:rPr>
                <w:rFonts w:ascii="標楷體" w:hAnsi="標楷體" w:cs="標楷體"/>
                <w:bCs/>
              </w:rPr>
              <w:t>工作場所暴露之鋼筋等易發生被刺及擦傷災害者，未採取彎曲尖端、加蓋或加裝護套等防護設施</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w:t>
            </w:r>
            <w:r>
              <w:rPr>
                <w:rFonts w:cs="標楷體" w:ascii="標楷體" w:hAnsi="標楷體"/>
                <w:bCs/>
              </w:rPr>
              <w:t>4.06.02[-1,-2]</w:t>
            </w:r>
            <w:r>
              <w:rPr>
                <w:rFonts w:ascii="標楷體" w:hAnsi="標楷體" w:cs="標楷體"/>
                <w:bCs/>
              </w:rPr>
              <w:t>工作場所人員及車輛機械出入口處：</w:t>
            </w:r>
            <w:r>
              <w:rPr>
                <w:rFonts w:cs="標楷體" w:ascii="標楷體" w:hAnsi="標楷體"/>
                <w:bCs/>
              </w:rPr>
              <w:t>(1)</w:t>
            </w:r>
            <w:r>
              <w:rPr>
                <w:rFonts w:ascii="標楷體" w:hAnsi="標楷體" w:cs="標楷體"/>
                <w:bCs/>
              </w:rPr>
              <w:t>未設方便人員及車輛出入之拉開式大門並標示禁止無關人員擅入。</w:t>
            </w:r>
            <w:r>
              <w:rPr>
                <w:rFonts w:cs="標楷體" w:ascii="標楷體" w:hAnsi="標楷體"/>
                <w:bCs/>
              </w:rPr>
              <w:t>(2)</w:t>
            </w:r>
            <w:r>
              <w:rPr>
                <w:rFonts w:ascii="標楷體" w:hAnsi="標楷體" w:cs="標楷體"/>
                <w:bCs/>
              </w:rPr>
              <w:t>未設管制人員：</w:t>
            </w:r>
            <w:r>
              <w:rPr>
                <w:rFonts w:cs="標楷體" w:ascii="標楷體" w:hAnsi="標楷體"/>
                <w:bCs/>
              </w:rPr>
              <w:t>A.</w:t>
            </w:r>
            <w:r>
              <w:rPr>
                <w:rFonts w:ascii="標楷體" w:hAnsi="標楷體" w:cs="標楷體"/>
                <w:bCs/>
              </w:rPr>
              <w:t>管制非有適當防護具之人員，不得讓其出入。</w:t>
            </w:r>
            <w:r>
              <w:rPr>
                <w:rFonts w:cs="標楷體" w:ascii="標楷體" w:hAnsi="標楷體"/>
                <w:bCs/>
              </w:rPr>
              <w:t>B.</w:t>
            </w:r>
            <w:r>
              <w:rPr>
                <w:rFonts w:ascii="標楷體" w:hAnsi="標楷體" w:cs="標楷體"/>
                <w:bCs/>
              </w:rPr>
              <w:t>管制、檢查車輛機械，未具合格證，不得讓其出入。</w:t>
            </w:r>
            <w:r>
              <w:rPr>
                <w:rFonts w:cs="標楷體" w:ascii="標楷體" w:hAnsi="標楷體"/>
                <w:bCs/>
              </w:rPr>
              <w:t>(3)</w:t>
            </w:r>
            <w:r>
              <w:rPr>
                <w:rFonts w:ascii="標楷體" w:hAnsi="標楷體" w:cs="標楷體"/>
                <w:bCs/>
              </w:rPr>
              <w:t>未維持車輛機械進出視線淨空</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w:t>
            </w:r>
            <w:r>
              <w:rPr>
                <w:rFonts w:cs="標楷體" w:ascii="標楷體" w:hAnsi="標楷體"/>
                <w:bCs/>
              </w:rPr>
              <w:t>4.06.03[-1,-2]□</w:t>
            </w:r>
            <w:r>
              <w:rPr>
                <w:rFonts w:ascii="標楷體" w:hAnsi="標楷體" w:cs="標楷體"/>
                <w:bCs/>
              </w:rPr>
              <w:t>雇主對於進入營繕工程工作場所作業人員，未提供適當安全帽，或未使其正確戴用，或□工人未使用安全防護用具</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w:t>
            </w:r>
            <w:r>
              <w:rPr>
                <w:rFonts w:cs="標楷體" w:ascii="標楷體" w:hAnsi="標楷體"/>
                <w:bCs/>
              </w:rPr>
              <w:t>4.06.04[-1,-2]</w:t>
            </w:r>
            <w:r>
              <w:rPr>
                <w:rFonts w:ascii="標楷體" w:hAnsi="標楷體" w:cs="標楷體"/>
                <w:bCs/>
              </w:rPr>
              <w:t>勞工有酒醉或有酒醉之虞者，從事高架作業</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w:t>
            </w:r>
            <w:r>
              <w:rPr>
                <w:rFonts w:cs="標楷體" w:ascii="標楷體" w:hAnsi="標楷體"/>
                <w:bCs/>
              </w:rPr>
              <w:t>4.06.05[-2,-4]</w:t>
            </w:r>
            <w:r>
              <w:rPr>
                <w:rFonts w:ascii="標楷體" w:hAnsi="標楷體" w:cs="標楷體"/>
                <w:bCs/>
              </w:rPr>
              <w:t>在人孔、下水道、坑道、隧道、沈箱、逆打工法之地下層、筏基坑及其他自然換氣不充分之工作場所有下列情形時：未置備通風設備予以適當換氣，或未置備空氣中氧氣、硫化氫、一氧化碳濃度之測定儀器，並未隨時測定保持氧氣濃度在</w:t>
            </w:r>
            <w:r>
              <w:rPr>
                <w:rFonts w:cs="標楷體" w:ascii="標楷體" w:hAnsi="標楷體"/>
                <w:bCs/>
              </w:rPr>
              <w:t>18</w:t>
            </w:r>
            <w:r>
              <w:rPr>
                <w:rFonts w:ascii="標楷體" w:hAnsi="標楷體" w:cs="標楷體"/>
                <w:bCs/>
              </w:rPr>
              <w:t>％以上、硫化氫濃度在</w:t>
            </w:r>
            <w:r>
              <w:rPr>
                <w:rFonts w:cs="標楷體" w:ascii="標楷體" w:hAnsi="標楷體"/>
                <w:bCs/>
              </w:rPr>
              <w:t>10PPM</w:t>
            </w:r>
            <w:r>
              <w:rPr>
                <w:rFonts w:ascii="標楷體" w:hAnsi="標楷體" w:cs="標楷體"/>
                <w:bCs/>
              </w:rPr>
              <w:t>以下及一氧化碳濃度在</w:t>
            </w:r>
            <w:r>
              <w:rPr>
                <w:rFonts w:cs="標楷體" w:ascii="標楷體" w:hAnsi="標楷體"/>
                <w:bCs/>
              </w:rPr>
              <w:t>35PPM</w:t>
            </w:r>
            <w:r>
              <w:rPr>
                <w:rFonts w:ascii="標楷體" w:hAnsi="標楷體" w:cs="標楷體"/>
                <w:bCs/>
              </w:rPr>
              <w:t>以下</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w:t>
            </w:r>
            <w:r>
              <w:rPr>
                <w:rFonts w:cs="標楷體" w:ascii="標楷體" w:hAnsi="標楷體"/>
                <w:bCs/>
              </w:rPr>
              <w:t>5.14.06.06[-2,-4]</w:t>
            </w:r>
            <w:r>
              <w:rPr>
                <w:rFonts w:ascii="標楷體" w:hAnsi="標楷體" w:cs="標楷體"/>
              </w:rPr>
              <w:t>未依</w:t>
            </w:r>
            <w:r>
              <w:rPr>
                <w:rFonts w:ascii="標楷體" w:hAnsi="標楷體" w:cs="標楷體"/>
                <w:bCs/>
              </w:rPr>
              <w:t>營造安全衛生設施標準第</w:t>
            </w:r>
            <w:r>
              <w:rPr>
                <w:rFonts w:cs="標楷體" w:ascii="標楷體" w:hAnsi="標楷體"/>
                <w:bCs/>
              </w:rPr>
              <w:t>7</w:t>
            </w:r>
            <w:r>
              <w:rPr>
                <w:rFonts w:ascii="標楷體" w:hAnsi="標楷體" w:cs="標楷體"/>
                <w:bCs/>
              </w:rPr>
              <w:t>條規定，對於營造工程之模板、施工架等材料拆除後之採取拔除或釘入凸出之鐵釘、鐵條防護措施</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w:t>
            </w:r>
            <w:r>
              <w:rPr>
                <w:rFonts w:cs="標楷體" w:ascii="標楷體" w:hAnsi="標楷體"/>
                <w:bCs/>
              </w:rPr>
              <w:t>5.14.06.07[-1,-2]</w:t>
            </w:r>
            <w:r>
              <w:rPr>
                <w:rFonts w:ascii="標楷體" w:hAnsi="標楷體" w:cs="標楷體"/>
                <w:bCs/>
              </w:rPr>
              <w:t>使勞工於局限空間從事作業前，未先確認該局限空間內有無可能引起勞工缺氧、中毒、感電、塌陷、被夾、被捲及火災、爆炸等危害，並據以訂定危害防止計畫</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w:t>
            </w:r>
            <w:r>
              <w:rPr>
                <w:rFonts w:cs="標楷體" w:ascii="標楷體" w:hAnsi="標楷體"/>
                <w:bCs/>
              </w:rPr>
              <w:t>5.14.06.08[-1,-2]</w:t>
            </w:r>
            <w:r>
              <w:rPr>
                <w:rFonts w:ascii="標楷體" w:hAnsi="標楷體" w:cs="標楷體"/>
                <w:bCs/>
              </w:rPr>
              <w:t>使勞工於局限空間從事作業時，□未建立勞工進入許可作業，或□未對勞工之進出確認、點名登記作成紀錄</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w:t>
            </w:r>
            <w:r>
              <w:rPr>
                <w:rFonts w:cs="標楷體" w:ascii="標楷體" w:hAnsi="標楷體"/>
                <w:bCs/>
              </w:rPr>
              <w:t>5.14.06.09[-2,-4]</w:t>
            </w:r>
            <w:r>
              <w:rPr>
                <w:rFonts w:ascii="標楷體" w:hAnsi="標楷體" w:cs="標楷體"/>
                <w:bCs/>
              </w:rPr>
              <w:t>使勞工從事局限空間作業，當作業區域超出監視人員目視範圍時，□未使勞工佩戴安全帶及可偵測人員活動情形之裝置；或□未置備可以動力或機械輔助吊升之緊急救援設備</w:t>
            </w:r>
          </w:p>
          <w:p>
            <w:pPr>
              <w:pStyle w:val="Normal"/>
              <w:kinsoku w:val="false"/>
              <w:rPr>
                <w:rFonts w:ascii="標楷體" w:hAnsi="標楷體" w:cs="標楷體"/>
                <w:b/>
                <w:b/>
                <w:bCs/>
                <w:dstrike/>
              </w:rPr>
            </w:pPr>
            <w:r>
              <w:rPr>
                <w:rFonts w:cs="標楷體" w:ascii="標楷體" w:hAnsi="標楷體"/>
                <w:b/>
                <w:bCs/>
                <w:dstrike/>
              </w:rPr>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w:t>
            </w:r>
            <w:r>
              <w:rPr>
                <w:rFonts w:cs="標楷體" w:ascii="標楷體" w:hAnsi="標楷體"/>
                <w:bCs/>
              </w:rPr>
              <w:t>4.07[-1,-2]</w:t>
            </w:r>
            <w:r>
              <w:rPr>
                <w:rFonts w:ascii="標楷體" w:hAnsi="標楷體" w:cs="標楷體"/>
                <w:bCs/>
              </w:rPr>
              <w:t>施工現場交通警告等設施不足</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w:t>
            </w:r>
            <w:r>
              <w:rPr>
                <w:rFonts w:cs="標楷體" w:ascii="標楷體" w:hAnsi="標楷體"/>
                <w:bCs/>
              </w:rPr>
              <w:t>4.08[-1,-2]</w:t>
            </w:r>
            <w:r>
              <w:rPr>
                <w:rFonts w:ascii="標楷體" w:hAnsi="標楷體" w:cs="標楷體"/>
                <w:bCs/>
              </w:rPr>
              <w:t>圍籬、外部防護網等設施不足</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□5.14.10[-1,-2]□</w:t>
            </w:r>
            <w:r>
              <w:rPr>
                <w:rFonts w:ascii="標楷體" w:hAnsi="標楷體" w:cs="標楷體"/>
              </w:rPr>
              <w:t>危險性工作場所未事先申請</w:t>
            </w:r>
            <w:r>
              <w:rPr>
                <w:rFonts w:ascii="標楷體" w:hAnsi="標楷體" w:cs="標楷體"/>
                <w:bCs/>
              </w:rPr>
              <w:t>審查</w:t>
            </w:r>
            <w:r>
              <w:rPr>
                <w:rFonts w:ascii="標楷體" w:hAnsi="標楷體" w:cs="標楷體"/>
              </w:rPr>
              <w:t>，或□未審查完成即先行動工</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□5.14.11[-1,-2]</w:t>
            </w:r>
            <w:r>
              <w:rPr>
                <w:rFonts w:ascii="標楷體" w:hAnsi="標楷體" w:cs="標楷體"/>
                <w:bCs/>
              </w:rPr>
              <w:t>未於作業現場，依施工現況，設置擋土支撐、露天開挖、模板支撐、隧道挖掘、襯砌、施工架組配、鋼構組配、屋頂作業及缺氧作業等作業主管</w:t>
            </w:r>
          </w:p>
          <w:p>
            <w:pPr>
              <w:pStyle w:val="Normal"/>
              <w:kinsoku w:val="false"/>
              <w:rPr>
                <w:rFonts w:ascii="標楷體" w:hAnsi="標楷體" w:cs="標楷體"/>
                <w:bCs/>
              </w:rPr>
            </w:pPr>
            <w:r>
              <w:rPr>
                <w:rFonts w:cs="標楷體" w:ascii="標楷體" w:hAnsi="標楷體"/>
                <w:bCs/>
              </w:rPr>
            </w:r>
          </w:p>
          <w:p>
            <w:pPr>
              <w:pStyle w:val="Normal"/>
              <w:kinsoku w:val="false"/>
              <w:snapToGrid w:val="false"/>
              <w:ind w:left="240" w:right="0" w:firstLine="240"/>
              <w:jc w:val="both"/>
              <w:rPr>
                <w:rFonts w:ascii="標楷體" w:hAnsi="標楷體" w:cs="標楷體"/>
                <w:b/>
                <w:b/>
              </w:rPr>
            </w:pPr>
            <w:r>
              <w:rPr>
                <w:rFonts w:cs="標楷體" w:ascii="標楷體" w:hAnsi="標楷體"/>
                <w:b/>
              </w:rPr>
              <w:t>5.14.12</w:t>
            </w:r>
            <w:r>
              <w:rPr>
                <w:rFonts w:ascii="標楷體" w:hAnsi="標楷體" w:cs="標楷體"/>
                <w:b/>
              </w:rPr>
              <w:t>被撞防止</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□5.14.12.01[-1,-2]</w:t>
            </w:r>
            <w:r>
              <w:rPr>
                <w:rFonts w:ascii="標楷體" w:hAnsi="標楷體" w:cs="標楷體"/>
              </w:rPr>
              <w:t>於搬運機械作業或開挖作業時，未指派專人指揮，防止機械翻覆或勞工自機械後側接近作業場所、未嚴禁操作人員以外之勞工進入營建用機械之操作半徑範圍內、車輛機械未裝設倒車或旋轉警示燈及蜂鳴器，警示周遭其他工作人員</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□5.14.12.02[-1,-2]</w:t>
            </w:r>
            <w:r>
              <w:rPr>
                <w:rFonts w:ascii="標楷體" w:hAnsi="標楷體" w:cs="標楷體"/>
              </w:rPr>
              <w:t>車輛出入、使用道路作業、鄰接道路作業或有導致交通事故之虞之工作場所</w:t>
            </w:r>
            <w:r>
              <w:rPr>
                <w:rFonts w:ascii="標楷體" w:hAnsi="標楷體" w:cs="標楷體"/>
                <w:b/>
              </w:rPr>
              <w:t>，</w:t>
            </w:r>
            <w:r>
              <w:rPr>
                <w:rFonts w:ascii="標楷體" w:hAnsi="標楷體" w:cs="標楷體"/>
              </w:rPr>
              <w:t>未依規定設置適當交通號誌、標示或柵欄、夜間柵欄未設有照明或反光片等設施、交通號誌、標示或柵欄等措施已設置尚不足以警告防止交通事故時，未置交通引導人員。</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□5.14.12.03[-1,-2]</w:t>
            </w:r>
            <w:r>
              <w:rPr>
                <w:rFonts w:ascii="標楷體" w:hAnsi="標楷體" w:cs="標楷體"/>
              </w:rPr>
              <w:t>使勞工於有車輛出入或往來之工作場所作業時，未明顯設置警戒標示，未置備反光背心等防護衣，使勞工確實使用</w:t>
            </w:r>
          </w:p>
          <w:p>
            <w:pPr>
              <w:pStyle w:val="Normal"/>
              <w:kinsoku w:val="false"/>
              <w:rPr>
                <w:rFonts w:ascii="標楷體" w:hAnsi="標楷體" w:cs="標楷體"/>
              </w:rPr>
            </w:pPr>
            <w:r>
              <w:rPr>
                <w:rFonts w:cs="標楷體" w:ascii="標楷體" w:hAnsi="標楷體"/>
              </w:rPr>
            </w:r>
          </w:p>
          <w:p>
            <w:pPr>
              <w:pStyle w:val="Normal"/>
              <w:kinsoku w:val="false"/>
              <w:snapToGrid w:val="false"/>
              <w:ind w:left="240" w:right="0" w:firstLine="240"/>
              <w:jc w:val="both"/>
              <w:rPr>
                <w:rFonts w:ascii="標楷體" w:hAnsi="標楷體" w:cs="標楷體"/>
                <w:b/>
                <w:b/>
              </w:rPr>
            </w:pPr>
            <w:r>
              <w:rPr>
                <w:rFonts w:cs="標楷體" w:ascii="標楷體" w:hAnsi="標楷體"/>
                <w:b/>
              </w:rPr>
              <w:t>5.14.13</w:t>
            </w:r>
            <w:r>
              <w:rPr>
                <w:rFonts w:ascii="標楷體" w:hAnsi="標楷體" w:cs="標楷體"/>
                <w:b/>
              </w:rPr>
              <w:t>物體飛落防止</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□5.14.13.0</w:t>
            </w:r>
            <w:r>
              <w:rPr>
                <w:rFonts w:cs="標楷體" w:ascii="標楷體" w:hAnsi="標楷體"/>
                <w:bCs/>
              </w:rPr>
              <w:t>1[-1,-2]</w:t>
            </w:r>
            <w:r>
              <w:rPr>
                <w:rFonts w:ascii="標楷體" w:hAnsi="標楷體" w:cs="標楷體"/>
              </w:rPr>
              <w:t>工作場所有物體飛落之虞，未設置防止物體飛落設備</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□5.14.13.02</w:t>
            </w:r>
            <w:r>
              <w:rPr>
                <w:rFonts w:cs="標楷體" w:ascii="標楷體" w:hAnsi="標楷體"/>
                <w:bCs/>
              </w:rPr>
              <w:t>[-1,-2]</w:t>
            </w:r>
            <w:r>
              <w:rPr>
                <w:rFonts w:ascii="標楷體" w:hAnsi="標楷體" w:cs="標楷體"/>
              </w:rPr>
              <w:t>使用未經檢查合格之固定式起重機、移動式起重機（</w:t>
            </w:r>
            <w:r>
              <w:rPr>
                <w:rFonts w:cs="標楷體" w:ascii="標楷體" w:hAnsi="標楷體"/>
              </w:rPr>
              <w:t>1</w:t>
            </w:r>
            <w:r>
              <w:rPr>
                <w:rFonts w:ascii="標楷體" w:hAnsi="標楷體" w:cs="標楷體"/>
              </w:rPr>
              <w:t>機</w:t>
            </w:r>
            <w:r>
              <w:rPr>
                <w:rFonts w:cs="標楷體" w:ascii="標楷體" w:hAnsi="標楷體"/>
              </w:rPr>
              <w:t>3</w:t>
            </w:r>
            <w:r>
              <w:rPr>
                <w:rFonts w:ascii="標楷體" w:hAnsi="標楷體" w:cs="標楷體"/>
              </w:rPr>
              <w:t>證之</w:t>
            </w:r>
            <w:r>
              <w:rPr>
                <w:rFonts w:cs="標楷體" w:ascii="標楷體" w:hAnsi="標楷體"/>
              </w:rPr>
              <w:t>1</w:t>
            </w:r>
            <w:r>
              <w:rPr>
                <w:rFonts w:ascii="標楷體" w:hAnsi="標楷體" w:cs="標楷體"/>
              </w:rPr>
              <w:t>）</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□5.14.13.0</w:t>
            </w:r>
            <w:r>
              <w:rPr>
                <w:rFonts w:cs="標楷體" w:ascii="標楷體" w:hAnsi="標楷體"/>
                <w:bCs/>
              </w:rPr>
              <w:t>3[-1,-2]</w:t>
            </w:r>
            <w:r>
              <w:rPr>
                <w:rFonts w:ascii="標楷體" w:hAnsi="標楷體" w:cs="標楷體"/>
              </w:rPr>
              <w:t>未僱用合格人員充任吊升荷重</w:t>
            </w:r>
            <w:r>
              <w:rPr>
                <w:rFonts w:cs="標楷體" w:ascii="標楷體" w:hAnsi="標楷體"/>
              </w:rPr>
              <w:t>3</w:t>
            </w:r>
            <w:r>
              <w:rPr>
                <w:rFonts w:ascii="標楷體" w:hAnsi="標楷體" w:cs="標楷體"/>
              </w:rPr>
              <w:t>公噸以上之固定式起重機、移動式起重機操作人員</w:t>
            </w:r>
            <w:r>
              <w:rPr>
                <w:rFonts w:cs="標楷體" w:ascii="標楷體" w:hAnsi="標楷體"/>
              </w:rPr>
              <w:t>(1</w:t>
            </w:r>
            <w:r>
              <w:rPr>
                <w:rFonts w:ascii="標楷體" w:hAnsi="標楷體" w:cs="標楷體"/>
              </w:rPr>
              <w:t>機</w:t>
            </w:r>
            <w:r>
              <w:rPr>
                <w:rFonts w:cs="標楷體" w:ascii="標楷體" w:hAnsi="標楷體"/>
              </w:rPr>
              <w:t>3</w:t>
            </w:r>
            <w:r>
              <w:rPr>
                <w:rFonts w:ascii="標楷體" w:hAnsi="標楷體" w:cs="標楷體"/>
              </w:rPr>
              <w:t>證之</w:t>
            </w:r>
            <w:r>
              <w:rPr>
                <w:rFonts w:cs="標楷體" w:ascii="標楷體" w:hAnsi="標楷體"/>
              </w:rPr>
              <w:t>1)</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□5.14.13.04</w:t>
            </w:r>
            <w:r>
              <w:rPr>
                <w:rFonts w:cs="標楷體" w:ascii="標楷體" w:hAnsi="標楷體"/>
                <w:bCs/>
              </w:rPr>
              <w:t>[-1,-2]</w:t>
            </w:r>
            <w:r>
              <w:rPr>
                <w:rFonts w:ascii="標楷體" w:hAnsi="標楷體" w:cs="標楷體"/>
              </w:rPr>
              <w:t>使用起重機具從事吊掛作業人員，未使其受特殊作業安全衛生教育訓練</w:t>
            </w:r>
            <w:r>
              <w:rPr>
                <w:rFonts w:cs="標楷體" w:ascii="標楷體" w:hAnsi="標楷體"/>
              </w:rPr>
              <w:t>(1</w:t>
            </w:r>
            <w:r>
              <w:rPr>
                <w:rFonts w:ascii="標楷體" w:hAnsi="標楷體" w:cs="標楷體"/>
              </w:rPr>
              <w:t>機</w:t>
            </w:r>
            <w:r>
              <w:rPr>
                <w:rFonts w:cs="標楷體" w:ascii="標楷體" w:hAnsi="標楷體"/>
              </w:rPr>
              <w:t>3</w:t>
            </w:r>
            <w:r>
              <w:rPr>
                <w:rFonts w:ascii="標楷體" w:hAnsi="標楷體" w:cs="標楷體"/>
              </w:rPr>
              <w:t>證之</w:t>
            </w:r>
            <w:r>
              <w:rPr>
                <w:rFonts w:cs="標楷體" w:ascii="標楷體" w:hAnsi="標楷體"/>
              </w:rPr>
              <w:t>1)</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□5.14.13.05</w:t>
            </w:r>
            <w:r>
              <w:rPr>
                <w:rFonts w:cs="標楷體" w:ascii="標楷體" w:hAnsi="標楷體"/>
                <w:bCs/>
              </w:rPr>
              <w:t>[-1,-2</w:t>
            </w:r>
            <w:r>
              <w:rPr>
                <w:rFonts w:cs="標楷體" w:ascii="標楷體" w:hAnsi="標楷體"/>
                <w:b/>
                <w:bCs/>
              </w:rPr>
              <w:t>]</w:t>
            </w:r>
            <w:r>
              <w:rPr>
                <w:rFonts w:ascii="標楷體" w:hAnsi="標楷體" w:cs="標楷體"/>
              </w:rPr>
              <w:t>起重機具之吊鉤、吊具未有防止吊物脫落裝置</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□5.14.13.06</w:t>
            </w:r>
            <w:r>
              <w:rPr>
                <w:rFonts w:cs="標楷體" w:ascii="標楷體" w:hAnsi="標楷體"/>
                <w:bCs/>
              </w:rPr>
              <w:t>[-1,-2]</w:t>
            </w:r>
            <w:r>
              <w:rPr>
                <w:rFonts w:ascii="標楷體" w:hAnsi="標楷體" w:cs="標楷體"/>
                <w:bCs/>
              </w:rPr>
              <w:t>起</w:t>
            </w:r>
            <w:r>
              <w:rPr>
                <w:rFonts w:ascii="標楷體" w:hAnsi="標楷體" w:cs="標楷體"/>
              </w:rPr>
              <w:t>重機具未有過捲預防裝置</w:t>
            </w:r>
          </w:p>
          <w:p>
            <w:pPr>
              <w:pStyle w:val="Normal"/>
              <w:kinsoku w:val="false"/>
              <w:autoSpaceDE w:val="false"/>
              <w:snapToGrid w:val="false"/>
              <w:ind w:left="3563" w:right="0" w:hanging="2843"/>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□5.14.13.0</w:t>
            </w:r>
            <w:r>
              <w:rPr>
                <w:rFonts w:cs="標楷體" w:ascii="標楷體" w:hAnsi="標楷體"/>
                <w:bCs/>
              </w:rPr>
              <w:t>7[-1,-2]</w:t>
            </w:r>
            <w:r>
              <w:rPr>
                <w:rFonts w:ascii="標楷體" w:hAnsi="標楷體" w:cs="標楷體"/>
              </w:rPr>
              <w:t>起重機具運轉時，未採取防止吊掛物通過人員上方及人員進入吊掛物下方之設備或措施</w:t>
            </w:r>
          </w:p>
          <w:p>
            <w:pPr>
              <w:pStyle w:val="Normal"/>
              <w:kinsoku w:val="false"/>
              <w:rPr>
                <w:rFonts w:ascii="標楷體" w:hAnsi="標楷體" w:cs="標楷體"/>
              </w:rPr>
            </w:pPr>
            <w:r>
              <w:rPr>
                <w:rFonts w:cs="標楷體" w:ascii="標楷體" w:hAnsi="標楷體"/>
              </w:rPr>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w:t>
            </w:r>
            <w:r>
              <w:rPr>
                <w:rFonts w:cs="標楷體" w:ascii="標楷體" w:hAnsi="標楷體"/>
                <w:b/>
                <w:i/>
              </w:rPr>
              <w:t>5.1</w:t>
            </w:r>
            <w:r>
              <w:rPr>
                <w:rFonts w:cs="標楷體" w:ascii="標楷體" w:hAnsi="標楷體"/>
                <w:b/>
                <w:bCs/>
                <w:i/>
                <w:iCs/>
              </w:rPr>
              <w:t>4.99</w:t>
            </w:r>
            <w:r>
              <w:rPr>
                <w:rFonts w:cs="標楷體" w:ascii="標楷體" w:hAnsi="標楷體"/>
                <w:b/>
                <w:i/>
                <w:iCs/>
              </w:rPr>
              <w:t>[-1~-5]</w:t>
            </w:r>
            <w:r>
              <w:rPr>
                <w:rFonts w:ascii="標楷體" w:hAnsi="標楷體" w:cs="標楷體"/>
                <w:b/>
                <w:bCs/>
                <w:i/>
                <w:iCs/>
              </w:rPr>
              <w:t>其他違反職業安全衛生相關法規情事：</w:t>
            </w:r>
          </w:p>
          <w:p>
            <w:pPr>
              <w:pStyle w:val="Normal"/>
              <w:kinsoku w:val="false"/>
              <w:rPr>
                <w:rFonts w:ascii="標楷體" w:hAnsi="標楷體" w:cs="標楷體"/>
                <w:b/>
                <w:b/>
                <w:bCs/>
              </w:rPr>
            </w:pPr>
            <w:r>
              <w:rPr>
                <w:rFonts w:cs="標楷體" w:ascii="標楷體" w:hAnsi="標楷體"/>
                <w:b/>
                <w:bCs/>
              </w:rPr>
            </w:r>
          </w:p>
          <w:p>
            <w:pPr>
              <w:pStyle w:val="Normal"/>
              <w:kinsoku w:val="false"/>
              <w:snapToGrid w:val="false"/>
              <w:ind w:left="240" w:right="0" w:firstLine="240"/>
              <w:jc w:val="both"/>
              <w:rPr>
                <w:rFonts w:ascii="標楷體" w:hAnsi="標楷體" w:cs="標楷體"/>
                <w:b/>
                <w:b/>
              </w:rPr>
            </w:pPr>
            <w:r>
              <w:rPr>
                <w:rFonts w:cs="標楷體" w:ascii="標楷體" w:hAnsi="標楷體"/>
                <w:b/>
              </w:rPr>
              <w:t>5.15</w:t>
            </w:r>
            <w:r>
              <w:rPr>
                <w:rFonts w:ascii="標楷體" w:hAnsi="標楷體" w:cs="標楷體"/>
                <w:b/>
              </w:rPr>
              <w:t>工區交通維持及安全管制措施</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w:t>
            </w:r>
            <w:r>
              <w:rPr>
                <w:rFonts w:cs="標楷體" w:ascii="標楷體" w:hAnsi="標楷體"/>
                <w:bCs/>
              </w:rPr>
              <w:t>5.01[-2,-4]□</w:t>
            </w:r>
            <w:r>
              <w:rPr>
                <w:rFonts w:ascii="標楷體" w:hAnsi="標楷體" w:cs="標楷體"/>
                <w:bCs/>
              </w:rPr>
              <w:t>無交通維持及安全管制措施基本內容，或□未落實</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□5.15.02[-1,-2]□</w:t>
            </w:r>
            <w:r>
              <w:rPr>
                <w:rFonts w:ascii="標楷體" w:hAnsi="標楷體" w:cs="標楷體"/>
              </w:rPr>
              <w:t>交通維持及安全管制措施未依規定程序審查，或□不完整</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□5.15.03[-1,-2]□</w:t>
            </w:r>
            <w:r>
              <w:rPr>
                <w:rFonts w:ascii="標楷體" w:hAnsi="標楷體" w:cs="標楷體"/>
              </w:rPr>
              <w:t>承包商無交通維持及安全管制措施檢查紀錄，或□不確實</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□5.15.04[-1,-2]</w:t>
            </w:r>
            <w:r>
              <w:rPr>
                <w:rFonts w:ascii="標楷體" w:hAnsi="標楷體" w:cs="標楷體"/>
              </w:rPr>
              <w:t>施工機具、材料及棄土車輛違規佔用道路停放</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□5.15.05[-1,-2]</w:t>
            </w:r>
            <w:r>
              <w:rPr>
                <w:rFonts w:ascii="標楷體" w:hAnsi="標楷體" w:cs="標楷體"/>
              </w:rPr>
              <w:t>工區車輛進出口影響道路交通或無交通引導人員</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□5.15.06[-1,-2]□</w:t>
            </w:r>
            <w:r>
              <w:rPr>
                <w:rFonts w:ascii="標楷體" w:hAnsi="標楷體" w:cs="標楷體"/>
              </w:rPr>
              <w:t>車道縮減未設置前後之漸變段，或□設置長度不足</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□5.15.07[-1,-2]</w:t>
            </w:r>
            <w:r>
              <w:rPr>
                <w:rFonts w:ascii="標楷體" w:hAnsi="標楷體" w:cs="標楷體"/>
              </w:rPr>
              <w:t>重要路口無交通引導人員協助疏導交通</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□5.15.08[-1,-2]</w:t>
            </w:r>
            <w:r>
              <w:rPr>
                <w:rFonts w:ascii="標楷體" w:hAnsi="標楷體" w:cs="標楷體"/>
              </w:rPr>
              <w:t>工區周邊道路路面不平整</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□5.15.09[-1,-2]</w:t>
            </w:r>
            <w:r>
              <w:rPr>
                <w:rFonts w:ascii="標楷體" w:hAnsi="標楷體" w:cs="標楷體"/>
              </w:rPr>
              <w:t>工區圍籬尺寸、型式、安全設施及設置時機等不符合規定</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w:t>
            </w:r>
            <w:r>
              <w:rPr>
                <w:rFonts w:cs="標楷體" w:ascii="標楷體" w:hAnsi="標楷體"/>
                <w:bCs/>
              </w:rPr>
              <w:t>5.10[-2,-4]</w:t>
            </w:r>
            <w:r>
              <w:rPr>
                <w:rFonts w:ascii="標楷體" w:hAnsi="標楷體" w:cs="標楷體"/>
                <w:bCs/>
              </w:rPr>
              <w:t>工區周邊行人動線安全防護措施及導引牌面不完善</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□5.15.11[-1,-2]</w:t>
            </w:r>
            <w:r>
              <w:rPr>
                <w:rFonts w:ascii="標楷體" w:hAnsi="標楷體" w:cs="標楷體"/>
              </w:rPr>
              <w:t>工區周邊標線、標誌、號誌設置不完善</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w:t>
            </w:r>
            <w:r>
              <w:rPr>
                <w:rFonts w:cs="標楷體" w:ascii="標楷體" w:hAnsi="標楷體"/>
                <w:b/>
                <w:i/>
              </w:rPr>
              <w:t>5.1</w:t>
            </w:r>
            <w:r>
              <w:rPr>
                <w:rFonts w:cs="標楷體" w:ascii="標楷體" w:hAnsi="標楷體"/>
                <w:b/>
                <w:bCs/>
                <w:i/>
                <w:iCs/>
              </w:rPr>
              <w:t>5.99</w:t>
            </w:r>
            <w:r>
              <w:rPr>
                <w:rFonts w:cs="標楷體" w:ascii="標楷體" w:hAnsi="標楷體"/>
                <w:b/>
                <w:i/>
                <w:iCs/>
              </w:rPr>
              <w:t>[-1~-5]</w:t>
            </w:r>
            <w:r>
              <w:rPr>
                <w:rFonts w:ascii="標楷體" w:hAnsi="標楷體" w:cs="標楷體"/>
                <w:b/>
                <w:bCs/>
                <w:i/>
                <w:iCs/>
              </w:rPr>
              <w:t>其他交通維持及安全管制措施不當情事：</w:t>
            </w:r>
          </w:p>
          <w:p>
            <w:pPr>
              <w:pStyle w:val="Normal"/>
              <w:kinsoku w:val="false"/>
              <w:rPr>
                <w:rFonts w:ascii="標楷體" w:hAnsi="標楷體" w:cs="標楷體"/>
                <w:bCs/>
              </w:rPr>
            </w:pPr>
            <w:r>
              <w:rPr>
                <w:rFonts w:cs="標楷體" w:ascii="標楷體" w:hAnsi="標楷體"/>
                <w:bCs/>
              </w:rPr>
            </w:r>
          </w:p>
          <w:p>
            <w:pPr>
              <w:pStyle w:val="Normal"/>
              <w:kinsoku w:val="false"/>
              <w:snapToGrid w:val="false"/>
              <w:ind w:left="240" w:right="0" w:firstLine="240"/>
              <w:jc w:val="both"/>
              <w:rPr>
                <w:rFonts w:ascii="標楷體" w:hAnsi="標楷體" w:cs="標楷體"/>
                <w:b/>
                <w:b/>
                <w:bCs/>
              </w:rPr>
            </w:pPr>
            <w:r>
              <w:rPr>
                <w:rFonts w:cs="標楷體" w:ascii="標楷體" w:hAnsi="標楷體"/>
                <w:b/>
                <w:bCs/>
              </w:rPr>
              <w:t>5.16</w:t>
            </w:r>
            <w:r>
              <w:rPr>
                <w:rFonts w:ascii="標楷體" w:hAnsi="標楷體" w:cs="標楷體"/>
                <w:b/>
                <w:bCs/>
              </w:rPr>
              <w:t>汛期工地防災減災措施</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□5.16.</w:t>
            </w:r>
            <w:r>
              <w:rPr>
                <w:rFonts w:cs="標楷體" w:ascii="標楷體" w:hAnsi="標楷體"/>
                <w:bCs/>
              </w:rPr>
              <w:t>01[-2,-4]</w:t>
            </w:r>
            <w:r>
              <w:rPr>
                <w:rFonts w:ascii="標楷體" w:hAnsi="標楷體" w:cs="標楷體"/>
              </w:rPr>
              <w:t>無訂定汛期工地防災自主檢查表，□或未落實</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□5.16.02</w:t>
            </w:r>
            <w:r>
              <w:rPr>
                <w:rFonts w:cs="標楷體" w:ascii="標楷體" w:hAnsi="標楷體"/>
                <w:bCs/>
              </w:rPr>
              <w:t>[-2,-4]</w:t>
            </w:r>
            <w:r>
              <w:rPr>
                <w:rFonts w:ascii="標楷體" w:hAnsi="標楷體" w:cs="標楷體"/>
              </w:rPr>
              <w:t>工區及週遭之排水設施未予清理並保持暢通</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□5.16.03</w:t>
            </w:r>
            <w:r>
              <w:rPr>
                <w:rFonts w:cs="標楷體" w:ascii="標楷體" w:hAnsi="標楷體"/>
                <w:bCs/>
              </w:rPr>
              <w:t>[-2,-4]</w:t>
            </w:r>
            <w:r>
              <w:rPr>
                <w:rFonts w:ascii="標楷體" w:hAnsi="標楷體" w:cs="標楷體"/>
              </w:rPr>
              <w:t>防汛缺口未確實封堵，或砂包、擋水鋼板、封水牆等臨時性防洪設施未補強</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w:t>
            </w:r>
            <w:r>
              <w:rPr>
                <w:rFonts w:cs="標楷體" w:ascii="標楷體" w:hAnsi="標楷體"/>
                <w:b/>
                <w:i/>
              </w:rPr>
              <w:t>5.16.99</w:t>
            </w:r>
            <w:r>
              <w:rPr>
                <w:rFonts w:cs="標楷體" w:ascii="標楷體" w:hAnsi="標楷體"/>
                <w:b/>
                <w:i/>
                <w:iCs/>
              </w:rPr>
              <w:t>[-1~-5]</w:t>
            </w:r>
            <w:r>
              <w:rPr>
                <w:rFonts w:ascii="標楷體" w:hAnsi="標楷體" w:cs="標楷體"/>
                <w:b/>
                <w:i/>
              </w:rPr>
              <w:t>其他汛期工地防災減災措施不當情事：</w:t>
            </w:r>
          </w:p>
          <w:p>
            <w:pPr>
              <w:pStyle w:val="Normal"/>
              <w:kinsoku w:val="false"/>
              <w:rPr>
                <w:rFonts w:ascii="標楷體" w:hAnsi="標楷體" w:cs="標楷體"/>
              </w:rPr>
            </w:pPr>
            <w:r>
              <w:rPr>
                <w:rFonts w:cs="標楷體" w:ascii="標楷體" w:hAnsi="標楷體"/>
              </w:rPr>
            </w:r>
          </w:p>
          <w:p>
            <w:pPr>
              <w:pStyle w:val="Normal"/>
              <w:kinsoku w:val="false"/>
              <w:snapToGrid w:val="false"/>
              <w:ind w:left="240" w:right="0" w:firstLine="240"/>
              <w:jc w:val="both"/>
              <w:rPr>
                <w:rFonts w:ascii="標楷體" w:hAnsi="標楷體" w:cs="標楷體"/>
                <w:b/>
                <w:b/>
                <w:bCs/>
              </w:rPr>
            </w:pPr>
            <w:r>
              <w:rPr>
                <w:rFonts w:cs="標楷體" w:ascii="標楷體" w:hAnsi="標楷體"/>
                <w:b/>
                <w:bCs/>
              </w:rPr>
              <w:t>5.17</w:t>
            </w:r>
            <w:r>
              <w:rPr>
                <w:rFonts w:ascii="標楷體" w:hAnsi="標楷體" w:cs="標楷體"/>
                <w:b/>
                <w:bCs/>
              </w:rPr>
              <w:t>功能及節能減碳</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□5.17.01[-1,-2]□</w:t>
            </w:r>
            <w:r>
              <w:rPr>
                <w:rFonts w:ascii="標楷體" w:hAnsi="標楷體" w:cs="標楷體"/>
              </w:rPr>
              <w:t>未使用高效率空調設備，或□未使用高效率照明燈具</w:t>
            </w:r>
            <w:r>
              <w:rPr>
                <w:rFonts w:cs="標楷體" w:ascii="標楷體" w:hAnsi="標楷體"/>
              </w:rPr>
              <w:t>(</w:t>
            </w:r>
            <w:r>
              <w:rPr>
                <w:rFonts w:ascii="標楷體" w:hAnsi="標楷體" w:cs="標楷體"/>
              </w:rPr>
              <w:t>如</w:t>
            </w:r>
            <w:r>
              <w:rPr>
                <w:rFonts w:cs="標楷體" w:ascii="標楷體" w:hAnsi="標楷體"/>
              </w:rPr>
              <w:t>LED</w:t>
            </w:r>
            <w:r>
              <w:rPr>
                <w:rFonts w:ascii="標楷體" w:hAnsi="標楷體" w:cs="標楷體"/>
              </w:rPr>
              <w:t>應用產品</w:t>
            </w:r>
            <w:r>
              <w:rPr>
                <w:rFonts w:cs="標楷體" w:ascii="標楷體" w:hAnsi="標楷體"/>
              </w:rPr>
              <w:t>)</w:t>
            </w:r>
            <w:r>
              <w:rPr>
                <w:rFonts w:ascii="標楷體" w:hAnsi="標楷體" w:cs="標楷體"/>
              </w:rPr>
              <w:t>，或□未使用高效率馬達，或□未使用高效率變壓器，或□未使用高效率太陽能光電及熱泵熱水系統</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sz w:val="16"/>
                <w:szCs w:val="16"/>
              </w:rPr>
              <w:t xml:space="preserve"> </w:t>
            </w:r>
            <w:r>
              <w:rPr>
                <w:rFonts w:cs="標楷體" w:ascii="標楷體" w:hAnsi="標楷體"/>
              </w:rPr>
              <w:t>□5.17.02[-1,-2]</w:t>
            </w:r>
            <w:r>
              <w:rPr>
                <w:rFonts w:ascii="標楷體" w:hAnsi="標楷體" w:cs="標楷體"/>
                <w:bCs/>
              </w:rPr>
              <w:t>電源配置不當，影響使用性</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□5.17.03[-1,-2]</w:t>
            </w:r>
            <w:r>
              <w:rPr>
                <w:rFonts w:ascii="標楷體" w:hAnsi="標楷體" w:cs="標楷體"/>
              </w:rPr>
              <w:t>防災措施不足，影響應變功能</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□5.17.04[-1,-2]</w:t>
            </w:r>
            <w:r>
              <w:rPr>
                <w:rFonts w:ascii="標楷體" w:hAnsi="標楷體" w:cs="標楷體"/>
              </w:rPr>
              <w:t>地盤調查不確實影響施工作業</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□5.17.05[-1,-2]□</w:t>
            </w:r>
            <w:r>
              <w:rPr>
                <w:rFonts w:ascii="標楷體" w:hAnsi="標楷體" w:cs="標楷體"/>
              </w:rPr>
              <w:t>材料使用不當</w:t>
            </w:r>
            <w:r>
              <w:rPr>
                <w:rFonts w:ascii="標楷體" w:hAnsi="標楷體" w:cs="標楷體"/>
                <w:b/>
              </w:rPr>
              <w:t>，</w:t>
            </w:r>
            <w:r>
              <w:rPr>
                <w:rFonts w:ascii="標楷體" w:hAnsi="標楷體" w:cs="標楷體"/>
              </w:rPr>
              <w:t>或□施工之工法選用不適，或□施工動線不良</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□5.17.06[-1,-2]□</w:t>
            </w:r>
            <w:r>
              <w:rPr>
                <w:rFonts w:ascii="標楷體" w:hAnsi="標楷體" w:cs="標楷體"/>
              </w:rPr>
              <w:t>給水管徑不足</w:t>
            </w:r>
            <w:r>
              <w:rPr>
                <w:rFonts w:ascii="標楷體" w:hAnsi="標楷體" w:cs="標楷體"/>
                <w:b/>
              </w:rPr>
              <w:t>，</w:t>
            </w:r>
            <w:r>
              <w:rPr>
                <w:rFonts w:ascii="標楷體" w:hAnsi="標楷體" w:cs="標楷體"/>
              </w:rPr>
              <w:t>或□管材採用不當材質易腐蝕，或□管路配置不當，</w:t>
            </w:r>
            <w:r>
              <w:rPr>
                <w:rFonts w:ascii="標楷體" w:hAnsi="標楷體" w:cs="標楷體"/>
                <w:bCs/>
              </w:rPr>
              <w:t>影響使用性</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□5.17.07[-1,-2]</w:t>
            </w:r>
            <w:r>
              <w:rPr>
                <w:rFonts w:ascii="標楷體" w:hAnsi="標楷體" w:cs="標楷體"/>
              </w:rPr>
              <w:t>衛生設備通氣管配置不當，影響排放功能</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□5.17.08[-1,-2]</w:t>
            </w:r>
            <w:r>
              <w:rPr>
                <w:rFonts w:ascii="標楷體" w:hAnsi="標楷體" w:cs="標楷體"/>
              </w:rPr>
              <w:t>燈具設備配置不當，影響照明功能</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□5.17.09[-1,-2]</w:t>
            </w:r>
            <w:r>
              <w:rPr>
                <w:rFonts w:ascii="標楷體" w:hAnsi="標楷體" w:cs="標楷體"/>
              </w:rPr>
              <w:t>泵浦與結構體未保留適當間距，影響維護功能</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□5.17.10[-1,-2]</w:t>
            </w:r>
            <w:r>
              <w:rPr>
                <w:rFonts w:ascii="標楷體" w:hAnsi="標楷體" w:cs="標楷體"/>
              </w:rPr>
              <w:t>鋼骨無塗防火被覆，影響耐火性能</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□5.17.11[-1,-2]</w:t>
            </w:r>
            <w:r>
              <w:rPr>
                <w:rFonts w:ascii="標楷體" w:hAnsi="標楷體" w:cs="標楷體"/>
              </w:rPr>
              <w:t>污水人孔上下踏步，未採耐腐蝕材質，易腐蝕，影響日後使用性能</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□5.17.12[-1,-2]</w:t>
            </w:r>
            <w:r>
              <w:rPr>
                <w:rFonts w:ascii="標楷體" w:hAnsi="標楷體" w:cs="標楷體"/>
              </w:rPr>
              <w:t>未考量營建土石方平衡及交換，造成施工進度延宕</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□5.17.13[-1,-2]</w:t>
            </w:r>
            <w:r>
              <w:rPr>
                <w:rFonts w:ascii="標楷體" w:hAnsi="標楷體" w:cs="標楷體"/>
              </w:rPr>
              <w:t>發電機容量不足，影響供電功能</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□5.17.14[-1,-2]</w:t>
            </w:r>
            <w:r>
              <w:rPr>
                <w:rFonts w:ascii="標楷體" w:hAnsi="標楷體" w:cs="標楷體"/>
              </w:rPr>
              <w:t>管道間空間不足，無法實施維修</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□5.17.15[-1,-2]</w:t>
            </w:r>
            <w:r>
              <w:rPr>
                <w:rFonts w:ascii="標楷體" w:hAnsi="標楷體" w:cs="標楷體"/>
              </w:rPr>
              <w:t>設備未考量易維修性</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□5.17.16[-1,-2]</w:t>
            </w:r>
            <w:r>
              <w:rPr>
                <w:rFonts w:ascii="標楷體" w:hAnsi="標楷體" w:cs="標楷體"/>
              </w:rPr>
              <w:t>無營造綠色環境</w:t>
            </w:r>
            <w:r>
              <w:rPr>
                <w:rFonts w:cs="標楷體" w:ascii="標楷體" w:hAnsi="標楷體"/>
              </w:rPr>
              <w:t>(</w:t>
            </w:r>
            <w:r>
              <w:rPr>
                <w:rFonts w:ascii="標楷體" w:hAnsi="標楷體" w:cs="標楷體"/>
              </w:rPr>
              <w:t>最小營建規模，資源最佳化；發揮創意，創造節能減碳環境；以「迴避、減輕、補償」等生態工程原則減少衝擊</w:t>
            </w:r>
            <w:r>
              <w:rPr>
                <w:rFonts w:cs="標楷體" w:ascii="標楷體" w:hAnsi="標楷體"/>
              </w:rPr>
              <w:t>)</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□5.17.17[-1,-2]</w:t>
            </w:r>
            <w:r>
              <w:rPr>
                <w:rFonts w:ascii="標楷體" w:hAnsi="標楷體" w:cs="標楷體"/>
              </w:rPr>
              <w:t>無選用綠色材料</w:t>
            </w:r>
            <w:r>
              <w:rPr>
                <w:rFonts w:cs="標楷體" w:ascii="標楷體" w:hAnsi="標楷體"/>
              </w:rPr>
              <w:t>(</w:t>
            </w:r>
            <w:r>
              <w:rPr>
                <w:rFonts w:ascii="標楷體" w:hAnsi="標楷體" w:cs="標楷體"/>
              </w:rPr>
              <w:t>考量需求性及最佳化配置；優先採用再生能源、節約能源、低污染、省資源、再生利用、可回收、綠建材等綠色環保產品、設備</w:t>
            </w:r>
            <w:r>
              <w:rPr>
                <w:rFonts w:cs="標楷體" w:ascii="標楷體" w:hAnsi="標楷體"/>
              </w:rPr>
              <w:t>)</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□5.17.18[-1,-2]</w:t>
            </w:r>
            <w:r>
              <w:rPr>
                <w:rFonts w:ascii="標楷體" w:hAnsi="標楷體" w:cs="標楷體"/>
              </w:rPr>
              <w:t>無採綠色工法</w:t>
            </w:r>
            <w:r>
              <w:rPr>
                <w:rFonts w:cs="標楷體" w:ascii="標楷體" w:hAnsi="標楷體"/>
              </w:rPr>
              <w:t>(</w:t>
            </w:r>
            <w:r>
              <w:rPr>
                <w:rFonts w:ascii="標楷體" w:hAnsi="標楷體" w:cs="標楷體"/>
              </w:rPr>
              <w:t>因地制宜，選擇適當工法，優先採用可節省資材、能源或低耗能、減少廢棄物、施工自動化之工法及措施；拆除構材再利用，土方平衡減少外運，剩餘土石方資源化</w:t>
            </w:r>
            <w:r>
              <w:rPr>
                <w:rFonts w:cs="標楷體" w:ascii="標楷體" w:hAnsi="標楷體"/>
              </w:rPr>
              <w:t>)</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rPr>
              <w:t>□</w:t>
            </w:r>
            <w:r>
              <w:rPr>
                <w:rFonts w:cs="標楷體" w:ascii="標楷體" w:hAnsi="標楷體"/>
                <w:b/>
                <w:i/>
              </w:rPr>
              <w:t xml:space="preserve">5.17.99 </w:t>
            </w:r>
            <w:r>
              <w:rPr>
                <w:rFonts w:cs="標楷體" w:ascii="標楷體" w:hAnsi="標楷體"/>
                <w:b/>
                <w:i/>
                <w:iCs/>
              </w:rPr>
              <w:t>[-1~-5]</w:t>
            </w:r>
            <w:r>
              <w:rPr>
                <w:rFonts w:ascii="標楷體" w:hAnsi="標楷體" w:cs="標楷體"/>
                <w:b/>
                <w:i/>
              </w:rPr>
              <w:t>其他影響功能或節能減碳缺失</w:t>
            </w:r>
          </w:p>
          <w:p>
            <w:pPr>
              <w:pStyle w:val="Normal"/>
              <w:rPr>
                <w:rFonts w:ascii="標楷體" w:hAnsi="標楷體" w:cs="標楷體"/>
                <w:b/>
                <w:b/>
                <w:i/>
                <w:i/>
              </w:rPr>
            </w:pPr>
            <w:r>
              <w:rPr>
                <w:rFonts w:cs="標楷體" w:ascii="標楷體" w:hAnsi="標楷體"/>
                <w:b/>
                <w:i/>
              </w:rPr>
            </w:r>
          </w:p>
        </w:tc>
      </w:tr>
      <w:tr>
        <w:trPr>
          <w:trHeight w:val="1068" w:hRule="atLeast"/>
        </w:trPr>
        <w:tc>
          <w:tcPr>
            <w:tcW w:w="998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numPr>
                <w:ilvl w:val="0"/>
                <w:numId w:val="4"/>
              </w:numPr>
              <w:tabs>
                <w:tab w:val="clear" w:pos="709"/>
              </w:tabs>
              <w:autoSpaceDE w:val="false"/>
              <w:snapToGrid w:val="false"/>
              <w:ind w:left="641" w:right="0" w:hanging="641"/>
              <w:jc w:val="both"/>
              <w:rPr>
                <w:rFonts w:ascii="標楷體" w:hAnsi="標楷體" w:cs="標楷體"/>
                <w:b/>
                <w:b/>
                <w:sz w:val="32"/>
              </w:rPr>
            </w:pPr>
            <w:r>
              <w:rPr>
                <w:rFonts w:ascii="標楷體" w:hAnsi="標楷體" w:cs="標楷體"/>
                <w:b/>
                <w:sz w:val="32"/>
              </w:rPr>
              <w:t>施工進度（</w:t>
            </w:r>
            <w:r>
              <w:rPr>
                <w:rFonts w:cs="標楷體" w:ascii="標楷體" w:hAnsi="標楷體"/>
                <w:b/>
                <w:sz w:val="32"/>
              </w:rPr>
              <w:t>P</w:t>
            </w:r>
            <w:r>
              <w:rPr>
                <w:rFonts w:ascii="標楷體" w:hAnsi="標楷體" w:cs="標楷體"/>
                <w:b/>
                <w:sz w:val="32"/>
              </w:rPr>
              <w:t>）：</w:t>
            </w:r>
          </w:p>
          <w:p>
            <w:pPr>
              <w:pStyle w:val="Normal"/>
              <w:snapToGrid w:val="false"/>
              <w:jc w:val="both"/>
              <w:rPr/>
            </w:pPr>
            <w:r>
              <w:rPr>
                <w:b/>
                <w:sz w:val="20"/>
              </w:rPr>
              <w:t>　　　說明：</w:t>
            </w:r>
            <w:r>
              <w:rPr>
                <w:rFonts w:eastAsia="Times New Roman"/>
                <w:sz w:val="20"/>
              </w:rPr>
              <w:t xml:space="preserve"> </w:t>
            </w:r>
            <w:r>
              <w:rPr>
                <w:rFonts w:cs="標楷體" w:ascii="標楷體" w:hAnsi="標楷體"/>
                <w:b/>
                <w:sz w:val="20"/>
                <w:bdr w:val="single" w:sz="4" w:space="0" w:color="000000"/>
              </w:rPr>
              <w:t>A1</w:t>
            </w:r>
            <w:r>
              <w:rPr>
                <w:rFonts w:ascii="標楷體" w:hAnsi="標楷體" w:cs="標楷體"/>
                <w:b/>
                <w:sz w:val="20"/>
              </w:rPr>
              <w:t>：「專案管理廠商」應負施工品質缺失之連帶責任者，請勾選本項，未勾選者不予扣點。</w:t>
            </w:r>
          </w:p>
          <w:p>
            <w:pPr>
              <w:pStyle w:val="Normal"/>
              <w:autoSpaceDE w:val="false"/>
              <w:snapToGrid w:val="false"/>
              <w:jc w:val="both"/>
              <w:rPr/>
            </w:pPr>
            <w:r>
              <w:rPr>
                <w:rFonts w:ascii="標楷體" w:hAnsi="標楷體" w:cs="標楷體"/>
                <w:sz w:val="20"/>
              </w:rPr>
              <w:t xml:space="preserve">　　　　　　 </w:t>
            </w:r>
            <w:r>
              <w:rPr>
                <w:rFonts w:cs="標楷體" w:ascii="標楷體" w:hAnsi="標楷體"/>
                <w:b/>
                <w:sz w:val="20"/>
                <w:bdr w:val="single" w:sz="4" w:space="0" w:color="000000"/>
              </w:rPr>
              <w:t>A2</w:t>
            </w:r>
            <w:r>
              <w:rPr>
                <w:rFonts w:ascii="標楷體" w:hAnsi="標楷體" w:cs="標楷體"/>
                <w:b/>
                <w:sz w:val="20"/>
              </w:rPr>
              <w:t>：「監造單位」應負施工品質缺失之連帶責任者，請勾選本項，未勾選者不予扣點。</w:t>
            </w:r>
          </w:p>
        </w:tc>
      </w:tr>
      <w:tr>
        <w:trPr/>
        <w:tc>
          <w:tcPr>
            <w:tcW w:w="998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標楷體" w:hAnsi="標楷體" w:cs="標楷體"/>
              </w:rPr>
            </w:pPr>
            <w:r>
              <w:rPr>
                <w:rFonts w:cs="標楷體" w:ascii="標楷體" w:hAnsi="標楷體"/>
              </w:rPr>
            </w:r>
          </w:p>
          <w:p>
            <w:pPr>
              <w:pStyle w:val="Normal"/>
              <w:kinsoku w:val="false"/>
              <w:snapToGrid w:val="false"/>
              <w:ind w:left="240" w:right="0" w:hanging="0"/>
              <w:jc w:val="both"/>
              <w:rPr>
                <w:rFonts w:ascii="標楷體" w:hAnsi="標楷體" w:cs="標楷體"/>
                <w:b/>
                <w:b/>
              </w:rPr>
            </w:pPr>
            <w:r>
              <w:rPr>
                <w:rFonts w:cs="標楷體" w:ascii="標楷體" w:hAnsi="標楷體"/>
                <w:b/>
              </w:rPr>
              <w:t>6.01</w:t>
            </w:r>
            <w:r>
              <w:rPr>
                <w:rFonts w:ascii="標楷體" w:hAnsi="標楷體" w:cs="標楷體"/>
                <w:b/>
              </w:rPr>
              <w:t>施工進度管理</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bCs/>
              </w:rPr>
              <w:t>□6.01.01</w:t>
            </w:r>
            <w:r>
              <w:rPr>
                <w:rFonts w:cs="標楷體" w:ascii="標楷體" w:hAnsi="標楷體"/>
              </w:rPr>
              <w:t>[-1,-2]</w:t>
            </w:r>
            <w:r>
              <w:rPr>
                <w:rFonts w:ascii="標楷體" w:hAnsi="標楷體" w:cs="標楷體"/>
                <w:bCs/>
              </w:rPr>
              <w:t>施工進度管理不良</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bCs/>
              </w:rPr>
              <w:t>□6.01.02</w:t>
            </w:r>
            <w:r>
              <w:rPr>
                <w:rFonts w:cs="標楷體" w:ascii="標楷體" w:hAnsi="標楷體"/>
              </w:rPr>
              <w:t>[-1,-2]</w:t>
            </w:r>
            <w:r>
              <w:rPr>
                <w:rFonts w:ascii="標楷體" w:hAnsi="標楷體" w:cs="標楷體"/>
              </w:rPr>
              <w:t>預定進度表（或網圖）未依契約規定提送或核定，</w:t>
            </w:r>
            <w:r>
              <w:rPr>
                <w:rFonts w:ascii="標楷體" w:hAnsi="標楷體" w:cs="標楷體"/>
                <w:bCs/>
              </w:rPr>
              <w:t>或□未符合規定</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bCs/>
              </w:rPr>
              <w:t>□6.01.03[-</w:t>
            </w:r>
            <w:r>
              <w:rPr>
                <w:rFonts w:cs="標楷體" w:ascii="標楷體" w:hAnsi="標楷體"/>
              </w:rPr>
              <w:t>1,-2]</w:t>
            </w:r>
            <w:r>
              <w:rPr>
                <w:rFonts w:ascii="標楷體" w:hAnsi="標楷體" w:cs="標楷體"/>
              </w:rPr>
              <w:t>預定進度表（或網圖）未符合實際施工現況，</w:t>
            </w:r>
            <w:r>
              <w:rPr>
                <w:rFonts w:ascii="標楷體" w:hAnsi="標楷體" w:cs="標楷體"/>
                <w:bCs/>
              </w:rPr>
              <w:t>或□</w:t>
            </w:r>
            <w:r>
              <w:rPr>
                <w:rFonts w:ascii="標楷體" w:hAnsi="標楷體" w:cs="標楷體"/>
              </w:rPr>
              <w:t>內容太簡略，不符需求</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bCs/>
              </w:rPr>
              <w:t>□6.01.04[-</w:t>
            </w:r>
            <w:r>
              <w:rPr>
                <w:rFonts w:cs="標楷體" w:ascii="標楷體" w:hAnsi="標楷體"/>
              </w:rPr>
              <w:t>1,-2]</w:t>
            </w:r>
            <w:r>
              <w:rPr>
                <w:rFonts w:ascii="標楷體" w:hAnsi="標楷體" w:cs="標楷體"/>
              </w:rPr>
              <w:t>施工中</w:t>
            </w:r>
            <w:r>
              <w:rPr>
                <w:rFonts w:ascii="標楷體" w:hAnsi="標楷體" w:cs="標楷體"/>
                <w:bCs/>
              </w:rPr>
              <w:t>無預定及實際進度管制圖</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bCs/>
              </w:rPr>
              <w:t>□6.01.05</w:t>
            </w:r>
            <w:r>
              <w:rPr>
                <w:rFonts w:cs="標楷體" w:ascii="標楷體" w:hAnsi="標楷體"/>
              </w:rPr>
              <w:t>[-1,-2]</w:t>
            </w:r>
            <w:r>
              <w:rPr>
                <w:rFonts w:ascii="標楷體" w:hAnsi="標楷體" w:cs="標楷體"/>
                <w:bCs/>
              </w:rPr>
              <w:t>地上物拆遷等問題導致進度落後</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bCs/>
              </w:rPr>
              <w:t>□6.01.06</w:t>
            </w:r>
            <w:r>
              <w:rPr>
                <w:rFonts w:cs="標楷體" w:ascii="標楷體" w:hAnsi="標楷體"/>
              </w:rPr>
              <w:t>[-1,-2]</w:t>
            </w:r>
            <w:r>
              <w:rPr>
                <w:rFonts w:ascii="標楷體" w:hAnsi="標楷體" w:cs="標楷體"/>
              </w:rPr>
              <w:t>未協調</w:t>
            </w:r>
            <w:r>
              <w:rPr>
                <w:rFonts w:ascii="標楷體" w:hAnsi="標楷體" w:cs="標楷體"/>
                <w:bCs/>
              </w:rPr>
              <w:t>管線單位配合施作，導致進度落後，或□未符合規定</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bCs/>
              </w:rPr>
              <w:t>□6.01.07</w:t>
            </w:r>
            <w:r>
              <w:rPr>
                <w:rFonts w:cs="標楷體" w:ascii="標楷體" w:hAnsi="標楷體"/>
              </w:rPr>
              <w:t>[-1,-2]</w:t>
            </w:r>
            <w:r>
              <w:rPr>
                <w:rFonts w:ascii="標楷體" w:hAnsi="標楷體" w:cs="標楷體"/>
                <w:bCs/>
              </w:rPr>
              <w:t>預定工程進度</w:t>
            </w:r>
            <w:r>
              <w:rPr>
                <w:rFonts w:ascii="標楷體" w:hAnsi="標楷體" w:cs="標楷體"/>
              </w:rPr>
              <w:t>表（或網圖）</w:t>
            </w:r>
            <w:r>
              <w:rPr>
                <w:rFonts w:ascii="標楷體" w:hAnsi="標楷體" w:cs="標楷體"/>
                <w:bCs/>
              </w:rPr>
              <w:t>未依變更設計時程配合修正</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bCs/>
              </w:rPr>
              <w:t>□6.01.08</w:t>
            </w:r>
            <w:r>
              <w:rPr>
                <w:rFonts w:cs="標楷體" w:ascii="標楷體" w:hAnsi="標楷體"/>
              </w:rPr>
              <w:t>[-1,-2]</w:t>
            </w:r>
            <w:r>
              <w:rPr>
                <w:rFonts w:ascii="標楷體" w:hAnsi="標楷體" w:cs="標楷體"/>
                <w:bCs/>
              </w:rPr>
              <w:t>進度落後趕工計畫</w:t>
            </w:r>
            <w:r>
              <w:rPr>
                <w:rFonts w:ascii="標楷體" w:hAnsi="標楷體" w:cs="標楷體"/>
              </w:rPr>
              <w:t>未提送或核定，</w:t>
            </w:r>
            <w:r>
              <w:rPr>
                <w:rFonts w:ascii="標楷體" w:hAnsi="標楷體" w:cs="標楷體"/>
                <w:bCs/>
              </w:rPr>
              <w:t>或□未符合規定</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bCs/>
              </w:rPr>
              <w:t>□6.01.09</w:t>
            </w:r>
            <w:r>
              <w:rPr>
                <w:rFonts w:cs="標楷體" w:ascii="標楷體" w:hAnsi="標楷體"/>
              </w:rPr>
              <w:t>[-1,-2]</w:t>
            </w:r>
            <w:r>
              <w:rPr>
                <w:rFonts w:ascii="標楷體" w:hAnsi="標楷體" w:cs="標楷體"/>
                <w:bCs/>
              </w:rPr>
              <w:t>預定進度表</w:t>
            </w:r>
            <w:r>
              <w:rPr>
                <w:rFonts w:ascii="標楷體" w:hAnsi="標楷體" w:cs="標楷體"/>
              </w:rPr>
              <w:t>（或網圖）</w:t>
            </w:r>
            <w:r>
              <w:rPr>
                <w:rFonts w:ascii="標楷體" w:hAnsi="標楷體" w:cs="標楷體"/>
                <w:bCs/>
              </w:rPr>
              <w:t>未標明進度計算基準</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bCs/>
              </w:rPr>
              <w:t>□6.01.10</w:t>
            </w:r>
            <w:r>
              <w:rPr>
                <w:rFonts w:cs="標楷體" w:ascii="標楷體" w:hAnsi="標楷體"/>
              </w:rPr>
              <w:t>[-1,-2]</w:t>
            </w:r>
            <w:r>
              <w:rPr>
                <w:rFonts w:ascii="標楷體" w:hAnsi="標楷體" w:cs="標楷體"/>
                <w:bCs/>
              </w:rPr>
              <w:t>施工進度未依施工項目分別計算再加權統計，不符合現場實際施工進度</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bCs/>
              </w:rPr>
              <w:t>□6.01.11</w:t>
            </w:r>
            <w:r>
              <w:rPr>
                <w:rFonts w:cs="標楷體" w:ascii="標楷體" w:hAnsi="標楷體"/>
              </w:rPr>
              <w:t>[-1,-2]</w:t>
            </w:r>
            <w:r>
              <w:rPr>
                <w:rFonts w:ascii="標楷體" w:hAnsi="標楷體" w:cs="標楷體"/>
                <w:bCs/>
              </w:rPr>
              <w:t>主辦機關、監造單位或廠商之工程進度不一致</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bCs/>
              </w:rPr>
              <w:t>□6.01.12</w:t>
            </w:r>
            <w:r>
              <w:rPr>
                <w:rFonts w:cs="標楷體" w:ascii="標楷體" w:hAnsi="標楷體"/>
              </w:rPr>
              <w:t>[-1,-2]</w:t>
            </w:r>
            <w:r>
              <w:rPr>
                <w:rFonts w:ascii="標楷體" w:hAnsi="標楷體" w:cs="標楷體"/>
                <w:bCs/>
              </w:rPr>
              <w:t>施工預定進度表</w:t>
            </w:r>
            <w:r>
              <w:rPr>
                <w:rFonts w:ascii="標楷體" w:hAnsi="標楷體" w:cs="標楷體"/>
              </w:rPr>
              <w:t>（或網圖）</w:t>
            </w:r>
            <w:r>
              <w:rPr>
                <w:rFonts w:ascii="標楷體" w:hAnsi="標楷體" w:cs="標楷體"/>
                <w:bCs/>
              </w:rPr>
              <w:t>，未明確標示要徑，不易掌控要徑作業進度</w:t>
            </w:r>
          </w:p>
          <w:p>
            <w:pPr>
              <w:pStyle w:val="Normal"/>
              <w:kinsoku w:val="false"/>
              <w:autoSpaceDE w:val="false"/>
              <w:snapToGrid w:val="false"/>
              <w:ind w:left="2722" w:right="0" w:hanging="2482"/>
              <w:jc w:val="both"/>
              <w:rPr/>
            </w:pPr>
            <w:r>
              <w:rPr>
                <w:rFonts w:cs="標楷體" w:ascii="標楷體" w:hAnsi="標楷體"/>
                <w:b/>
                <w:sz w:val="16"/>
                <w:szCs w:val="16"/>
                <w:bdr w:val="single" w:sz="4" w:space="0" w:color="000000"/>
              </w:rPr>
              <w:t>A1</w:t>
            </w:r>
            <w:r>
              <w:rPr>
                <w:rFonts w:cs="標楷體" w:ascii="標楷體" w:hAnsi="標楷體"/>
                <w:b/>
                <w:sz w:val="16"/>
                <w:szCs w:val="16"/>
              </w:rPr>
              <w:t xml:space="preserve"> </w:t>
            </w:r>
            <w:r>
              <w:rPr>
                <w:rFonts w:cs="標楷體" w:ascii="標楷體" w:hAnsi="標楷體"/>
                <w:b/>
                <w:sz w:val="16"/>
                <w:szCs w:val="16"/>
                <w:bdr w:val="single" w:sz="4" w:space="0" w:color="000000"/>
              </w:rPr>
              <w:t>A2</w:t>
            </w:r>
            <w:r>
              <w:rPr>
                <w:rFonts w:cs="標楷體" w:ascii="標楷體" w:hAnsi="標楷體"/>
                <w:b/>
                <w:sz w:val="16"/>
                <w:szCs w:val="16"/>
              </w:rPr>
              <w:t xml:space="preserve"> </w:t>
            </w:r>
            <w:r>
              <w:rPr>
                <w:rFonts w:cs="標楷體" w:ascii="標楷體" w:hAnsi="標楷體"/>
                <w:bCs/>
              </w:rPr>
              <w:t>□</w:t>
            </w:r>
            <w:r>
              <w:rPr>
                <w:rFonts w:cs="標楷體" w:ascii="標楷體" w:hAnsi="標楷體"/>
                <w:b/>
                <w:bCs/>
                <w:i/>
              </w:rPr>
              <w:t>6.01.99</w:t>
            </w:r>
            <w:r>
              <w:rPr>
                <w:rFonts w:cs="標楷體" w:ascii="標楷體" w:hAnsi="標楷體"/>
                <w:b/>
                <w:i/>
              </w:rPr>
              <w:t>[-1,-2]</w:t>
            </w:r>
            <w:r>
              <w:rPr>
                <w:rFonts w:ascii="標楷體" w:hAnsi="標楷體" w:cs="標楷體"/>
                <w:b/>
                <w:bCs/>
                <w:i/>
              </w:rPr>
              <w:t>其他施工進度問題</w:t>
            </w:r>
          </w:p>
          <w:p>
            <w:pPr>
              <w:pStyle w:val="Normal"/>
              <w:rPr>
                <w:rFonts w:ascii="標楷體" w:hAnsi="標楷體" w:cs="標楷體"/>
                <w:bCs/>
              </w:rPr>
            </w:pPr>
            <w:r>
              <w:rPr>
                <w:rFonts w:cs="標楷體" w:ascii="標楷體" w:hAnsi="標楷體"/>
                <w:bCs/>
              </w:rPr>
            </w:r>
          </w:p>
          <w:p>
            <w:pPr>
              <w:pStyle w:val="Normal"/>
              <w:autoSpaceDE w:val="false"/>
              <w:snapToGrid w:val="false"/>
              <w:jc w:val="both"/>
              <w:rPr>
                <w:rFonts w:ascii="標楷體" w:hAnsi="標楷體" w:cs="標楷體"/>
                <w:b/>
                <w:b/>
              </w:rPr>
            </w:pPr>
            <w:r>
              <w:rPr>
                <w:rFonts w:ascii="標楷體" w:hAnsi="標楷體" w:cs="標楷體"/>
                <w:b/>
              </w:rPr>
              <w:t xml:space="preserve">預定進度：          </w:t>
            </w:r>
            <w:r>
              <w:rPr>
                <w:rFonts w:cs="標楷體" w:ascii="標楷體" w:hAnsi="標楷體"/>
                <w:b/>
              </w:rPr>
              <w:t>%</w:t>
            </w:r>
            <w:r>
              <w:rPr>
                <w:rFonts w:ascii="標楷體" w:hAnsi="標楷體" w:cs="標楷體"/>
                <w:b/>
              </w:rPr>
              <w:t xml:space="preserve">；實際進度：          </w:t>
            </w:r>
            <w:r>
              <w:rPr>
                <w:rFonts w:cs="標楷體" w:ascii="標楷體" w:hAnsi="標楷體"/>
                <w:b/>
              </w:rPr>
              <w:t>%</w:t>
            </w:r>
            <w:r>
              <w:rPr>
                <w:rFonts w:ascii="標楷體" w:hAnsi="標楷體" w:cs="標楷體"/>
                <w:b/>
              </w:rPr>
              <w:t xml:space="preserve">；超前或落後：          </w:t>
            </w:r>
            <w:r>
              <w:rPr>
                <w:rFonts w:cs="標楷體" w:ascii="標楷體" w:hAnsi="標楷體"/>
                <w:b/>
              </w:rPr>
              <w:t>%</w:t>
            </w:r>
          </w:p>
          <w:p>
            <w:pPr>
              <w:pStyle w:val="Normal"/>
              <w:autoSpaceDE w:val="false"/>
              <w:snapToGrid w:val="false"/>
              <w:jc w:val="both"/>
              <w:rPr>
                <w:rFonts w:ascii="標楷體" w:hAnsi="標楷體" w:cs="標楷體"/>
                <w:b/>
                <w:b/>
              </w:rPr>
            </w:pPr>
            <w:r>
              <w:rPr>
                <w:rFonts w:ascii="標楷體" w:hAnsi="標楷體" w:cs="標楷體"/>
                <w:b/>
              </w:rPr>
              <w:t>異常說明及採取之對策：</w:t>
            </w:r>
          </w:p>
          <w:p>
            <w:pPr>
              <w:pStyle w:val="Normal"/>
              <w:rPr>
                <w:rFonts w:ascii="標楷體" w:hAnsi="標楷體" w:cs="標楷體"/>
                <w:b/>
                <w:b/>
              </w:rPr>
            </w:pPr>
            <w:r>
              <w:rPr>
                <w:rFonts w:cs="標楷體" w:ascii="標楷體" w:hAnsi="標楷體"/>
                <w:b/>
              </w:rPr>
            </w:r>
          </w:p>
        </w:tc>
      </w:tr>
      <w:tr>
        <w:trPr>
          <w:trHeight w:val="523" w:hRule="atLeast"/>
        </w:trPr>
        <w:tc>
          <w:tcPr>
            <w:tcW w:w="998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numPr>
                <w:ilvl w:val="0"/>
                <w:numId w:val="4"/>
              </w:numPr>
              <w:tabs>
                <w:tab w:val="clear" w:pos="709"/>
              </w:tabs>
              <w:autoSpaceDE w:val="false"/>
              <w:snapToGrid w:val="false"/>
              <w:ind w:left="641" w:right="0" w:hanging="641"/>
              <w:jc w:val="both"/>
              <w:rPr>
                <w:rFonts w:ascii="標楷體" w:hAnsi="標楷體" w:cs="標楷體"/>
                <w:b/>
                <w:b/>
                <w:sz w:val="32"/>
              </w:rPr>
            </w:pPr>
            <w:r>
              <w:rPr>
                <w:rFonts w:ascii="標楷體" w:hAnsi="標楷體" w:cs="標楷體"/>
                <w:b/>
                <w:sz w:val="32"/>
              </w:rPr>
              <w:t>規劃設計（</w:t>
            </w:r>
            <w:r>
              <w:rPr>
                <w:rFonts w:cs="標楷體" w:ascii="標楷體" w:hAnsi="標楷體"/>
                <w:b/>
                <w:sz w:val="32"/>
              </w:rPr>
              <w:t>D</w:t>
            </w:r>
            <w:r>
              <w:rPr>
                <w:rFonts w:ascii="標楷體" w:hAnsi="標楷體" w:cs="標楷體"/>
                <w:b/>
                <w:sz w:val="32"/>
              </w:rPr>
              <w:t>）：除統包廠商外，規劃、設計單位不予扣點</w:t>
            </w:r>
          </w:p>
        </w:tc>
      </w:tr>
      <w:tr>
        <w:trPr>
          <w:trHeight w:val="529" w:hRule="atLeast"/>
        </w:trPr>
        <w:tc>
          <w:tcPr>
            <w:tcW w:w="998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insoku w:val="false"/>
              <w:snapToGrid w:val="false"/>
              <w:rPr>
                <w:rFonts w:ascii="標楷體" w:hAnsi="標楷體" w:cs="標楷體"/>
                <w:b/>
                <w:b/>
                <w:dstrike/>
                <w:sz w:val="32"/>
              </w:rPr>
            </w:pPr>
            <w:r>
              <w:rPr>
                <w:rFonts w:cs="標楷體" w:ascii="標楷體" w:hAnsi="標楷體"/>
                <w:b/>
                <w:dstrike/>
                <w:sz w:val="32"/>
              </w:rPr>
            </w:r>
          </w:p>
          <w:p>
            <w:pPr>
              <w:pStyle w:val="Normal"/>
              <w:kinsoku w:val="false"/>
              <w:snapToGrid w:val="false"/>
              <w:ind w:left="240" w:right="0" w:hanging="0"/>
              <w:jc w:val="both"/>
              <w:rPr>
                <w:rFonts w:ascii="標楷體" w:hAnsi="標楷體" w:cs="標楷體"/>
                <w:b/>
                <w:b/>
              </w:rPr>
            </w:pPr>
            <w:r>
              <w:rPr>
                <w:rFonts w:cs="標楷體" w:ascii="標楷體" w:hAnsi="標楷體"/>
                <w:b/>
              </w:rPr>
              <w:t>7.00</w:t>
            </w:r>
            <w:r>
              <w:rPr>
                <w:rFonts w:ascii="標楷體" w:hAnsi="標楷體" w:cs="標楷體"/>
                <w:b/>
              </w:rPr>
              <w:t>規劃設計問題</w:t>
            </w:r>
          </w:p>
          <w:p>
            <w:pPr>
              <w:pStyle w:val="Normal"/>
              <w:kinsoku w:val="false"/>
              <w:snapToGrid w:val="false"/>
              <w:ind w:left="240" w:right="0" w:firstLine="240"/>
              <w:jc w:val="both"/>
              <w:rPr>
                <w:rFonts w:ascii="標楷體" w:hAnsi="標楷體" w:cs="標楷體"/>
                <w:b/>
                <w:b/>
              </w:rPr>
            </w:pPr>
            <w:r>
              <w:rPr>
                <w:rFonts w:cs="標楷體" w:ascii="標楷體" w:hAnsi="標楷體"/>
                <w:b/>
              </w:rPr>
              <w:t>7.01.00</w:t>
            </w:r>
            <w:r>
              <w:rPr>
                <w:rFonts w:ascii="標楷體" w:hAnsi="標楷體" w:cs="標楷體"/>
                <w:b/>
              </w:rPr>
              <w:t>規劃設計有安全性不良情事</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7.01.01[-1,-2]</w:t>
            </w:r>
            <w:r>
              <w:rPr>
                <w:rFonts w:ascii="標楷體" w:hAnsi="標楷體" w:cs="標楷體"/>
                <w:bCs/>
              </w:rPr>
              <w:t>規範引用不當</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7.01.02[-1,-2]</w:t>
            </w:r>
            <w:r>
              <w:rPr>
                <w:rFonts w:ascii="標楷體" w:hAnsi="標楷體" w:cs="標楷體"/>
                <w:bCs/>
              </w:rPr>
              <w:t>參數引用不妥適</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7.01.03[-1,-2]</w:t>
            </w:r>
            <w:r>
              <w:rPr>
                <w:rFonts w:ascii="標楷體" w:hAnsi="標楷體" w:cs="標楷體"/>
              </w:rPr>
              <w:t>應</w:t>
            </w:r>
            <w:r>
              <w:rPr>
                <w:rFonts w:ascii="標楷體" w:hAnsi="標楷體" w:cs="標楷體"/>
                <w:bCs/>
              </w:rPr>
              <w:t>變措施規範不足</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7.01.04[-1,-2]</w:t>
            </w:r>
            <w:r>
              <w:rPr>
                <w:rFonts w:ascii="標楷體" w:hAnsi="標楷體" w:cs="標楷體"/>
                <w:bCs/>
              </w:rPr>
              <w:t>未考量地盤狀況或未確實做好初步踏勘及工址現況調查</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7.01.05[-1,-2]</w:t>
            </w:r>
            <w:r>
              <w:rPr>
                <w:rFonts w:ascii="標楷體" w:hAnsi="標楷體" w:cs="標楷體"/>
                <w:bCs/>
              </w:rPr>
              <w:t>工法選用不當</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7.01.06[-1,-2]</w:t>
            </w:r>
            <w:r>
              <w:rPr>
                <w:rFonts w:ascii="標楷體" w:hAnsi="標楷體" w:cs="標楷體"/>
                <w:bCs/>
              </w:rPr>
              <w:t>規劃設計成果造成施工動線不良</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7.01.07[-1,-2]</w:t>
            </w:r>
            <w:r>
              <w:rPr>
                <w:rFonts w:ascii="標楷體" w:hAnsi="標楷體" w:cs="標楷體"/>
                <w:bCs/>
              </w:rPr>
              <w:t>臨時支撐型式及數量不適當</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7.01.08[-1,-2]</w:t>
            </w:r>
            <w:r>
              <w:rPr>
                <w:rFonts w:ascii="標楷體" w:hAnsi="標楷體" w:cs="標楷體"/>
                <w:bCs/>
              </w:rPr>
              <w:t>安全監測項目及頻率不足</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7.01.09[-1,-2]</w:t>
            </w:r>
            <w:r>
              <w:rPr>
                <w:rFonts w:ascii="標楷體" w:hAnsi="標楷體" w:cs="標楷體"/>
                <w:bCs/>
              </w:rPr>
              <w:t>設計成果危及維護人員工作環境</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b/>
                <w:i/>
              </w:rPr>
              <w:t>7.01.99[-1,-2]</w:t>
            </w:r>
            <w:r>
              <w:rPr>
                <w:rFonts w:ascii="標楷體" w:hAnsi="標楷體" w:cs="標楷體"/>
                <w:b/>
                <w:i/>
              </w:rPr>
              <w:t>其他規劃設計有安全性不良情事</w:t>
            </w:r>
          </w:p>
          <w:p>
            <w:pPr>
              <w:pStyle w:val="Normal"/>
              <w:kinsoku w:val="false"/>
              <w:rPr>
                <w:rFonts w:ascii="標楷體" w:hAnsi="標楷體" w:cs="標楷體"/>
              </w:rPr>
            </w:pPr>
            <w:r>
              <w:rPr>
                <w:rFonts w:cs="標楷體" w:ascii="標楷體" w:hAnsi="標楷體"/>
              </w:rPr>
            </w:r>
          </w:p>
          <w:p>
            <w:pPr>
              <w:pStyle w:val="Normal"/>
              <w:kinsoku w:val="false"/>
              <w:snapToGrid w:val="false"/>
              <w:ind w:left="240" w:right="0" w:firstLine="240"/>
              <w:jc w:val="both"/>
              <w:rPr>
                <w:rFonts w:ascii="標楷體" w:hAnsi="標楷體" w:cs="標楷體"/>
                <w:b/>
                <w:b/>
              </w:rPr>
            </w:pPr>
            <w:r>
              <w:rPr>
                <w:rFonts w:cs="標楷體" w:ascii="標楷體" w:hAnsi="標楷體"/>
                <w:b/>
              </w:rPr>
              <w:t>7.02.00</w:t>
            </w:r>
            <w:r>
              <w:rPr>
                <w:rFonts w:ascii="標楷體" w:hAnsi="標楷體" w:cs="標楷體"/>
                <w:b/>
              </w:rPr>
              <w:t>規劃設計有施工性不良情事</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7.02.01[-1,-2]</w:t>
            </w:r>
            <w:r>
              <w:rPr>
                <w:rFonts w:ascii="標楷體" w:hAnsi="標楷體" w:cs="標楷體"/>
                <w:bCs/>
              </w:rPr>
              <w:t>施工性不佳</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7.02.02[-1,-2]</w:t>
            </w:r>
            <w:r>
              <w:rPr>
                <w:rFonts w:ascii="標楷體" w:hAnsi="標楷體" w:cs="標楷體"/>
                <w:bCs/>
              </w:rPr>
              <w:t>設計界面整合不良</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7.02.03[-1,-2]</w:t>
            </w:r>
            <w:r>
              <w:rPr>
                <w:rFonts w:ascii="標楷體" w:hAnsi="標楷體" w:cs="標楷體"/>
                <w:bCs/>
              </w:rPr>
              <w:t>變更設計次數或金額不合理</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7.02.04[-1,-2]</w:t>
            </w:r>
            <w:r>
              <w:rPr>
                <w:rFonts w:ascii="標楷體" w:hAnsi="標楷體" w:cs="標楷體"/>
                <w:bCs/>
              </w:rPr>
              <w:t>進度的配置不合理</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7.02.05[-1,-2]</w:t>
            </w:r>
            <w:r>
              <w:rPr>
                <w:rFonts w:ascii="標楷體" w:hAnsi="標楷體" w:cs="標楷體"/>
              </w:rPr>
              <w:t>設計未考量節能減碳等功能（如</w:t>
            </w:r>
            <w:r>
              <w:rPr>
                <w:rFonts w:ascii="標楷體" w:hAnsi="標楷體" w:cs="標楷體"/>
                <w:b/>
              </w:rPr>
              <w:t>綠</w:t>
            </w:r>
            <w:r>
              <w:rPr>
                <w:rFonts w:ascii="標楷體" w:hAnsi="標楷體" w:cs="標楷體"/>
              </w:rPr>
              <w:t>建築）</w:t>
            </w:r>
          </w:p>
          <w:p>
            <w:pPr>
              <w:pStyle w:val="Normal"/>
              <w:kinsoku w:val="false"/>
              <w:autoSpaceDE w:val="false"/>
              <w:snapToGrid w:val="false"/>
              <w:ind w:left="2640" w:right="0" w:hanging="1920"/>
              <w:jc w:val="both"/>
              <w:rPr>
                <w:rFonts w:ascii="標楷體" w:hAnsi="標楷體" w:cs="標楷體"/>
              </w:rPr>
            </w:pPr>
            <w:r>
              <w:rPr>
                <w:rFonts w:ascii="標楷體" w:hAnsi="標楷體" w:cs="標楷體"/>
              </w:rPr>
              <w:t>□</w:t>
            </w:r>
            <w:r>
              <w:rPr>
                <w:rFonts w:cs="標楷體" w:ascii="標楷體" w:hAnsi="標楷體"/>
              </w:rPr>
              <w:t>7.02.06[-1,-2]</w:t>
            </w:r>
            <w:r>
              <w:rPr>
                <w:rFonts w:ascii="標楷體" w:hAnsi="標楷體" w:cs="標楷體"/>
              </w:rPr>
              <w:t>對於土地取得之困難度未作說明</w:t>
            </w:r>
          </w:p>
          <w:p>
            <w:pPr>
              <w:pStyle w:val="Normal"/>
              <w:kinsoku w:val="false"/>
              <w:autoSpaceDE w:val="false"/>
              <w:snapToGrid w:val="false"/>
              <w:ind w:left="2640" w:right="0" w:hanging="1920"/>
              <w:jc w:val="both"/>
              <w:rPr>
                <w:rFonts w:ascii="標楷體" w:hAnsi="標楷體" w:cs="標楷體"/>
              </w:rPr>
            </w:pPr>
            <w:r>
              <w:rPr>
                <w:rFonts w:ascii="標楷體" w:hAnsi="標楷體" w:cs="標楷體"/>
              </w:rPr>
              <w:t>□</w:t>
            </w:r>
            <w:r>
              <w:rPr>
                <w:rFonts w:cs="標楷體" w:ascii="標楷體" w:hAnsi="標楷體"/>
              </w:rPr>
              <w:t>7.02.07[-1,-2]</w:t>
            </w:r>
            <w:r>
              <w:rPr>
                <w:rFonts w:ascii="標楷體" w:hAnsi="標楷體" w:cs="標楷體"/>
              </w:rPr>
              <w:t>對於土地取得之經費未作分析</w:t>
            </w:r>
          </w:p>
          <w:p>
            <w:pPr>
              <w:pStyle w:val="Normal"/>
              <w:kinsoku w:val="false"/>
              <w:autoSpaceDE w:val="false"/>
              <w:snapToGrid w:val="false"/>
              <w:ind w:left="2640" w:right="0" w:hanging="1920"/>
              <w:jc w:val="both"/>
              <w:rPr>
                <w:rFonts w:ascii="標楷體" w:hAnsi="標楷體" w:cs="標楷體"/>
              </w:rPr>
            </w:pPr>
            <w:r>
              <w:rPr>
                <w:rFonts w:ascii="標楷體" w:hAnsi="標楷體" w:cs="標楷體"/>
              </w:rPr>
              <w:t>□</w:t>
            </w:r>
            <w:r>
              <w:rPr>
                <w:rFonts w:cs="標楷體" w:ascii="標楷體" w:hAnsi="標楷體"/>
              </w:rPr>
              <w:t>7.02.08[-1,-2]</w:t>
            </w:r>
            <w:r>
              <w:rPr>
                <w:rFonts w:ascii="標楷體" w:hAnsi="標楷體" w:cs="標楷體"/>
              </w:rPr>
              <w:t>測量資料、地質資料、水文氣象資料、公共管線資料及其他必須資料不足</w:t>
            </w:r>
          </w:p>
          <w:p>
            <w:pPr>
              <w:pStyle w:val="Normal"/>
              <w:kinsoku w:val="false"/>
              <w:autoSpaceDE w:val="false"/>
              <w:snapToGrid w:val="false"/>
              <w:ind w:left="2640" w:right="0" w:hanging="1920"/>
              <w:jc w:val="both"/>
              <w:rPr>
                <w:rFonts w:ascii="標楷體" w:hAnsi="標楷體" w:cs="標楷體"/>
              </w:rPr>
            </w:pPr>
            <w:r>
              <w:rPr>
                <w:rFonts w:ascii="標楷體" w:hAnsi="標楷體" w:cs="標楷體"/>
              </w:rPr>
              <w:t>□</w:t>
            </w:r>
            <w:r>
              <w:rPr>
                <w:rFonts w:cs="標楷體" w:ascii="標楷體" w:hAnsi="標楷體"/>
              </w:rPr>
              <w:t>7.02.09[-1,-2]</w:t>
            </w:r>
            <w:r>
              <w:rPr>
                <w:rFonts w:ascii="標楷體" w:hAnsi="標楷體" w:cs="標楷體"/>
              </w:rPr>
              <w:t>工程項目數量計算有明顯錯誤、漏項情形</w:t>
            </w:r>
          </w:p>
          <w:p>
            <w:pPr>
              <w:pStyle w:val="Normal"/>
              <w:kinsoku w:val="false"/>
              <w:autoSpaceDE w:val="false"/>
              <w:snapToGrid w:val="false"/>
              <w:ind w:left="2640" w:right="0" w:hanging="1920"/>
              <w:jc w:val="both"/>
              <w:rPr>
                <w:rFonts w:ascii="標楷體" w:hAnsi="標楷體" w:cs="標楷體"/>
              </w:rPr>
            </w:pPr>
            <w:r>
              <w:rPr>
                <w:rFonts w:ascii="標楷體" w:hAnsi="標楷體" w:cs="標楷體"/>
              </w:rPr>
              <w:t>□</w:t>
            </w:r>
            <w:r>
              <w:rPr>
                <w:rFonts w:cs="標楷體" w:ascii="標楷體" w:hAnsi="標楷體"/>
              </w:rPr>
              <w:t>7.02.10[-1,-2]</w:t>
            </w:r>
            <w:r>
              <w:rPr>
                <w:rFonts w:ascii="標楷體" w:hAnsi="標楷體" w:cs="標楷體"/>
              </w:rPr>
              <w:t>變更設計執行進度延宕，致影響工程進度</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b/>
                <w:i/>
              </w:rPr>
              <w:t>7.02.99[-1,-2]</w:t>
            </w:r>
            <w:r>
              <w:rPr>
                <w:rFonts w:ascii="標楷體" w:hAnsi="標楷體" w:cs="標楷體"/>
                <w:b/>
                <w:i/>
              </w:rPr>
              <w:t>其他規劃設計有施工性不良情事</w:t>
            </w:r>
          </w:p>
          <w:p>
            <w:pPr>
              <w:pStyle w:val="Normal"/>
              <w:kinsoku w:val="false"/>
              <w:rPr>
                <w:rFonts w:ascii="標楷體" w:hAnsi="標楷體" w:cs="標楷體"/>
                <w:bCs/>
              </w:rPr>
            </w:pPr>
            <w:r>
              <w:rPr>
                <w:rFonts w:cs="標楷體" w:ascii="標楷體" w:hAnsi="標楷體"/>
                <w:bCs/>
              </w:rPr>
            </w:r>
          </w:p>
          <w:p>
            <w:pPr>
              <w:pStyle w:val="Normal"/>
              <w:kinsoku w:val="false"/>
              <w:snapToGrid w:val="false"/>
              <w:ind w:left="240" w:right="0" w:firstLine="240"/>
              <w:jc w:val="both"/>
              <w:rPr>
                <w:rFonts w:ascii="標楷體" w:hAnsi="標楷體" w:cs="標楷體"/>
                <w:b/>
                <w:b/>
              </w:rPr>
            </w:pPr>
            <w:r>
              <w:rPr>
                <w:rFonts w:cs="標楷體" w:ascii="標楷體" w:hAnsi="標楷體"/>
                <w:b/>
              </w:rPr>
              <w:t>7.03.00</w:t>
            </w:r>
            <w:r>
              <w:rPr>
                <w:rFonts w:ascii="標楷體" w:hAnsi="標楷體" w:cs="標楷體"/>
                <w:b/>
              </w:rPr>
              <w:t>規劃設計有維護性不良情事</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7.03.01[-1,-2]</w:t>
            </w:r>
            <w:r>
              <w:rPr>
                <w:rFonts w:ascii="標楷體" w:hAnsi="標楷體" w:cs="標楷體"/>
                <w:bCs/>
              </w:rPr>
              <w:t>材料耐久性引用規範不當</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7.03.02[-1,-2]</w:t>
            </w:r>
            <w:r>
              <w:rPr>
                <w:rFonts w:ascii="標楷體" w:hAnsi="標楷體" w:cs="標楷體"/>
                <w:bCs/>
              </w:rPr>
              <w:t>維修材料取得不易</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7.03.03[-1,-2]</w:t>
            </w:r>
            <w:r>
              <w:rPr>
                <w:rFonts w:ascii="標楷體" w:hAnsi="標楷體" w:cs="標楷體"/>
                <w:bCs/>
              </w:rPr>
              <w:t>維護技術困難</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7.03.04[-1,-2]</w:t>
            </w:r>
            <w:r>
              <w:rPr>
                <w:rFonts w:ascii="標楷體" w:hAnsi="標楷體" w:cs="標楷體"/>
                <w:bCs/>
              </w:rPr>
              <w:t>契約編列數量計算與圖說核算不符</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rPr>
              <w:t>7.03.05[-1,-2]</w:t>
            </w:r>
            <w:r>
              <w:rPr>
                <w:rFonts w:ascii="標楷體" w:hAnsi="標楷體" w:cs="標楷體"/>
                <w:bCs/>
              </w:rPr>
              <w:t>單價分析表施工項目重複編列</w:t>
            </w:r>
          </w:p>
          <w:p>
            <w:pPr>
              <w:pStyle w:val="Normal"/>
              <w:kinsoku w:val="false"/>
              <w:autoSpaceDE w:val="false"/>
              <w:snapToGrid w:val="false"/>
              <w:ind w:left="2640" w:right="0" w:hanging="1920"/>
              <w:jc w:val="both"/>
              <w:rPr>
                <w:rFonts w:ascii="標楷體" w:hAnsi="標楷體" w:cs="標楷體"/>
              </w:rPr>
            </w:pPr>
            <w:r>
              <w:rPr>
                <w:rFonts w:ascii="標楷體" w:hAnsi="標楷體" w:cs="標楷體"/>
              </w:rPr>
              <w:t>□</w:t>
            </w:r>
            <w:r>
              <w:rPr>
                <w:rFonts w:cs="標楷體" w:ascii="標楷體" w:hAnsi="標楷體"/>
              </w:rPr>
              <w:t>7.03.06[-1,-2]</w:t>
            </w:r>
            <w:r>
              <w:rPr>
                <w:rFonts w:ascii="標楷體" w:hAnsi="標楷體" w:cs="標楷體"/>
              </w:rPr>
              <w:t>未依工程會</w:t>
            </w:r>
            <w:r>
              <w:rPr>
                <w:rFonts w:cs="標楷體" w:ascii="標楷體" w:hAnsi="標楷體"/>
              </w:rPr>
              <w:t>95.10.30</w:t>
            </w:r>
            <w:r>
              <w:rPr>
                <w:rFonts w:ascii="標楷體" w:hAnsi="標楷體" w:cs="標楷體"/>
              </w:rPr>
              <w:t>工程技字第</w:t>
            </w:r>
            <w:r>
              <w:rPr>
                <w:rFonts w:cs="標楷體" w:ascii="標楷體" w:hAnsi="標楷體"/>
              </w:rPr>
              <w:t>09500420500</w:t>
            </w:r>
            <w:r>
              <w:rPr>
                <w:rFonts w:ascii="標楷體" w:hAnsi="標楷體" w:cs="標楷體"/>
              </w:rPr>
              <w:t>號函，於規劃設計階段考量營建土石方平衡及交換、確認土質種類及數量、避免大挖大填、評估合法處理場所容量或大量者評估自設土資場等原則</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b/>
                <w:i/>
              </w:rPr>
              <w:t>7.03.99[-1,-2]</w:t>
            </w:r>
            <w:r>
              <w:rPr>
                <w:rFonts w:ascii="標楷體" w:hAnsi="標楷體" w:cs="標楷體"/>
                <w:b/>
                <w:i/>
              </w:rPr>
              <w:t>其他規劃設計有維護性不良情事</w:t>
            </w:r>
          </w:p>
          <w:p>
            <w:pPr>
              <w:pStyle w:val="Normal"/>
              <w:kinsoku w:val="false"/>
              <w:rPr>
                <w:rFonts w:ascii="標楷體" w:hAnsi="標楷體" w:cs="標楷體"/>
                <w:b/>
                <w:b/>
                <w:i/>
                <w:i/>
              </w:rPr>
            </w:pPr>
            <w:r>
              <w:rPr>
                <w:rFonts w:cs="標楷體" w:ascii="標楷體" w:hAnsi="標楷體"/>
                <w:b/>
                <w:i/>
              </w:rPr>
            </w:r>
          </w:p>
          <w:p>
            <w:pPr>
              <w:pStyle w:val="Normal"/>
              <w:kinsoku w:val="false"/>
              <w:snapToGrid w:val="false"/>
              <w:ind w:left="240" w:right="0" w:firstLine="240"/>
              <w:jc w:val="both"/>
              <w:rPr>
                <w:rFonts w:ascii="標楷體" w:hAnsi="標楷體" w:cs="標楷體"/>
                <w:b/>
                <w:b/>
              </w:rPr>
            </w:pPr>
            <w:r>
              <w:rPr>
                <w:rFonts w:cs="標楷體" w:ascii="標楷體" w:hAnsi="標楷體"/>
                <w:b/>
              </w:rPr>
              <w:t>7.04.00</w:t>
            </w:r>
            <w:r>
              <w:rPr>
                <w:rFonts w:ascii="標楷體" w:hAnsi="標楷體" w:cs="標楷體"/>
                <w:b/>
              </w:rPr>
              <w:t>公眾使用空間之規劃設計未針對性別差異於安全性、友善性或便利性作適當考量</w:t>
            </w:r>
          </w:p>
          <w:p>
            <w:pPr>
              <w:pStyle w:val="Normal"/>
              <w:kinsoku w:val="false"/>
              <w:autoSpaceDE w:val="false"/>
              <w:snapToGrid w:val="false"/>
              <w:ind w:left="2640" w:right="0" w:hanging="1920"/>
              <w:jc w:val="both"/>
              <w:rPr>
                <w:rFonts w:ascii="標楷體" w:hAnsi="標楷體" w:cs="標楷體"/>
              </w:rPr>
            </w:pPr>
            <w:r>
              <w:rPr>
                <w:rFonts w:ascii="標楷體" w:hAnsi="標楷體" w:cs="標楷體"/>
              </w:rPr>
              <w:t>□</w:t>
            </w:r>
            <w:r>
              <w:rPr>
                <w:rFonts w:cs="標楷體" w:ascii="標楷體" w:hAnsi="標楷體"/>
              </w:rPr>
              <w:t>7.04.01[-1,-2]</w:t>
            </w:r>
            <w:r>
              <w:rPr>
                <w:rFonts w:ascii="標楷體" w:hAnsi="標楷體" w:cs="標楷體"/>
              </w:rPr>
              <w:t>未建構男女空間合理使用比例，如公廁男女比、親子廁所、無障礙空間設備</w:t>
            </w:r>
          </w:p>
          <w:p>
            <w:pPr>
              <w:pStyle w:val="Normal"/>
              <w:kinsoku w:val="false"/>
              <w:autoSpaceDE w:val="false"/>
              <w:snapToGrid w:val="false"/>
              <w:ind w:left="2640" w:right="0" w:hanging="1920"/>
              <w:jc w:val="both"/>
              <w:rPr>
                <w:rFonts w:ascii="標楷體" w:hAnsi="標楷體" w:cs="標楷體"/>
              </w:rPr>
            </w:pPr>
            <w:r>
              <w:rPr>
                <w:rFonts w:ascii="標楷體" w:hAnsi="標楷體" w:cs="標楷體"/>
              </w:rPr>
              <w:t>□</w:t>
            </w:r>
            <w:r>
              <w:rPr>
                <w:rFonts w:cs="標楷體" w:ascii="標楷體" w:hAnsi="標楷體"/>
              </w:rPr>
              <w:t>7.04.02[-1,-2]</w:t>
            </w:r>
            <w:r>
              <w:rPr>
                <w:rFonts w:ascii="標楷體" w:hAnsi="標楷體" w:cs="標楷體"/>
              </w:rPr>
              <w:t>未考量空間安全性，如空間死角、路燈數量、公共女廁座落位置、裝設安全警鈴</w:t>
            </w:r>
          </w:p>
          <w:p>
            <w:pPr>
              <w:pStyle w:val="Normal"/>
              <w:kinsoku w:val="false"/>
              <w:autoSpaceDE w:val="false"/>
              <w:snapToGrid w:val="false"/>
              <w:ind w:left="2640" w:right="0" w:hanging="1920"/>
              <w:jc w:val="both"/>
              <w:rPr>
                <w:rFonts w:ascii="標楷體" w:hAnsi="標楷體" w:cs="標楷體"/>
              </w:rPr>
            </w:pPr>
            <w:r>
              <w:rPr>
                <w:rFonts w:ascii="標楷體" w:hAnsi="標楷體" w:cs="標楷體"/>
              </w:rPr>
              <w:t>□</w:t>
            </w:r>
            <w:r>
              <w:rPr>
                <w:rFonts w:cs="標楷體" w:ascii="標楷體" w:hAnsi="標楷體"/>
              </w:rPr>
              <w:t>7.04.03[-1,-2]</w:t>
            </w:r>
            <w:r>
              <w:rPr>
                <w:rFonts w:ascii="標楷體" w:hAnsi="標楷體" w:cs="標楷體"/>
              </w:rPr>
              <w:t>未考量不同性別特殊需求，如設置哺乳室</w:t>
            </w:r>
          </w:p>
          <w:p>
            <w:pPr>
              <w:pStyle w:val="Normal"/>
              <w:kinsoku w:val="false"/>
              <w:autoSpaceDE w:val="false"/>
              <w:snapToGrid w:val="false"/>
              <w:ind w:left="2640" w:right="0" w:hanging="1920"/>
              <w:jc w:val="both"/>
              <w:rPr>
                <w:rFonts w:ascii="標楷體" w:hAnsi="標楷體" w:cs="標楷體"/>
              </w:rPr>
            </w:pPr>
            <w:r>
              <w:rPr>
                <w:rFonts w:ascii="標楷體" w:hAnsi="標楷體" w:cs="標楷體"/>
              </w:rPr>
              <w:t>□</w:t>
            </w:r>
            <w:r>
              <w:rPr>
                <w:rFonts w:cs="標楷體" w:ascii="標楷體" w:hAnsi="標楷體"/>
              </w:rPr>
              <w:t>7.04.04[-1,-2]</w:t>
            </w:r>
            <w:r>
              <w:rPr>
                <w:rFonts w:ascii="標楷體" w:hAnsi="標楷體" w:cs="標楷體"/>
              </w:rPr>
              <w:t>未考量不同性別感受，建構整潔舒適環境，如吸菸非吸菸區規定</w:t>
            </w:r>
          </w:p>
          <w:p>
            <w:pPr>
              <w:pStyle w:val="Normal"/>
              <w:kinsoku w:val="false"/>
              <w:autoSpaceDE w:val="false"/>
              <w:snapToGrid w:val="false"/>
              <w:ind w:left="2640" w:right="0" w:hanging="1920"/>
              <w:jc w:val="both"/>
              <w:rPr/>
            </w:pPr>
            <w:r>
              <w:rPr>
                <w:rFonts w:ascii="標楷體" w:hAnsi="標楷體" w:cs="標楷體"/>
              </w:rPr>
              <w:t>□</w:t>
            </w:r>
            <w:r>
              <w:rPr>
                <w:rFonts w:cs="標楷體" w:ascii="標楷體" w:hAnsi="標楷體"/>
                <w:b/>
                <w:i/>
              </w:rPr>
              <w:t>7.04.99[-1,-2]</w:t>
            </w:r>
            <w:r>
              <w:rPr>
                <w:rFonts w:ascii="標楷體" w:hAnsi="標楷體" w:cs="標楷體"/>
                <w:b/>
                <w:i/>
              </w:rPr>
              <w:t>其他公眾使用空間之規劃設計未針對性別差異於安全性、友善性或便利性作適當考量情事</w:t>
            </w:r>
          </w:p>
          <w:p>
            <w:pPr>
              <w:pStyle w:val="Normal"/>
              <w:rPr>
                <w:rFonts w:ascii="標楷體" w:hAnsi="標楷體" w:cs="標楷體"/>
              </w:rPr>
            </w:pPr>
            <w:r>
              <w:rPr>
                <w:rFonts w:cs="標楷體" w:ascii="標楷體" w:hAnsi="標楷體"/>
              </w:rPr>
            </w:r>
          </w:p>
          <w:p>
            <w:pPr>
              <w:pStyle w:val="Normal"/>
              <w:rPr/>
            </w:pPr>
            <w:r>
              <w:rPr/>
            </w:r>
          </w:p>
        </w:tc>
      </w:tr>
      <w:tr>
        <w:trPr>
          <w:trHeight w:val="719" w:hRule="atLeast"/>
        </w:trPr>
        <w:tc>
          <w:tcPr>
            <w:tcW w:w="998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numPr>
                <w:ilvl w:val="0"/>
                <w:numId w:val="4"/>
              </w:numPr>
              <w:tabs>
                <w:tab w:val="clear" w:pos="709"/>
              </w:tabs>
              <w:autoSpaceDE w:val="false"/>
              <w:snapToGrid w:val="false"/>
              <w:ind w:left="641" w:right="0" w:hanging="641"/>
              <w:jc w:val="both"/>
              <w:rPr>
                <w:rFonts w:ascii="標楷體" w:hAnsi="標楷體" w:cs="標楷體"/>
                <w:b/>
                <w:b/>
                <w:sz w:val="32"/>
              </w:rPr>
            </w:pPr>
            <w:r>
              <w:rPr>
                <w:rFonts w:ascii="標楷體" w:hAnsi="標楷體" w:cs="標楷體"/>
                <w:b/>
                <w:sz w:val="32"/>
              </w:rPr>
              <w:t>品質缺失扣點情形：</w:t>
            </w:r>
          </w:p>
        </w:tc>
      </w:tr>
      <w:tr>
        <w:trPr>
          <w:trHeight w:val="1870" w:hRule="atLeast"/>
        </w:trPr>
        <w:tc>
          <w:tcPr>
            <w:tcW w:w="5675"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numPr>
                <w:ilvl w:val="0"/>
                <w:numId w:val="2"/>
              </w:numPr>
              <w:tabs>
                <w:tab w:val="clear" w:pos="709"/>
              </w:tabs>
              <w:snapToGrid w:val="false"/>
              <w:spacing w:lineRule="auto" w:line="360" w:before="120" w:after="0"/>
              <w:ind w:left="480" w:right="0" w:hanging="480"/>
              <w:jc w:val="both"/>
              <w:rPr>
                <w:rFonts w:ascii="標楷體" w:hAnsi="標楷體" w:cs="標楷體"/>
                <w:b/>
                <w:b/>
                <w:szCs w:val="24"/>
              </w:rPr>
            </w:pPr>
            <w:r>
              <w:rPr>
                <w:rFonts w:ascii="標楷體" w:hAnsi="標楷體" w:cs="標楷體"/>
                <w:b/>
                <w:szCs w:val="24"/>
              </w:rPr>
              <w:t>主辦機關或委託專案管理廠商扣點數（</w:t>
            </w:r>
            <w:r>
              <w:rPr>
                <w:rFonts w:cs="標楷體" w:ascii="標楷體" w:hAnsi="標楷體"/>
                <w:b/>
                <w:szCs w:val="24"/>
              </w:rPr>
              <w:t>QA1+WA1+PA1</w:t>
            </w:r>
            <w:r>
              <w:rPr>
                <w:rFonts w:ascii="標楷體" w:hAnsi="標楷體" w:cs="標楷體"/>
                <w:b/>
                <w:szCs w:val="24"/>
              </w:rPr>
              <w:t>）</w:t>
            </w:r>
          </w:p>
          <w:p>
            <w:pPr>
              <w:pStyle w:val="Normal"/>
              <w:numPr>
                <w:ilvl w:val="0"/>
                <w:numId w:val="2"/>
              </w:numPr>
              <w:tabs>
                <w:tab w:val="clear" w:pos="709"/>
              </w:tabs>
              <w:snapToGrid w:val="false"/>
              <w:spacing w:lineRule="auto" w:line="360"/>
              <w:ind w:left="480" w:right="0" w:hanging="480"/>
              <w:jc w:val="both"/>
              <w:rPr>
                <w:rFonts w:ascii="標楷體" w:hAnsi="標楷體" w:cs="標楷體"/>
                <w:b/>
                <w:b/>
                <w:szCs w:val="24"/>
              </w:rPr>
            </w:pPr>
            <w:r>
              <w:rPr>
                <w:rFonts w:ascii="標楷體" w:hAnsi="標楷體" w:cs="標楷體"/>
                <w:b/>
                <w:szCs w:val="24"/>
              </w:rPr>
              <w:t>自辦監造或委託監造廠商扣點數（</w:t>
            </w:r>
            <w:r>
              <w:rPr>
                <w:rFonts w:cs="標楷體" w:ascii="標楷體" w:hAnsi="標楷體"/>
                <w:b/>
                <w:szCs w:val="24"/>
              </w:rPr>
              <w:t>QA2+WA2+PA2+D</w:t>
            </w:r>
            <w:r>
              <w:rPr>
                <w:rFonts w:ascii="標楷體" w:hAnsi="標楷體" w:cs="標楷體"/>
                <w:b/>
                <w:szCs w:val="24"/>
              </w:rPr>
              <w:t>）</w:t>
            </w:r>
          </w:p>
          <w:p>
            <w:pPr>
              <w:pStyle w:val="Normal"/>
              <w:numPr>
                <w:ilvl w:val="0"/>
                <w:numId w:val="2"/>
              </w:numPr>
              <w:tabs>
                <w:tab w:val="clear" w:pos="709"/>
              </w:tabs>
              <w:snapToGrid w:val="false"/>
              <w:spacing w:lineRule="auto" w:line="360"/>
              <w:ind w:left="480" w:right="0" w:hanging="480"/>
              <w:jc w:val="both"/>
              <w:rPr>
                <w:rFonts w:ascii="標楷體" w:hAnsi="標楷體" w:cs="標楷體"/>
                <w:b/>
                <w:b/>
                <w:szCs w:val="24"/>
              </w:rPr>
            </w:pPr>
            <w:r>
              <w:rPr>
                <w:rFonts w:ascii="標楷體" w:hAnsi="標楷體" w:cs="標楷體"/>
                <w:b/>
                <w:szCs w:val="24"/>
              </w:rPr>
              <w:t>承攬廠商扣點數（</w:t>
            </w:r>
            <w:r>
              <w:rPr>
                <w:rFonts w:cs="標楷體" w:ascii="標楷體" w:hAnsi="標楷體"/>
                <w:b/>
                <w:szCs w:val="24"/>
              </w:rPr>
              <w:t>QB+W+P+D)</w:t>
            </w:r>
          </w:p>
          <w:p>
            <w:pPr>
              <w:pStyle w:val="Normal"/>
              <w:numPr>
                <w:ilvl w:val="0"/>
                <w:numId w:val="2"/>
              </w:numPr>
              <w:tabs>
                <w:tab w:val="clear" w:pos="709"/>
              </w:tabs>
              <w:snapToGrid w:val="false"/>
              <w:spacing w:lineRule="auto" w:line="360"/>
              <w:ind w:left="480" w:right="0" w:hanging="480"/>
              <w:jc w:val="both"/>
              <w:rPr>
                <w:rFonts w:ascii="標楷體" w:hAnsi="標楷體" w:cs="標楷體"/>
                <w:b/>
                <w:b/>
                <w:szCs w:val="24"/>
              </w:rPr>
            </w:pPr>
            <w:r>
              <w:rPr>
                <w:rFonts w:ascii="標楷體" w:hAnsi="標楷體" w:cs="標楷體"/>
                <w:b/>
                <w:szCs w:val="24"/>
              </w:rPr>
              <w:t>總缺失扣點數（</w:t>
            </w:r>
            <w:r>
              <w:rPr>
                <w:rFonts w:cs="標楷體" w:ascii="標楷體" w:hAnsi="標楷體"/>
                <w:b/>
                <w:szCs w:val="24"/>
              </w:rPr>
              <w:t>QA1</w:t>
            </w:r>
            <w:r>
              <w:rPr>
                <w:rFonts w:ascii="標楷體" w:hAnsi="標楷體" w:cs="標楷體"/>
                <w:b/>
                <w:szCs w:val="24"/>
              </w:rPr>
              <w:t>＋</w:t>
            </w:r>
            <w:r>
              <w:rPr>
                <w:rFonts w:cs="標楷體" w:ascii="標楷體" w:hAnsi="標楷體"/>
                <w:b/>
                <w:szCs w:val="24"/>
              </w:rPr>
              <w:t>QA2</w:t>
            </w:r>
            <w:r>
              <w:rPr>
                <w:rFonts w:ascii="標楷體" w:hAnsi="標楷體" w:cs="標楷體"/>
                <w:b/>
                <w:szCs w:val="24"/>
              </w:rPr>
              <w:t>＋</w:t>
            </w:r>
            <w:r>
              <w:rPr>
                <w:rFonts w:cs="標楷體" w:ascii="標楷體" w:hAnsi="標楷體"/>
                <w:b/>
                <w:szCs w:val="24"/>
              </w:rPr>
              <w:t>QB</w:t>
            </w:r>
            <w:r>
              <w:rPr>
                <w:rFonts w:ascii="標楷體" w:hAnsi="標楷體" w:cs="標楷體"/>
                <w:b/>
                <w:szCs w:val="24"/>
              </w:rPr>
              <w:t>＋</w:t>
            </w:r>
            <w:r>
              <w:rPr>
                <w:rFonts w:cs="標楷體" w:ascii="標楷體" w:hAnsi="標楷體"/>
                <w:b/>
                <w:szCs w:val="24"/>
              </w:rPr>
              <w:t>W+P+D</w:t>
            </w:r>
            <w:r>
              <w:rPr>
                <w:rFonts w:ascii="標楷體" w:hAnsi="標楷體" w:cs="標楷體"/>
                <w:b/>
                <w:szCs w:val="24"/>
              </w:rPr>
              <w:t>）</w:t>
            </w:r>
          </w:p>
        </w:tc>
        <w:tc>
          <w:tcPr>
            <w:tcW w:w="4312"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360" w:before="120" w:after="0"/>
              <w:jc w:val="both"/>
              <w:rPr/>
            </w:pPr>
            <w:r>
              <w:rPr>
                <w:rFonts w:ascii="標楷體" w:hAnsi="標楷體" w:cs="標楷體"/>
                <w:b/>
                <w:szCs w:val="24"/>
              </w:rPr>
              <w:t>：</w:t>
            </w:r>
            <w:r>
              <w:rPr>
                <w:rFonts w:ascii="標楷體" w:hAnsi="標楷體" w:cs="標楷體"/>
                <w:b/>
                <w:szCs w:val="24"/>
                <w:u w:val="single"/>
              </w:rPr>
              <w:t xml:space="preserve">              </w:t>
            </w:r>
            <w:r>
              <w:rPr>
                <w:rFonts w:ascii="標楷體" w:hAnsi="標楷體" w:cs="標楷體"/>
                <w:b/>
                <w:szCs w:val="24"/>
              </w:rPr>
              <w:t>點</w:t>
            </w:r>
          </w:p>
          <w:p>
            <w:pPr>
              <w:pStyle w:val="Normal"/>
              <w:snapToGrid w:val="false"/>
              <w:spacing w:lineRule="auto" w:line="360"/>
              <w:jc w:val="both"/>
              <w:rPr/>
            </w:pPr>
            <w:r>
              <w:rPr>
                <w:rFonts w:ascii="標楷體" w:hAnsi="標楷體" w:cs="標楷體"/>
                <w:b/>
                <w:szCs w:val="24"/>
              </w:rPr>
              <w:t>：</w:t>
            </w:r>
            <w:r>
              <w:rPr>
                <w:rFonts w:ascii="標楷體" w:hAnsi="標楷體" w:cs="標楷體"/>
                <w:b/>
                <w:szCs w:val="24"/>
                <w:u w:val="single"/>
              </w:rPr>
              <w:t xml:space="preserve">              </w:t>
            </w:r>
            <w:r>
              <w:rPr>
                <w:rFonts w:ascii="標楷體" w:hAnsi="標楷體" w:cs="標楷體"/>
                <w:b/>
                <w:szCs w:val="24"/>
              </w:rPr>
              <w:t>點</w:t>
            </w:r>
          </w:p>
          <w:p>
            <w:pPr>
              <w:pStyle w:val="Normal"/>
              <w:snapToGrid w:val="false"/>
              <w:spacing w:lineRule="auto" w:line="360"/>
              <w:jc w:val="both"/>
              <w:rPr/>
            </w:pPr>
            <w:r>
              <w:rPr>
                <w:rFonts w:ascii="標楷體" w:hAnsi="標楷體" w:cs="標楷體"/>
                <w:b/>
                <w:szCs w:val="24"/>
              </w:rPr>
              <w:t>：</w:t>
            </w:r>
            <w:r>
              <w:rPr>
                <w:rFonts w:ascii="標楷體" w:hAnsi="標楷體" w:cs="標楷體"/>
                <w:b/>
                <w:szCs w:val="24"/>
                <w:u w:val="single"/>
              </w:rPr>
              <w:t xml:space="preserve">              </w:t>
            </w:r>
            <w:r>
              <w:rPr>
                <w:rFonts w:ascii="標楷體" w:hAnsi="標楷體" w:cs="標楷體"/>
                <w:b/>
                <w:szCs w:val="24"/>
              </w:rPr>
              <w:t>點</w:t>
            </w:r>
          </w:p>
          <w:p>
            <w:pPr>
              <w:pStyle w:val="Normal"/>
              <w:snapToGrid w:val="false"/>
              <w:spacing w:lineRule="auto" w:line="360"/>
              <w:jc w:val="both"/>
              <w:rPr/>
            </w:pPr>
            <w:r>
              <w:rPr>
                <w:rFonts w:ascii="標楷體" w:hAnsi="標楷體" w:cs="標楷體"/>
                <w:b/>
                <w:szCs w:val="24"/>
              </w:rPr>
              <w:t>：</w:t>
            </w:r>
            <w:r>
              <w:rPr>
                <w:rFonts w:ascii="標楷體" w:hAnsi="標楷體" w:cs="標楷體"/>
                <w:b/>
                <w:szCs w:val="24"/>
                <w:u w:val="single"/>
              </w:rPr>
              <w:t xml:space="preserve">              </w:t>
            </w:r>
            <w:r>
              <w:rPr>
                <w:rFonts w:ascii="標楷體" w:hAnsi="標楷體" w:cs="標楷體"/>
                <w:b/>
                <w:szCs w:val="24"/>
              </w:rPr>
              <w:t>點</w:t>
            </w:r>
          </w:p>
        </w:tc>
      </w:tr>
      <w:tr>
        <w:trPr>
          <w:trHeight w:val="649" w:hRule="atLeast"/>
        </w:trPr>
        <w:tc>
          <w:tcPr>
            <w:tcW w:w="998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numPr>
                <w:ilvl w:val="0"/>
                <w:numId w:val="4"/>
              </w:numPr>
              <w:tabs>
                <w:tab w:val="clear" w:pos="709"/>
              </w:tabs>
              <w:autoSpaceDE w:val="false"/>
              <w:snapToGrid w:val="false"/>
              <w:ind w:left="641" w:right="0" w:hanging="641"/>
              <w:jc w:val="both"/>
              <w:rPr>
                <w:rFonts w:ascii="標楷體" w:hAnsi="標楷體" w:cs="標楷體"/>
                <w:b/>
                <w:b/>
                <w:sz w:val="32"/>
              </w:rPr>
            </w:pPr>
            <w:r>
              <w:rPr>
                <w:rFonts w:ascii="標楷體" w:hAnsi="標楷體" w:cs="標楷體"/>
                <w:b/>
                <w:sz w:val="32"/>
              </w:rPr>
              <w:t>專業人員工作評量紀錄：</w:t>
            </w:r>
          </w:p>
        </w:tc>
      </w:tr>
      <w:tr>
        <w:trPr/>
        <w:tc>
          <w:tcPr>
            <w:tcW w:w="5675"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numPr>
                <w:ilvl w:val="1"/>
                <w:numId w:val="4"/>
              </w:numPr>
              <w:tabs>
                <w:tab w:val="clear" w:pos="709"/>
              </w:tabs>
              <w:snapToGrid w:val="false"/>
              <w:spacing w:lineRule="auto" w:line="360" w:before="120" w:after="0"/>
              <w:ind w:left="480" w:right="0" w:hanging="480"/>
              <w:jc w:val="both"/>
              <w:rPr>
                <w:rFonts w:ascii="標楷體" w:hAnsi="標楷體" w:cs="標楷體"/>
                <w:b/>
                <w:b/>
                <w:szCs w:val="24"/>
              </w:rPr>
            </w:pPr>
            <w:r>
              <w:rPr>
                <w:rFonts w:ascii="標楷體" w:hAnsi="標楷體" w:cs="標楷體"/>
                <w:b/>
                <w:szCs w:val="24"/>
              </w:rPr>
              <w:t>專案管理廠商派駐現場人員（</w:t>
            </w:r>
            <w:r>
              <w:rPr>
                <w:rFonts w:cs="標楷體" w:ascii="標楷體" w:hAnsi="標楷體"/>
                <w:b/>
                <w:szCs w:val="24"/>
              </w:rPr>
              <w:t>4.01.20</w:t>
            </w:r>
            <w:r>
              <w:rPr>
                <w:rFonts w:ascii="標楷體" w:hAnsi="標楷體" w:cs="標楷體"/>
                <w:b/>
                <w:szCs w:val="24"/>
              </w:rPr>
              <w:t>）</w:t>
            </w:r>
          </w:p>
          <w:p>
            <w:pPr>
              <w:pStyle w:val="Normal"/>
              <w:numPr>
                <w:ilvl w:val="1"/>
                <w:numId w:val="4"/>
              </w:numPr>
              <w:tabs>
                <w:tab w:val="clear" w:pos="709"/>
              </w:tabs>
              <w:snapToGrid w:val="false"/>
              <w:spacing w:lineRule="auto" w:line="360"/>
              <w:ind w:left="480" w:right="0" w:hanging="480"/>
              <w:jc w:val="both"/>
              <w:rPr>
                <w:rFonts w:ascii="標楷體" w:hAnsi="標楷體" w:cs="標楷體"/>
                <w:b/>
                <w:b/>
                <w:szCs w:val="24"/>
              </w:rPr>
            </w:pPr>
            <w:r>
              <w:rPr>
                <w:rFonts w:ascii="標楷體" w:hAnsi="標楷體" w:cs="標楷體"/>
                <w:b/>
                <w:szCs w:val="24"/>
              </w:rPr>
              <w:t>建築師（</w:t>
            </w:r>
            <w:r>
              <w:rPr>
                <w:rFonts w:cs="標楷體" w:ascii="標楷體" w:hAnsi="標楷體"/>
                <w:b/>
                <w:szCs w:val="24"/>
              </w:rPr>
              <w:t>4.02.13</w:t>
            </w:r>
            <w:r>
              <w:rPr>
                <w:rFonts w:ascii="標楷體" w:hAnsi="標楷體" w:cs="標楷體"/>
                <w:b/>
                <w:szCs w:val="24"/>
              </w:rPr>
              <w:t>）</w:t>
            </w:r>
          </w:p>
          <w:p>
            <w:pPr>
              <w:pStyle w:val="Normal"/>
              <w:numPr>
                <w:ilvl w:val="1"/>
                <w:numId w:val="4"/>
              </w:numPr>
              <w:tabs>
                <w:tab w:val="clear" w:pos="709"/>
              </w:tabs>
              <w:snapToGrid w:val="false"/>
              <w:spacing w:lineRule="auto" w:line="360"/>
              <w:ind w:left="480" w:right="0" w:hanging="480"/>
              <w:jc w:val="both"/>
              <w:rPr>
                <w:rFonts w:ascii="標楷體" w:hAnsi="標楷體" w:cs="標楷體"/>
                <w:b/>
                <w:b/>
                <w:szCs w:val="24"/>
              </w:rPr>
            </w:pPr>
            <w:r>
              <w:rPr>
                <w:rFonts w:ascii="標楷體" w:hAnsi="標楷體" w:cs="標楷體"/>
                <w:b/>
                <w:szCs w:val="24"/>
              </w:rPr>
              <w:t>技師（</w:t>
            </w:r>
            <w:r>
              <w:rPr>
                <w:rFonts w:cs="標楷體" w:ascii="標楷體" w:hAnsi="標楷體"/>
                <w:b/>
                <w:szCs w:val="24"/>
              </w:rPr>
              <w:t>4.02.14</w:t>
            </w:r>
            <w:r>
              <w:rPr>
                <w:rFonts w:ascii="標楷體" w:hAnsi="標楷體" w:cs="標楷體"/>
                <w:b/>
                <w:szCs w:val="24"/>
              </w:rPr>
              <w:t>）</w:t>
            </w:r>
          </w:p>
          <w:p>
            <w:pPr>
              <w:pStyle w:val="Normal"/>
              <w:numPr>
                <w:ilvl w:val="1"/>
                <w:numId w:val="4"/>
              </w:numPr>
              <w:tabs>
                <w:tab w:val="clear" w:pos="709"/>
              </w:tabs>
              <w:snapToGrid w:val="false"/>
              <w:spacing w:lineRule="auto" w:line="360"/>
              <w:ind w:left="480" w:right="0" w:hanging="480"/>
              <w:jc w:val="both"/>
              <w:rPr/>
            </w:pPr>
            <w:r>
              <w:rPr>
                <w:rFonts w:ascii="標楷體" w:hAnsi="標楷體" w:cs="標楷體"/>
                <w:b/>
                <w:szCs w:val="24"/>
              </w:rPr>
              <w:t>監造單位及其所派駐現場人員</w:t>
            </w:r>
            <w:r>
              <w:rPr>
                <w:rFonts w:cs="標楷體" w:ascii="標楷體" w:hAnsi="標楷體"/>
                <w:b/>
                <w:szCs w:val="24"/>
              </w:rPr>
              <w:t>-1</w:t>
            </w:r>
            <w:r>
              <w:rPr>
                <w:rFonts w:ascii="標楷體" w:hAnsi="標楷體" w:cs="標楷體"/>
                <w:b/>
                <w:szCs w:val="24"/>
              </w:rPr>
              <w:t>（</w:t>
            </w:r>
            <w:r>
              <w:rPr>
                <w:rFonts w:cs="標楷體" w:ascii="標楷體" w:hAnsi="標楷體"/>
                <w:b/>
                <w:szCs w:val="24"/>
              </w:rPr>
              <w:t>4.02.</w:t>
            </w:r>
            <w:r>
              <w:rPr>
                <w:rFonts w:cs="標楷體" w:ascii="標楷體" w:hAnsi="標楷體"/>
                <w:b/>
                <w:bCs/>
                <w:szCs w:val="24"/>
              </w:rPr>
              <w:t>03</w:t>
            </w:r>
            <w:r>
              <w:rPr>
                <w:rFonts w:ascii="標楷體" w:hAnsi="標楷體" w:cs="標楷體"/>
                <w:b/>
                <w:szCs w:val="24"/>
              </w:rPr>
              <w:t>）</w:t>
            </w:r>
          </w:p>
          <w:p>
            <w:pPr>
              <w:pStyle w:val="Normal"/>
              <w:snapToGrid w:val="false"/>
              <w:spacing w:lineRule="auto" w:line="360"/>
              <w:jc w:val="both"/>
              <w:rPr/>
            </w:pPr>
            <w:r>
              <w:rPr>
                <w:rFonts w:ascii="標楷體" w:hAnsi="標楷體" w:cs="標楷體"/>
                <w:b/>
                <w:szCs w:val="24"/>
              </w:rPr>
              <w:t>　監造單位及其所派駐現場人員</w:t>
            </w:r>
            <w:r>
              <w:rPr>
                <w:rFonts w:cs="標楷體" w:ascii="標楷體" w:hAnsi="標楷體"/>
                <w:b/>
                <w:szCs w:val="24"/>
              </w:rPr>
              <w:t>-2 (4.02.</w:t>
            </w:r>
            <w:r>
              <w:rPr>
                <w:rFonts w:cs="標楷體" w:ascii="標楷體" w:hAnsi="標楷體"/>
                <w:b/>
                <w:bCs/>
                <w:szCs w:val="24"/>
              </w:rPr>
              <w:t>03</w:t>
            </w:r>
            <w:r>
              <w:rPr>
                <w:rFonts w:ascii="標楷體" w:hAnsi="標楷體" w:cs="標楷體"/>
                <w:b/>
                <w:szCs w:val="24"/>
              </w:rPr>
              <w:t>）</w:t>
            </w:r>
          </w:p>
          <w:p>
            <w:pPr>
              <w:pStyle w:val="Normal"/>
              <w:numPr>
                <w:ilvl w:val="1"/>
                <w:numId w:val="4"/>
              </w:numPr>
              <w:tabs>
                <w:tab w:val="clear" w:pos="709"/>
              </w:tabs>
              <w:snapToGrid w:val="false"/>
              <w:spacing w:lineRule="auto" w:line="360"/>
              <w:ind w:left="480" w:right="0" w:hanging="480"/>
              <w:jc w:val="both"/>
              <w:rPr/>
            </w:pPr>
            <w:r>
              <w:rPr>
                <w:rFonts w:ascii="標楷體" w:hAnsi="標楷體" w:cs="標楷體"/>
                <w:b/>
                <w:szCs w:val="24"/>
              </w:rPr>
              <w:t>專任工程人員（</w:t>
            </w:r>
            <w:r>
              <w:rPr>
                <w:rFonts w:cs="標楷體" w:ascii="標楷體" w:hAnsi="標楷體"/>
                <w:b/>
                <w:szCs w:val="24"/>
              </w:rPr>
              <w:t>4.03.</w:t>
            </w:r>
            <w:r>
              <w:rPr>
                <w:rFonts w:cs="標楷體" w:ascii="標楷體" w:hAnsi="標楷體"/>
                <w:b/>
                <w:bCs/>
                <w:szCs w:val="24"/>
              </w:rPr>
              <w:t>11</w:t>
            </w:r>
            <w:r>
              <w:rPr>
                <w:rFonts w:ascii="標楷體" w:hAnsi="標楷體" w:cs="標楷體"/>
                <w:b/>
                <w:szCs w:val="24"/>
              </w:rPr>
              <w:t>）</w:t>
            </w:r>
          </w:p>
          <w:p>
            <w:pPr>
              <w:pStyle w:val="Normal"/>
              <w:numPr>
                <w:ilvl w:val="1"/>
                <w:numId w:val="4"/>
              </w:numPr>
              <w:tabs>
                <w:tab w:val="clear" w:pos="709"/>
              </w:tabs>
              <w:snapToGrid w:val="false"/>
              <w:spacing w:lineRule="auto" w:line="360"/>
              <w:ind w:left="480" w:right="0" w:hanging="480"/>
              <w:jc w:val="both"/>
              <w:rPr>
                <w:rFonts w:ascii="標楷體" w:hAnsi="標楷體" w:cs="標楷體"/>
                <w:b/>
                <w:b/>
                <w:szCs w:val="24"/>
              </w:rPr>
            </w:pPr>
            <w:r>
              <w:rPr>
                <w:rFonts w:ascii="標楷體" w:hAnsi="標楷體" w:cs="標楷體"/>
                <w:b/>
                <w:szCs w:val="24"/>
              </w:rPr>
              <w:t>工地主任（</w:t>
            </w:r>
            <w:r>
              <w:rPr>
                <w:rFonts w:cs="標楷體" w:ascii="標楷體" w:hAnsi="標楷體"/>
                <w:b/>
                <w:szCs w:val="24"/>
              </w:rPr>
              <w:t>4.03.12</w:t>
            </w:r>
            <w:r>
              <w:rPr>
                <w:rFonts w:ascii="標楷體" w:hAnsi="標楷體" w:cs="標楷體"/>
                <w:b/>
                <w:szCs w:val="24"/>
              </w:rPr>
              <w:t>）</w:t>
            </w:r>
          </w:p>
          <w:p>
            <w:pPr>
              <w:pStyle w:val="Normal"/>
              <w:numPr>
                <w:ilvl w:val="1"/>
                <w:numId w:val="4"/>
              </w:numPr>
              <w:tabs>
                <w:tab w:val="clear" w:pos="709"/>
              </w:tabs>
              <w:snapToGrid w:val="false"/>
              <w:spacing w:lineRule="auto" w:line="360"/>
              <w:ind w:left="480" w:right="0" w:hanging="480"/>
              <w:jc w:val="both"/>
              <w:rPr>
                <w:rFonts w:ascii="標楷體" w:hAnsi="標楷體" w:cs="標楷體"/>
                <w:b/>
                <w:b/>
                <w:szCs w:val="24"/>
              </w:rPr>
            </w:pPr>
            <w:r>
              <w:rPr>
                <w:rFonts w:ascii="標楷體" w:hAnsi="標楷體" w:cs="標楷體"/>
                <w:b/>
                <w:szCs w:val="24"/>
              </w:rPr>
              <w:t>職業安全衛生管理人員（</w:t>
            </w:r>
            <w:r>
              <w:rPr>
                <w:rFonts w:cs="標楷體" w:ascii="標楷體" w:hAnsi="標楷體"/>
                <w:b/>
                <w:szCs w:val="24"/>
              </w:rPr>
              <w:t>4.03.14</w:t>
            </w:r>
            <w:r>
              <w:rPr>
                <w:rFonts w:ascii="標楷體" w:hAnsi="標楷體" w:cs="標楷體"/>
                <w:b/>
                <w:szCs w:val="24"/>
              </w:rPr>
              <w:t>）</w:t>
            </w:r>
          </w:p>
          <w:p>
            <w:pPr>
              <w:pStyle w:val="Normal"/>
              <w:numPr>
                <w:ilvl w:val="1"/>
                <w:numId w:val="4"/>
              </w:numPr>
              <w:tabs>
                <w:tab w:val="clear" w:pos="709"/>
              </w:tabs>
              <w:snapToGrid w:val="false"/>
              <w:spacing w:lineRule="auto" w:line="360"/>
              <w:ind w:left="480" w:right="0" w:hanging="480"/>
              <w:jc w:val="both"/>
              <w:rPr>
                <w:rFonts w:ascii="標楷體" w:hAnsi="標楷體" w:cs="標楷體"/>
                <w:b/>
                <w:b/>
                <w:szCs w:val="24"/>
              </w:rPr>
            </w:pPr>
            <w:r>
              <w:rPr>
                <w:rFonts w:ascii="標楷體" w:hAnsi="標楷體" w:cs="標楷體"/>
                <w:b/>
                <w:szCs w:val="24"/>
              </w:rPr>
              <w:t>品管人員</w:t>
            </w:r>
            <w:r>
              <w:rPr>
                <w:rFonts w:cs="標楷體" w:ascii="標楷體" w:hAnsi="標楷體"/>
                <w:b/>
                <w:szCs w:val="24"/>
              </w:rPr>
              <w:t>-1</w:t>
            </w:r>
            <w:r>
              <w:rPr>
                <w:rFonts w:ascii="標楷體" w:hAnsi="標楷體" w:cs="標楷體"/>
                <w:b/>
                <w:szCs w:val="24"/>
              </w:rPr>
              <w:t>（</w:t>
            </w:r>
            <w:r>
              <w:rPr>
                <w:rFonts w:cs="標楷體" w:ascii="標楷體" w:hAnsi="標楷體"/>
                <w:b/>
                <w:szCs w:val="24"/>
              </w:rPr>
              <w:t>4.03.08</w:t>
            </w:r>
            <w:r>
              <w:rPr>
                <w:rFonts w:ascii="標楷體" w:hAnsi="標楷體" w:cs="標楷體"/>
                <w:b/>
                <w:szCs w:val="24"/>
              </w:rPr>
              <w:t>）</w:t>
            </w:r>
          </w:p>
          <w:p>
            <w:pPr>
              <w:pStyle w:val="Normal"/>
              <w:snapToGrid w:val="false"/>
              <w:spacing w:lineRule="auto" w:line="360"/>
              <w:jc w:val="both"/>
              <w:rPr>
                <w:rFonts w:ascii="標楷體" w:hAnsi="標楷體" w:cs="標楷體"/>
                <w:b/>
                <w:b/>
                <w:szCs w:val="24"/>
              </w:rPr>
            </w:pPr>
            <w:r>
              <w:rPr>
                <w:rFonts w:ascii="標楷體" w:hAnsi="標楷體" w:cs="標楷體"/>
                <w:b/>
                <w:szCs w:val="24"/>
              </w:rPr>
              <w:t>　品管人員</w:t>
            </w:r>
            <w:r>
              <w:rPr>
                <w:rFonts w:cs="標楷體" w:ascii="標楷體" w:hAnsi="標楷體"/>
                <w:b/>
                <w:szCs w:val="24"/>
              </w:rPr>
              <w:t>-2</w:t>
            </w:r>
            <w:r>
              <w:rPr>
                <w:rFonts w:ascii="標楷體" w:hAnsi="標楷體" w:cs="標楷體"/>
                <w:b/>
                <w:szCs w:val="24"/>
              </w:rPr>
              <w:t>（</w:t>
            </w:r>
            <w:r>
              <w:rPr>
                <w:rFonts w:cs="標楷體" w:ascii="標楷體" w:hAnsi="標楷體"/>
                <w:b/>
                <w:szCs w:val="24"/>
              </w:rPr>
              <w:t>4.03.08</w:t>
            </w:r>
            <w:r>
              <w:rPr>
                <w:rFonts w:ascii="標楷體" w:hAnsi="標楷體" w:cs="標楷體"/>
                <w:b/>
                <w:szCs w:val="24"/>
              </w:rPr>
              <w:t>）</w:t>
            </w:r>
          </w:p>
          <w:p>
            <w:pPr>
              <w:pStyle w:val="Normal"/>
              <w:numPr>
                <w:ilvl w:val="1"/>
                <w:numId w:val="4"/>
              </w:numPr>
              <w:tabs>
                <w:tab w:val="clear" w:pos="709"/>
              </w:tabs>
              <w:snapToGrid w:val="false"/>
              <w:spacing w:lineRule="auto" w:line="360"/>
              <w:ind w:left="480" w:right="0" w:hanging="480"/>
              <w:jc w:val="both"/>
              <w:rPr>
                <w:rFonts w:ascii="標楷體" w:hAnsi="標楷體" w:cs="標楷體"/>
                <w:b/>
                <w:b/>
                <w:szCs w:val="24"/>
              </w:rPr>
            </w:pPr>
            <w:r>
              <w:rPr>
                <w:rFonts w:ascii="標楷體" w:hAnsi="標楷體" w:cs="標楷體"/>
                <w:b/>
                <w:szCs w:val="24"/>
              </w:rPr>
              <w:t>土木包工業負責人（</w:t>
            </w:r>
            <w:r>
              <w:rPr>
                <w:rFonts w:cs="標楷體" w:ascii="標楷體" w:hAnsi="標楷體"/>
                <w:b/>
                <w:szCs w:val="24"/>
              </w:rPr>
              <w:t>4.03.11</w:t>
            </w:r>
            <w:r>
              <w:rPr>
                <w:rFonts w:ascii="標楷體" w:hAnsi="標楷體" w:cs="標楷體"/>
                <w:b/>
                <w:szCs w:val="24"/>
              </w:rPr>
              <w:t>；</w:t>
            </w:r>
            <w:r>
              <w:rPr>
                <w:rFonts w:cs="標楷體" w:ascii="標楷體" w:hAnsi="標楷體"/>
                <w:b/>
                <w:szCs w:val="24"/>
              </w:rPr>
              <w:t>4.03.12</w:t>
            </w:r>
            <w:r>
              <w:rPr>
                <w:rFonts w:ascii="標楷體" w:hAnsi="標楷體" w:cs="標楷體"/>
                <w:b/>
                <w:szCs w:val="24"/>
              </w:rPr>
              <w:t>）</w:t>
            </w:r>
          </w:p>
        </w:tc>
        <w:tc>
          <w:tcPr>
            <w:tcW w:w="2235" w:type="dxa"/>
            <w:tcBorders>
              <w:top w:val="single" w:sz="4" w:space="0" w:color="000000"/>
              <w:bottom w:val="single" w:sz="4" w:space="0" w:color="000000"/>
              <w:insideH w:val="single" w:sz="4" w:space="0" w:color="000000"/>
            </w:tcBorders>
            <w:shd w:fill="auto" w:val="clear"/>
          </w:tcPr>
          <w:p>
            <w:pPr>
              <w:pStyle w:val="Normal"/>
              <w:snapToGrid w:val="false"/>
              <w:spacing w:lineRule="auto" w:line="360" w:before="120" w:after="0"/>
              <w:jc w:val="both"/>
              <w:rPr/>
            </w:pPr>
            <w:r>
              <w:rPr>
                <w:rFonts w:ascii="標楷體" w:hAnsi="標楷體" w:cs="標楷體"/>
                <w:b/>
                <w:szCs w:val="24"/>
              </w:rPr>
              <w:t>：</w:t>
            </w:r>
            <w:r>
              <w:rPr>
                <w:rFonts w:cs="標楷體" w:ascii="標楷體" w:hAnsi="標楷體"/>
                <w:b/>
                <w:szCs w:val="24"/>
              </w:rPr>
              <w:t>±</w:t>
            </w:r>
            <w:r>
              <w:rPr>
                <w:rFonts w:cs="標楷體" w:ascii="標楷體" w:hAnsi="標楷體"/>
                <w:b/>
                <w:szCs w:val="24"/>
                <w:u w:val="single"/>
              </w:rPr>
              <w:t xml:space="preserve">        </w:t>
            </w:r>
            <w:r>
              <w:rPr>
                <w:rFonts w:ascii="標楷體" w:hAnsi="標楷體" w:cs="標楷體"/>
                <w:b/>
                <w:szCs w:val="24"/>
              </w:rPr>
              <w:t>點；</w:t>
            </w:r>
          </w:p>
          <w:p>
            <w:pPr>
              <w:pStyle w:val="Normal"/>
              <w:snapToGrid w:val="false"/>
              <w:spacing w:lineRule="auto" w:line="360"/>
              <w:jc w:val="both"/>
              <w:rPr/>
            </w:pPr>
            <w:r>
              <w:rPr>
                <w:rFonts w:ascii="標楷體" w:hAnsi="標楷體" w:cs="標楷體"/>
                <w:b/>
                <w:szCs w:val="24"/>
              </w:rPr>
              <w:t>：</w:t>
            </w:r>
            <w:r>
              <w:rPr>
                <w:rFonts w:cs="標楷體" w:ascii="標楷體" w:hAnsi="標楷體"/>
                <w:b/>
                <w:szCs w:val="24"/>
              </w:rPr>
              <w:t>±</w:t>
            </w:r>
            <w:r>
              <w:rPr>
                <w:rFonts w:cs="標楷體" w:ascii="標楷體" w:hAnsi="標楷體"/>
                <w:b/>
                <w:szCs w:val="24"/>
                <w:u w:val="single"/>
              </w:rPr>
              <w:t xml:space="preserve">        </w:t>
            </w:r>
            <w:r>
              <w:rPr>
                <w:rFonts w:ascii="標楷體" w:hAnsi="標楷體" w:cs="標楷體"/>
                <w:b/>
                <w:szCs w:val="24"/>
              </w:rPr>
              <w:t>點；</w:t>
            </w:r>
          </w:p>
          <w:p>
            <w:pPr>
              <w:pStyle w:val="Normal"/>
              <w:snapToGrid w:val="false"/>
              <w:spacing w:lineRule="auto" w:line="360"/>
              <w:jc w:val="both"/>
              <w:rPr/>
            </w:pPr>
            <w:r>
              <w:rPr>
                <w:rFonts w:ascii="標楷體" w:hAnsi="標楷體" w:cs="標楷體"/>
                <w:b/>
                <w:szCs w:val="24"/>
              </w:rPr>
              <w:t>：</w:t>
            </w:r>
            <w:r>
              <w:rPr>
                <w:rFonts w:cs="標楷體" w:ascii="標楷體" w:hAnsi="標楷體"/>
                <w:b/>
                <w:szCs w:val="24"/>
              </w:rPr>
              <w:t>±</w:t>
            </w:r>
            <w:r>
              <w:rPr>
                <w:rFonts w:cs="標楷體" w:ascii="標楷體" w:hAnsi="標楷體"/>
                <w:b/>
                <w:szCs w:val="24"/>
                <w:u w:val="single"/>
              </w:rPr>
              <w:t xml:space="preserve">        </w:t>
            </w:r>
            <w:r>
              <w:rPr>
                <w:rFonts w:ascii="標楷體" w:hAnsi="標楷體" w:cs="標楷體"/>
                <w:b/>
                <w:szCs w:val="24"/>
              </w:rPr>
              <w:t>點；</w:t>
            </w:r>
          </w:p>
          <w:p>
            <w:pPr>
              <w:pStyle w:val="Normal"/>
              <w:snapToGrid w:val="false"/>
              <w:spacing w:lineRule="auto" w:line="360"/>
              <w:jc w:val="both"/>
              <w:rPr/>
            </w:pPr>
            <w:r>
              <w:rPr>
                <w:rFonts w:ascii="標楷體" w:hAnsi="標楷體" w:cs="標楷體"/>
                <w:b/>
                <w:szCs w:val="24"/>
              </w:rPr>
              <w:t>：</w:t>
            </w:r>
            <w:r>
              <w:rPr>
                <w:rFonts w:cs="標楷體" w:ascii="標楷體" w:hAnsi="標楷體"/>
                <w:b/>
                <w:szCs w:val="24"/>
              </w:rPr>
              <w:t>±</w:t>
            </w:r>
            <w:r>
              <w:rPr>
                <w:rFonts w:cs="標楷體" w:ascii="標楷體" w:hAnsi="標楷體"/>
                <w:b/>
                <w:szCs w:val="24"/>
                <w:u w:val="single"/>
              </w:rPr>
              <w:t xml:space="preserve">        </w:t>
            </w:r>
            <w:r>
              <w:rPr>
                <w:rFonts w:ascii="標楷體" w:hAnsi="標楷體" w:cs="標楷體"/>
                <w:b/>
                <w:szCs w:val="24"/>
              </w:rPr>
              <w:t>點；</w:t>
            </w:r>
          </w:p>
          <w:p>
            <w:pPr>
              <w:pStyle w:val="Normal"/>
              <w:snapToGrid w:val="false"/>
              <w:spacing w:lineRule="auto" w:line="360"/>
              <w:jc w:val="both"/>
              <w:rPr/>
            </w:pPr>
            <w:r>
              <w:rPr>
                <w:rFonts w:ascii="標楷體" w:hAnsi="標楷體" w:cs="標楷體"/>
                <w:b/>
                <w:szCs w:val="24"/>
              </w:rPr>
              <w:t>：</w:t>
            </w:r>
            <w:r>
              <w:rPr>
                <w:rFonts w:cs="標楷體" w:ascii="標楷體" w:hAnsi="標楷體"/>
                <w:b/>
                <w:szCs w:val="24"/>
              </w:rPr>
              <w:t>±</w:t>
            </w:r>
            <w:r>
              <w:rPr>
                <w:rFonts w:cs="標楷體" w:ascii="標楷體" w:hAnsi="標楷體"/>
                <w:b/>
                <w:szCs w:val="24"/>
                <w:u w:val="single"/>
              </w:rPr>
              <w:t xml:space="preserve">        </w:t>
            </w:r>
            <w:r>
              <w:rPr>
                <w:rFonts w:ascii="標楷體" w:hAnsi="標楷體" w:cs="標楷體"/>
                <w:b/>
                <w:szCs w:val="24"/>
              </w:rPr>
              <w:t>點；</w:t>
            </w:r>
          </w:p>
          <w:p>
            <w:pPr>
              <w:pStyle w:val="Normal"/>
              <w:snapToGrid w:val="false"/>
              <w:spacing w:lineRule="auto" w:line="360"/>
              <w:jc w:val="both"/>
              <w:rPr/>
            </w:pPr>
            <w:r>
              <w:rPr>
                <w:rFonts w:ascii="標楷體" w:hAnsi="標楷體" w:cs="標楷體"/>
                <w:b/>
                <w:szCs w:val="24"/>
              </w:rPr>
              <w:t>：</w:t>
            </w:r>
            <w:r>
              <w:rPr>
                <w:rFonts w:cs="標楷體" w:ascii="標楷體" w:hAnsi="標楷體"/>
                <w:b/>
                <w:szCs w:val="24"/>
              </w:rPr>
              <w:t>±</w:t>
            </w:r>
            <w:r>
              <w:rPr>
                <w:rFonts w:cs="標楷體" w:ascii="標楷體" w:hAnsi="標楷體"/>
                <w:b/>
                <w:szCs w:val="24"/>
                <w:u w:val="single"/>
              </w:rPr>
              <w:t xml:space="preserve">        </w:t>
            </w:r>
            <w:r>
              <w:rPr>
                <w:rFonts w:ascii="標楷體" w:hAnsi="標楷體" w:cs="標楷體"/>
                <w:b/>
                <w:szCs w:val="24"/>
              </w:rPr>
              <w:t>點；</w:t>
            </w:r>
          </w:p>
          <w:p>
            <w:pPr>
              <w:pStyle w:val="Normal"/>
              <w:snapToGrid w:val="false"/>
              <w:spacing w:lineRule="auto" w:line="360"/>
              <w:jc w:val="both"/>
              <w:rPr/>
            </w:pPr>
            <w:r>
              <w:rPr>
                <w:rFonts w:ascii="標楷體" w:hAnsi="標楷體" w:cs="標楷體"/>
                <w:b/>
                <w:szCs w:val="24"/>
              </w:rPr>
              <w:t>：</w:t>
            </w:r>
            <w:r>
              <w:rPr>
                <w:rFonts w:cs="標楷體" w:ascii="標楷體" w:hAnsi="標楷體"/>
                <w:b/>
                <w:szCs w:val="24"/>
              </w:rPr>
              <w:t>±</w:t>
            </w:r>
            <w:r>
              <w:rPr>
                <w:rFonts w:cs="標楷體" w:ascii="標楷體" w:hAnsi="標楷體"/>
                <w:b/>
                <w:szCs w:val="24"/>
                <w:u w:val="single"/>
              </w:rPr>
              <w:t xml:space="preserve">        </w:t>
            </w:r>
            <w:r>
              <w:rPr>
                <w:rFonts w:ascii="標楷體" w:hAnsi="標楷體" w:cs="標楷體"/>
                <w:b/>
                <w:szCs w:val="24"/>
              </w:rPr>
              <w:t>點；</w:t>
            </w:r>
          </w:p>
          <w:p>
            <w:pPr>
              <w:pStyle w:val="Normal"/>
              <w:snapToGrid w:val="false"/>
              <w:spacing w:lineRule="auto" w:line="360"/>
              <w:jc w:val="both"/>
              <w:rPr/>
            </w:pPr>
            <w:r>
              <w:rPr>
                <w:rFonts w:ascii="標楷體" w:hAnsi="標楷體" w:cs="標楷體"/>
                <w:b/>
                <w:szCs w:val="24"/>
              </w:rPr>
              <w:t>：</w:t>
            </w:r>
            <w:r>
              <w:rPr>
                <w:rFonts w:cs="標楷體" w:ascii="標楷體" w:hAnsi="標楷體"/>
                <w:b/>
                <w:szCs w:val="24"/>
              </w:rPr>
              <w:t>±</w:t>
            </w:r>
            <w:r>
              <w:rPr>
                <w:rFonts w:cs="標楷體" w:ascii="標楷體" w:hAnsi="標楷體"/>
                <w:b/>
                <w:szCs w:val="24"/>
                <w:u w:val="single"/>
              </w:rPr>
              <w:t xml:space="preserve">        </w:t>
            </w:r>
            <w:r>
              <w:rPr>
                <w:rFonts w:ascii="標楷體" w:hAnsi="標楷體" w:cs="標楷體"/>
                <w:b/>
                <w:szCs w:val="24"/>
              </w:rPr>
              <w:t>點；</w:t>
            </w:r>
          </w:p>
          <w:p>
            <w:pPr>
              <w:pStyle w:val="Normal"/>
              <w:snapToGrid w:val="false"/>
              <w:spacing w:lineRule="auto" w:line="360"/>
              <w:jc w:val="both"/>
              <w:rPr/>
            </w:pPr>
            <w:r>
              <w:rPr>
                <w:rFonts w:ascii="標楷體" w:hAnsi="標楷體" w:cs="標楷體"/>
                <w:b/>
                <w:szCs w:val="24"/>
              </w:rPr>
              <w:t>：</w:t>
            </w:r>
            <w:r>
              <w:rPr>
                <w:rFonts w:cs="標楷體" w:ascii="標楷體" w:hAnsi="標楷體"/>
                <w:b/>
                <w:szCs w:val="24"/>
              </w:rPr>
              <w:t>±</w:t>
            </w:r>
            <w:r>
              <w:rPr>
                <w:rFonts w:cs="標楷體" w:ascii="標楷體" w:hAnsi="標楷體"/>
                <w:b/>
                <w:szCs w:val="24"/>
                <w:u w:val="single"/>
              </w:rPr>
              <w:t xml:space="preserve">        </w:t>
            </w:r>
            <w:r>
              <w:rPr>
                <w:rFonts w:ascii="標楷體" w:hAnsi="標楷體" w:cs="標楷體"/>
                <w:b/>
                <w:szCs w:val="24"/>
              </w:rPr>
              <w:t>點；</w:t>
            </w:r>
          </w:p>
          <w:p>
            <w:pPr>
              <w:pStyle w:val="Normal"/>
              <w:snapToGrid w:val="false"/>
              <w:spacing w:lineRule="auto" w:line="360"/>
              <w:jc w:val="both"/>
              <w:rPr/>
            </w:pPr>
            <w:r>
              <w:rPr>
                <w:rFonts w:ascii="標楷體" w:hAnsi="標楷體" w:cs="標楷體"/>
                <w:b/>
                <w:szCs w:val="24"/>
              </w:rPr>
              <w:t>：</w:t>
            </w:r>
            <w:r>
              <w:rPr>
                <w:rFonts w:cs="標楷體" w:ascii="標楷體" w:hAnsi="標楷體"/>
                <w:b/>
                <w:szCs w:val="24"/>
              </w:rPr>
              <w:t>±</w:t>
            </w:r>
            <w:r>
              <w:rPr>
                <w:rFonts w:cs="標楷體" w:ascii="標楷體" w:hAnsi="標楷體"/>
                <w:b/>
                <w:szCs w:val="24"/>
                <w:u w:val="single"/>
              </w:rPr>
              <w:t xml:space="preserve">        </w:t>
            </w:r>
            <w:r>
              <w:rPr>
                <w:rFonts w:ascii="標楷體" w:hAnsi="標楷體" w:cs="標楷體"/>
                <w:b/>
                <w:szCs w:val="24"/>
              </w:rPr>
              <w:t>點；</w:t>
            </w:r>
          </w:p>
          <w:p>
            <w:pPr>
              <w:pStyle w:val="Normal"/>
              <w:snapToGrid w:val="false"/>
              <w:spacing w:lineRule="auto" w:line="360"/>
              <w:jc w:val="both"/>
              <w:rPr/>
            </w:pPr>
            <w:r>
              <w:rPr>
                <w:rFonts w:ascii="標楷體" w:hAnsi="標楷體" w:cs="標楷體"/>
                <w:b/>
                <w:szCs w:val="24"/>
              </w:rPr>
              <w:t>：</w:t>
            </w:r>
            <w:r>
              <w:rPr>
                <w:rFonts w:cs="標楷體" w:ascii="標楷體" w:hAnsi="標楷體"/>
                <w:b/>
                <w:szCs w:val="24"/>
              </w:rPr>
              <w:t>±</w:t>
            </w:r>
            <w:r>
              <w:rPr>
                <w:rFonts w:cs="標楷體" w:ascii="標楷體" w:hAnsi="標楷體"/>
                <w:b/>
                <w:szCs w:val="24"/>
                <w:u w:val="single"/>
              </w:rPr>
              <w:t xml:space="preserve">        </w:t>
            </w:r>
            <w:r>
              <w:rPr>
                <w:rFonts w:ascii="標楷體" w:hAnsi="標楷體" w:cs="標楷體"/>
                <w:b/>
                <w:szCs w:val="24"/>
              </w:rPr>
              <w:t>點；</w:t>
            </w:r>
          </w:p>
        </w:tc>
        <w:tc>
          <w:tcPr>
            <w:tcW w:w="2077"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360" w:before="120" w:after="0"/>
              <w:jc w:val="both"/>
              <w:rPr/>
            </w:pPr>
            <w:r>
              <w:rPr>
                <w:rFonts w:ascii="標楷體" w:hAnsi="標楷體" w:cs="標楷體"/>
                <w:b/>
                <w:szCs w:val="24"/>
              </w:rPr>
              <w:t>姓名：</w:t>
            </w:r>
            <w:r>
              <w:rPr>
                <w:rFonts w:ascii="標楷體" w:hAnsi="標楷體" w:cs="標楷體"/>
                <w:b/>
                <w:szCs w:val="24"/>
                <w:u w:val="single"/>
              </w:rPr>
              <w:t xml:space="preserve">         </w:t>
            </w:r>
          </w:p>
          <w:p>
            <w:pPr>
              <w:pStyle w:val="Normal"/>
              <w:snapToGrid w:val="false"/>
              <w:spacing w:lineRule="auto" w:line="360"/>
              <w:jc w:val="both"/>
              <w:rPr/>
            </w:pPr>
            <w:r>
              <w:rPr>
                <w:rFonts w:ascii="標楷體" w:hAnsi="標楷體" w:cs="標楷體"/>
                <w:b/>
                <w:szCs w:val="24"/>
              </w:rPr>
              <w:t>姓名：</w:t>
            </w:r>
            <w:r>
              <w:rPr>
                <w:rFonts w:ascii="標楷體" w:hAnsi="標楷體" w:cs="標楷體"/>
                <w:b/>
                <w:szCs w:val="24"/>
                <w:u w:val="single"/>
              </w:rPr>
              <w:t xml:space="preserve">         </w:t>
            </w:r>
          </w:p>
          <w:p>
            <w:pPr>
              <w:pStyle w:val="Normal"/>
              <w:snapToGrid w:val="false"/>
              <w:spacing w:lineRule="auto" w:line="360"/>
              <w:jc w:val="both"/>
              <w:rPr/>
            </w:pPr>
            <w:r>
              <w:rPr>
                <w:rFonts w:ascii="標楷體" w:hAnsi="標楷體" w:cs="標楷體"/>
                <w:b/>
                <w:szCs w:val="24"/>
              </w:rPr>
              <w:t>姓名：</w:t>
            </w:r>
            <w:r>
              <w:rPr>
                <w:rFonts w:ascii="標楷體" w:hAnsi="標楷體" w:cs="標楷體"/>
                <w:b/>
                <w:szCs w:val="24"/>
                <w:u w:val="single"/>
              </w:rPr>
              <w:t xml:space="preserve">         </w:t>
            </w:r>
          </w:p>
          <w:p>
            <w:pPr>
              <w:pStyle w:val="Normal"/>
              <w:snapToGrid w:val="false"/>
              <w:spacing w:lineRule="auto" w:line="360"/>
              <w:jc w:val="both"/>
              <w:rPr/>
            </w:pPr>
            <w:r>
              <w:rPr>
                <w:rFonts w:ascii="標楷體" w:hAnsi="標楷體" w:cs="標楷體"/>
                <w:b/>
                <w:szCs w:val="24"/>
              </w:rPr>
              <w:t>姓名：</w:t>
            </w:r>
            <w:r>
              <w:rPr>
                <w:rFonts w:ascii="標楷體" w:hAnsi="標楷體" w:cs="標楷體"/>
                <w:b/>
                <w:szCs w:val="24"/>
                <w:u w:val="single"/>
              </w:rPr>
              <w:t xml:space="preserve">         </w:t>
            </w:r>
          </w:p>
          <w:p>
            <w:pPr>
              <w:pStyle w:val="Normal"/>
              <w:snapToGrid w:val="false"/>
              <w:spacing w:lineRule="auto" w:line="360"/>
              <w:jc w:val="both"/>
              <w:rPr/>
            </w:pPr>
            <w:r>
              <w:rPr>
                <w:rFonts w:ascii="標楷體" w:hAnsi="標楷體" w:cs="標楷體"/>
                <w:b/>
                <w:szCs w:val="24"/>
              </w:rPr>
              <w:t>姓名：</w:t>
            </w:r>
            <w:r>
              <w:rPr>
                <w:rFonts w:ascii="標楷體" w:hAnsi="標楷體" w:cs="標楷體"/>
                <w:b/>
                <w:szCs w:val="24"/>
                <w:u w:val="single"/>
              </w:rPr>
              <w:t xml:space="preserve">         </w:t>
            </w:r>
          </w:p>
          <w:p>
            <w:pPr>
              <w:pStyle w:val="Normal"/>
              <w:snapToGrid w:val="false"/>
              <w:spacing w:lineRule="auto" w:line="360"/>
              <w:jc w:val="both"/>
              <w:rPr/>
            </w:pPr>
            <w:r>
              <w:rPr>
                <w:rFonts w:ascii="標楷體" w:hAnsi="標楷體" w:cs="標楷體"/>
                <w:b/>
                <w:szCs w:val="24"/>
              </w:rPr>
              <w:t>姓名：</w:t>
            </w:r>
            <w:r>
              <w:rPr>
                <w:rFonts w:ascii="標楷體" w:hAnsi="標楷體" w:cs="標楷體"/>
                <w:b/>
                <w:szCs w:val="24"/>
                <w:u w:val="single"/>
              </w:rPr>
              <w:t xml:space="preserve">         </w:t>
            </w:r>
          </w:p>
          <w:p>
            <w:pPr>
              <w:pStyle w:val="Normal"/>
              <w:snapToGrid w:val="false"/>
              <w:spacing w:lineRule="auto" w:line="360"/>
              <w:jc w:val="both"/>
              <w:rPr/>
            </w:pPr>
            <w:r>
              <w:rPr>
                <w:rFonts w:ascii="標楷體" w:hAnsi="標楷體" w:cs="標楷體"/>
                <w:b/>
                <w:szCs w:val="24"/>
              </w:rPr>
              <w:t>姓名：</w:t>
            </w:r>
            <w:r>
              <w:rPr>
                <w:rFonts w:ascii="標楷體" w:hAnsi="標楷體" w:cs="標楷體"/>
                <w:b/>
                <w:szCs w:val="24"/>
                <w:u w:val="single"/>
              </w:rPr>
              <w:t xml:space="preserve">         </w:t>
            </w:r>
          </w:p>
          <w:p>
            <w:pPr>
              <w:pStyle w:val="Normal"/>
              <w:snapToGrid w:val="false"/>
              <w:spacing w:lineRule="auto" w:line="360"/>
              <w:jc w:val="both"/>
              <w:rPr/>
            </w:pPr>
            <w:r>
              <w:rPr>
                <w:rFonts w:ascii="標楷體" w:hAnsi="標楷體" w:cs="標楷體"/>
                <w:b/>
                <w:szCs w:val="24"/>
              </w:rPr>
              <w:t>姓名：</w:t>
            </w:r>
            <w:r>
              <w:rPr>
                <w:rFonts w:ascii="標楷體" w:hAnsi="標楷體" w:cs="標楷體"/>
                <w:b/>
                <w:szCs w:val="24"/>
                <w:u w:val="single"/>
              </w:rPr>
              <w:t xml:space="preserve">         </w:t>
            </w:r>
          </w:p>
          <w:p>
            <w:pPr>
              <w:pStyle w:val="Normal"/>
              <w:snapToGrid w:val="false"/>
              <w:spacing w:lineRule="auto" w:line="360"/>
              <w:jc w:val="both"/>
              <w:rPr/>
            </w:pPr>
            <w:r>
              <w:rPr>
                <w:rFonts w:ascii="標楷體" w:hAnsi="標楷體" w:cs="標楷體"/>
                <w:b/>
                <w:szCs w:val="24"/>
              </w:rPr>
              <w:t>姓名：</w:t>
            </w:r>
            <w:r>
              <w:rPr>
                <w:rFonts w:ascii="標楷體" w:hAnsi="標楷體" w:cs="標楷體"/>
                <w:b/>
                <w:szCs w:val="24"/>
                <w:u w:val="single"/>
              </w:rPr>
              <w:t xml:space="preserve">         </w:t>
            </w:r>
          </w:p>
          <w:p>
            <w:pPr>
              <w:pStyle w:val="Normal"/>
              <w:snapToGrid w:val="false"/>
              <w:spacing w:lineRule="auto" w:line="360"/>
              <w:jc w:val="both"/>
              <w:rPr/>
            </w:pPr>
            <w:r>
              <w:rPr>
                <w:rFonts w:ascii="標楷體" w:hAnsi="標楷體" w:cs="標楷體"/>
                <w:b/>
                <w:szCs w:val="24"/>
              </w:rPr>
              <w:t>姓名：</w:t>
            </w:r>
            <w:r>
              <w:rPr>
                <w:rFonts w:ascii="標楷體" w:hAnsi="標楷體" w:cs="標楷體"/>
                <w:b/>
                <w:szCs w:val="24"/>
                <w:u w:val="single"/>
              </w:rPr>
              <w:t xml:space="preserve">         </w:t>
            </w:r>
          </w:p>
          <w:p>
            <w:pPr>
              <w:pStyle w:val="Normal"/>
              <w:snapToGrid w:val="false"/>
              <w:spacing w:lineRule="auto" w:line="360"/>
              <w:jc w:val="both"/>
              <w:rPr/>
            </w:pPr>
            <w:r>
              <w:rPr>
                <w:rFonts w:ascii="標楷體" w:hAnsi="標楷體" w:cs="標楷體"/>
                <w:b/>
                <w:szCs w:val="24"/>
              </w:rPr>
              <w:t>姓名：</w:t>
            </w:r>
            <w:r>
              <w:rPr>
                <w:rFonts w:ascii="標楷體" w:hAnsi="標楷體" w:cs="標楷體"/>
                <w:b/>
                <w:szCs w:val="24"/>
                <w:u w:val="single"/>
              </w:rPr>
              <w:t xml:space="preserve">         </w:t>
            </w:r>
          </w:p>
        </w:tc>
      </w:tr>
      <w:tr>
        <w:trPr>
          <w:trHeight w:val="1070" w:hRule="atLeast"/>
        </w:trPr>
        <w:tc>
          <w:tcPr>
            <w:tcW w:w="998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autoSpaceDE w:val="false"/>
              <w:snapToGrid w:val="false"/>
              <w:jc w:val="both"/>
              <w:rPr>
                <w:rFonts w:ascii="標楷體" w:hAnsi="標楷體" w:cs="標楷體"/>
                <w:b/>
                <w:b/>
                <w:sz w:val="28"/>
              </w:rPr>
            </w:pPr>
            <w:r>
              <w:rPr>
                <w:rFonts w:ascii="標楷體" w:hAnsi="標楷體" w:cs="標楷體"/>
                <w:b/>
                <w:sz w:val="28"/>
              </w:rPr>
              <w:t>◎</w:t>
            </w:r>
            <w:r>
              <w:rPr>
                <w:rFonts w:ascii="標楷體" w:hAnsi="標楷體" w:cs="標楷體"/>
                <w:b/>
                <w:sz w:val="28"/>
              </w:rPr>
              <w:t>本次查核之查核小組人員（含領隊、查核委員、工作人員等）簽名：</w:t>
            </w:r>
          </w:p>
          <w:p>
            <w:pPr>
              <w:pStyle w:val="Normal"/>
              <w:jc w:val="both"/>
              <w:rPr>
                <w:rFonts w:ascii="標楷體" w:hAnsi="標楷體" w:cs="標楷體"/>
                <w:b/>
                <w:b/>
                <w:sz w:val="28"/>
              </w:rPr>
            </w:pPr>
            <w:r>
              <w:rPr>
                <w:rFonts w:cs="標楷體" w:ascii="標楷體" w:hAnsi="標楷體"/>
                <w:b/>
                <w:sz w:val="28"/>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tc>
      </w:tr>
    </w:tbl>
    <w:p>
      <w:pPr>
        <w:pStyle w:val="Normal"/>
        <w:snapToGrid w:val="false"/>
        <w:rPr>
          <w:rFonts w:ascii="標楷體" w:hAnsi="標楷體" w:cs="標楷體"/>
          <w:b/>
          <w:b/>
          <w:sz w:val="28"/>
          <w:szCs w:val="28"/>
        </w:rPr>
      </w:pPr>
      <w:r>
        <w:rPr>
          <w:rFonts w:cs="標楷體" w:ascii="標楷體" w:hAnsi="標楷體"/>
          <w:b/>
          <w:sz w:val="28"/>
          <w:szCs w:val="28"/>
        </w:rPr>
      </w:r>
      <w:r>
        <w:br w:type="page"/>
      </w:r>
    </w:p>
    <w:p>
      <w:pPr>
        <w:pStyle w:val="Normal"/>
        <w:snapToGrid w:val="false"/>
        <w:rPr>
          <w:rFonts w:ascii="標楷體" w:hAnsi="標楷體" w:cs="標楷體"/>
          <w:b/>
          <w:b/>
          <w:sz w:val="28"/>
          <w:szCs w:val="28"/>
        </w:rPr>
      </w:pPr>
      <w:r>
        <w:rPr>
          <w:rFonts w:ascii="標楷體" w:hAnsi="標楷體" w:cs="標楷體"/>
          <w:b/>
          <w:sz w:val="28"/>
          <w:szCs w:val="28"/>
        </w:rPr>
        <w:t>填表說明：</w:t>
      </w:r>
    </w:p>
    <w:p>
      <w:pPr>
        <w:pStyle w:val="Normal"/>
        <w:snapToGrid w:val="false"/>
        <w:ind w:left="480" w:right="0" w:hanging="480"/>
        <w:rPr>
          <w:rFonts w:ascii="標楷體" w:hAnsi="標楷體" w:cs="標楷體"/>
          <w:szCs w:val="24"/>
        </w:rPr>
      </w:pPr>
      <w:r>
        <w:rPr>
          <w:rFonts w:ascii="標楷體" w:hAnsi="標楷體" w:cs="標楷體"/>
          <w:szCs w:val="24"/>
        </w:rPr>
        <w:t>一、本紀錄表係提供傳統建築</w:t>
      </w:r>
      <w:r>
        <w:rPr>
          <w:rFonts w:cs="標楷體" w:ascii="標楷體" w:hAnsi="標楷體"/>
          <w:szCs w:val="24"/>
        </w:rPr>
        <w:t>(</w:t>
      </w:r>
      <w:r>
        <w:rPr>
          <w:rFonts w:ascii="標楷體" w:hAnsi="標楷體" w:cs="標楷體"/>
          <w:szCs w:val="24"/>
        </w:rPr>
        <w:t>含古蹟、歷史、文化資產等</w:t>
      </w:r>
      <w:r>
        <w:rPr>
          <w:rFonts w:cs="標楷體" w:ascii="標楷體" w:hAnsi="標楷體"/>
          <w:szCs w:val="24"/>
        </w:rPr>
        <w:t>)</w:t>
      </w:r>
      <w:r>
        <w:rPr>
          <w:rFonts w:ascii="標楷體" w:hAnsi="標楷體" w:cs="標楷體"/>
          <w:szCs w:val="24"/>
        </w:rPr>
        <w:t>修復工程查核時使用。</w:t>
      </w:r>
    </w:p>
    <w:p>
      <w:pPr>
        <w:pStyle w:val="Normal"/>
        <w:snapToGrid w:val="false"/>
        <w:ind w:left="480" w:right="0" w:hanging="480"/>
        <w:rPr/>
      </w:pPr>
      <w:r>
        <w:rPr>
          <w:rFonts w:ascii="標楷體" w:hAnsi="標楷體" w:cs="標楷體"/>
          <w:szCs w:val="24"/>
        </w:rPr>
        <w:t>二、</w:t>
      </w:r>
      <w:r>
        <w:rPr>
          <w:rFonts w:ascii="標楷體" w:hAnsi="標楷體" w:cs="標楷體"/>
          <w:bCs/>
          <w:szCs w:val="24"/>
        </w:rPr>
        <w:t>查核小組召開查核檢討會議後請受查核團隊離場，再行召開查核品質缺失扣點會議</w:t>
      </w:r>
      <w:r>
        <w:rPr>
          <w:rFonts w:ascii="標楷體" w:hAnsi="標楷體" w:cs="標楷體"/>
          <w:szCs w:val="24"/>
        </w:rPr>
        <w:t>，並在「工程施工查核小組查核品質缺失扣點表」之扣點範圍內，討論決定扣點項目及點數，據以填寫「工程施工查核小組查核品質缺失扣點表」。若無須扣點，亦請填寫該表留存備查。</w:t>
      </w:r>
    </w:p>
    <w:p>
      <w:pPr>
        <w:pStyle w:val="Normal"/>
        <w:snapToGrid w:val="false"/>
        <w:ind w:left="480" w:right="0" w:hanging="480"/>
        <w:rPr/>
      </w:pPr>
      <w:r>
        <w:rPr>
          <w:rFonts w:ascii="標楷體" w:hAnsi="標楷體" w:cs="標楷體"/>
          <w:szCs w:val="24"/>
        </w:rPr>
        <w:t>三、各</w:t>
      </w:r>
      <w:r>
        <w:rPr>
          <w:rFonts w:ascii="標楷體" w:hAnsi="標楷體" w:cs="標楷體"/>
          <w:bCs/>
          <w:szCs w:val="24"/>
        </w:rPr>
        <w:t>工程</w:t>
      </w:r>
      <w:r>
        <w:rPr>
          <w:rFonts w:ascii="標楷體" w:hAnsi="標楷體" w:cs="標楷體"/>
          <w:szCs w:val="24"/>
        </w:rPr>
        <w:t>施工查核小組應於查核紀錄註明扣點數</w:t>
      </w:r>
      <w:r>
        <w:rPr>
          <w:rFonts w:cs="標楷體" w:ascii="標楷體" w:hAnsi="標楷體"/>
          <w:szCs w:val="24"/>
        </w:rPr>
        <w:t>(</w:t>
      </w:r>
      <w:r>
        <w:rPr>
          <w:rFonts w:ascii="標楷體" w:hAnsi="標楷體" w:cs="標楷體"/>
          <w:szCs w:val="24"/>
        </w:rPr>
        <w:t>建議附上扣點之缺失照片</w:t>
      </w:r>
      <w:r>
        <w:rPr>
          <w:rFonts w:cs="標楷體" w:ascii="標楷體" w:hAnsi="標楷體"/>
          <w:szCs w:val="24"/>
        </w:rPr>
        <w:t>)</w:t>
      </w:r>
      <w:r>
        <w:rPr>
          <w:rFonts w:ascii="標楷體" w:hAnsi="標楷體" w:cs="標楷體"/>
          <w:szCs w:val="24"/>
        </w:rPr>
        <w:t>，並函知主辦機關依契約規定，對專案管理廠商、監造廠商或承攬廠商，處以品質缺失之懲罰性違約金。另請至工程會資訊系統登錄扣點情形。</w:t>
      </w:r>
    </w:p>
    <w:p>
      <w:pPr>
        <w:pStyle w:val="Normal"/>
        <w:snapToGrid w:val="false"/>
        <w:ind w:left="480" w:right="0" w:hanging="480"/>
        <w:rPr>
          <w:rFonts w:ascii="標楷體" w:hAnsi="標楷體" w:cs="標楷體"/>
          <w:szCs w:val="24"/>
        </w:rPr>
      </w:pPr>
      <w:r>
        <w:rPr>
          <w:rFonts w:ascii="標楷體" w:hAnsi="標楷體" w:cs="標楷體"/>
          <w:szCs w:val="24"/>
        </w:rPr>
        <w:t>四、機關或其上級機關發現工程缺失，準用本懲罰性違約金機制，惟需於工程契約內明訂。</w:t>
      </w:r>
    </w:p>
    <w:p>
      <w:pPr>
        <w:pStyle w:val="Normal"/>
        <w:snapToGrid w:val="false"/>
        <w:ind w:left="480" w:right="0" w:hanging="480"/>
        <w:rPr>
          <w:rFonts w:ascii="標楷體" w:hAnsi="標楷體" w:cs="標楷體"/>
          <w:szCs w:val="24"/>
        </w:rPr>
      </w:pPr>
      <w:r>
        <w:rPr>
          <w:rFonts w:ascii="標楷體" w:hAnsi="標楷體" w:cs="標楷體"/>
          <w:szCs w:val="24"/>
        </w:rPr>
        <w:t>五、監造單位及營造業相關從業人員責任評量優缺點數係提供參考，如有缺失點數，仍需併入承攬廠商扣罰點數計算。</w:t>
      </w:r>
    </w:p>
    <w:p>
      <w:pPr>
        <w:pStyle w:val="Normal"/>
        <w:snapToGrid w:val="false"/>
        <w:ind w:left="480" w:right="0" w:hanging="480"/>
        <w:rPr>
          <w:rFonts w:ascii="標楷體" w:hAnsi="標楷體" w:cs="標楷體"/>
          <w:szCs w:val="24"/>
        </w:rPr>
      </w:pPr>
      <w:r>
        <w:rPr>
          <w:rFonts w:ascii="標楷體" w:hAnsi="標楷體" w:cs="標楷體"/>
          <w:szCs w:val="24"/>
        </w:rPr>
        <w:t>六、扣點說明：</w:t>
      </w:r>
    </w:p>
    <w:p>
      <w:pPr>
        <w:pStyle w:val="Normal"/>
        <w:snapToGrid w:val="false"/>
        <w:ind w:left="1200" w:right="0" w:hanging="720"/>
        <w:rPr>
          <w:rFonts w:ascii="標楷體" w:hAnsi="標楷體" w:cs="標楷體"/>
          <w:szCs w:val="24"/>
        </w:rPr>
      </w:pPr>
      <w:r>
        <w:rPr>
          <w:rFonts w:ascii="標楷體" w:hAnsi="標楷體" w:cs="標楷體"/>
          <w:szCs w:val="24"/>
        </w:rPr>
        <w:t>（一）缺失扣罰分「一般缺失」、「嚴重缺失」、「加重扣罰」等三項缺失扣點數，說明如下：</w:t>
      </w:r>
    </w:p>
    <w:p>
      <w:pPr>
        <w:pStyle w:val="Normal"/>
        <w:snapToGrid w:val="false"/>
        <w:ind w:left="1560" w:right="0" w:hanging="360"/>
        <w:rPr>
          <w:rFonts w:ascii="標楷體" w:hAnsi="標楷體" w:cs="標楷體"/>
          <w:szCs w:val="24"/>
        </w:rPr>
      </w:pPr>
      <w:r>
        <w:rPr>
          <w:rFonts w:cs="標楷體" w:ascii="標楷體" w:hAnsi="標楷體"/>
          <w:szCs w:val="24"/>
        </w:rPr>
        <w:t>1</w:t>
      </w:r>
      <w:r>
        <w:rPr>
          <w:rFonts w:ascii="標楷體" w:hAnsi="標楷體" w:cs="標楷體"/>
          <w:szCs w:val="24"/>
        </w:rPr>
        <w:t>、一般缺失：扣罰</w:t>
      </w:r>
      <w:r>
        <w:rPr>
          <w:rFonts w:cs="標楷體" w:ascii="標楷體" w:hAnsi="標楷體"/>
          <w:szCs w:val="24"/>
        </w:rPr>
        <w:t>[-1(M),-2(S)]</w:t>
      </w:r>
    </w:p>
    <w:p>
      <w:pPr>
        <w:pStyle w:val="Normal"/>
        <w:snapToGrid w:val="false"/>
        <w:ind w:left="1560" w:right="0" w:hanging="360"/>
        <w:rPr>
          <w:rFonts w:ascii="標楷體" w:hAnsi="標楷體" w:cs="標楷體"/>
          <w:szCs w:val="24"/>
        </w:rPr>
      </w:pPr>
      <w:r>
        <w:rPr>
          <w:rFonts w:cs="標楷體" w:ascii="標楷體" w:hAnsi="標楷體"/>
          <w:szCs w:val="24"/>
        </w:rPr>
        <w:t>2</w:t>
      </w:r>
      <w:r>
        <w:rPr>
          <w:rFonts w:ascii="標楷體" w:hAnsi="標楷體" w:cs="標楷體"/>
          <w:szCs w:val="24"/>
        </w:rPr>
        <w:t>、嚴重缺失：扣罰</w:t>
      </w:r>
      <w:r>
        <w:rPr>
          <w:rFonts w:cs="標楷體" w:ascii="標楷體" w:hAnsi="標楷體"/>
          <w:szCs w:val="24"/>
        </w:rPr>
        <w:t>[-2(M),-4(S)]</w:t>
      </w:r>
    </w:p>
    <w:p>
      <w:pPr>
        <w:pStyle w:val="Normal"/>
        <w:snapToGrid w:val="false"/>
        <w:ind w:left="1560" w:right="0" w:hanging="360"/>
        <w:rPr>
          <w:rFonts w:ascii="標楷體" w:hAnsi="標楷體" w:cs="標楷體"/>
          <w:szCs w:val="24"/>
        </w:rPr>
      </w:pPr>
      <w:r>
        <w:rPr>
          <w:rFonts w:cs="標楷體" w:ascii="標楷體" w:hAnsi="標楷體"/>
          <w:szCs w:val="24"/>
        </w:rPr>
        <w:t>3</w:t>
      </w:r>
      <w:r>
        <w:rPr>
          <w:rFonts w:ascii="標楷體" w:hAnsi="標楷體" w:cs="標楷體"/>
          <w:szCs w:val="24"/>
        </w:rPr>
        <w:t>、加重扣罰：扣罰</w:t>
      </w:r>
      <w:r>
        <w:rPr>
          <w:rFonts w:cs="標楷體" w:ascii="標楷體" w:hAnsi="標楷體"/>
          <w:szCs w:val="24"/>
        </w:rPr>
        <w:t xml:space="preserve">[-3(M),-5(S)] </w:t>
      </w:r>
    </w:p>
    <w:p>
      <w:pPr>
        <w:pStyle w:val="Normal"/>
        <w:snapToGrid w:val="false"/>
        <w:ind w:left="1200" w:right="0" w:hanging="720"/>
        <w:rPr/>
      </w:pPr>
      <w:r>
        <w:rPr>
          <w:rFonts w:ascii="標楷體" w:hAnsi="標楷體" w:cs="標楷體"/>
          <w:szCs w:val="24"/>
        </w:rPr>
        <w:t>（二）工程</w:t>
      </w:r>
      <w:r>
        <w:rPr>
          <w:rFonts w:ascii="標楷體" w:hAnsi="標楷體" w:cs="標楷體"/>
          <w:bCs/>
          <w:szCs w:val="24"/>
        </w:rPr>
        <w:t>品質</w:t>
      </w:r>
      <w:r>
        <w:rPr>
          <w:rFonts w:ascii="標楷體" w:hAnsi="標楷體" w:cs="標楷體"/>
          <w:szCs w:val="24"/>
        </w:rPr>
        <w:t>查核缺失總扣點數計算方式：</w:t>
      </w:r>
    </w:p>
    <w:p>
      <w:pPr>
        <w:pStyle w:val="Normal"/>
        <w:snapToGrid w:val="false"/>
        <w:ind w:left="1560" w:right="0" w:hanging="360"/>
        <w:rPr>
          <w:rFonts w:ascii="標楷體" w:hAnsi="標楷體" w:cs="標楷體"/>
          <w:szCs w:val="24"/>
        </w:rPr>
      </w:pPr>
      <w:r>
        <w:rPr>
          <w:rFonts w:cs="標楷體" w:ascii="標楷體" w:hAnsi="標楷體"/>
          <w:szCs w:val="24"/>
        </w:rPr>
        <w:t>1</w:t>
      </w:r>
      <w:r>
        <w:rPr>
          <w:rFonts w:ascii="標楷體" w:hAnsi="標楷體" w:cs="標楷體"/>
          <w:szCs w:val="24"/>
        </w:rPr>
        <w:t>、總缺失扣點數＝工程主辦機關扣點數</w:t>
      </w:r>
      <w:r>
        <w:rPr>
          <w:rFonts w:cs="標楷體" w:ascii="標楷體" w:hAnsi="標楷體"/>
          <w:szCs w:val="24"/>
        </w:rPr>
        <w:t>(</w:t>
      </w:r>
      <w:r>
        <w:rPr>
          <w:rFonts w:ascii="標楷體" w:hAnsi="標楷體" w:cs="標楷體"/>
          <w:szCs w:val="24"/>
        </w:rPr>
        <w:t>專案管理廠商</w:t>
      </w:r>
      <w:r>
        <w:rPr>
          <w:rFonts w:cs="標楷體" w:ascii="標楷體" w:hAnsi="標楷體"/>
          <w:szCs w:val="24"/>
        </w:rPr>
        <w:t>)</w:t>
      </w:r>
      <w:r>
        <w:rPr>
          <w:rFonts w:ascii="標楷體" w:hAnsi="標楷體" w:cs="標楷體"/>
          <w:szCs w:val="24"/>
        </w:rPr>
        <w:t>（</w:t>
      </w:r>
      <w:r>
        <w:rPr>
          <w:rFonts w:cs="標楷體" w:ascii="標楷體" w:hAnsi="標楷體"/>
          <w:szCs w:val="24"/>
        </w:rPr>
        <w:t>QA1</w:t>
      </w:r>
      <w:r>
        <w:rPr>
          <w:rFonts w:ascii="標楷體" w:hAnsi="標楷體" w:cs="標楷體"/>
          <w:szCs w:val="24"/>
        </w:rPr>
        <w:t xml:space="preserve">）＋監造單位扣點數 </w:t>
      </w:r>
      <w:r>
        <w:rPr>
          <w:rFonts w:cs="標楷體" w:ascii="標楷體" w:hAnsi="標楷體"/>
          <w:szCs w:val="24"/>
        </w:rPr>
        <w:t>(QA2)</w:t>
      </w:r>
      <w:r>
        <w:rPr>
          <w:rFonts w:ascii="標楷體" w:hAnsi="標楷體" w:cs="標楷體"/>
          <w:szCs w:val="24"/>
        </w:rPr>
        <w:t>＋承攬廠商扣點數</w:t>
      </w:r>
      <w:r>
        <w:rPr>
          <w:rFonts w:cs="標楷體" w:ascii="標楷體" w:hAnsi="標楷體"/>
          <w:szCs w:val="24"/>
        </w:rPr>
        <w:t>(QB)</w:t>
      </w:r>
      <w:r>
        <w:rPr>
          <w:rFonts w:ascii="標楷體" w:hAnsi="標楷體" w:cs="標楷體"/>
          <w:szCs w:val="24"/>
        </w:rPr>
        <w:t>＋施工品質扣點數（</w:t>
      </w:r>
      <w:r>
        <w:rPr>
          <w:rFonts w:cs="標楷體" w:ascii="標楷體" w:hAnsi="標楷體"/>
          <w:szCs w:val="24"/>
        </w:rPr>
        <w:t>W</w:t>
      </w:r>
      <w:r>
        <w:rPr>
          <w:rFonts w:ascii="標楷體" w:hAnsi="標楷體" w:cs="標楷體"/>
          <w:szCs w:val="24"/>
        </w:rPr>
        <w:t>）</w:t>
      </w:r>
      <w:r>
        <w:rPr>
          <w:rFonts w:cs="標楷體" w:ascii="標楷體" w:hAnsi="標楷體"/>
          <w:szCs w:val="24"/>
        </w:rPr>
        <w:t>+</w:t>
      </w:r>
      <w:r>
        <w:rPr>
          <w:rFonts w:ascii="標楷體" w:hAnsi="標楷體" w:cs="標楷體"/>
          <w:szCs w:val="24"/>
        </w:rPr>
        <w:t>施工進度扣點數（</w:t>
      </w:r>
      <w:r>
        <w:rPr>
          <w:rFonts w:cs="標楷體" w:ascii="標楷體" w:hAnsi="標楷體"/>
          <w:szCs w:val="24"/>
        </w:rPr>
        <w:t>P</w:t>
      </w:r>
      <w:r>
        <w:rPr>
          <w:rFonts w:ascii="標楷體" w:hAnsi="標楷體" w:cs="標楷體"/>
          <w:szCs w:val="24"/>
        </w:rPr>
        <w:t>）</w:t>
      </w:r>
      <w:r>
        <w:rPr>
          <w:rFonts w:cs="標楷體" w:ascii="標楷體" w:hAnsi="標楷體"/>
          <w:szCs w:val="24"/>
        </w:rPr>
        <w:t>+</w:t>
      </w:r>
      <w:r>
        <w:rPr>
          <w:rFonts w:ascii="標楷體" w:hAnsi="標楷體" w:cs="標楷體"/>
          <w:szCs w:val="24"/>
        </w:rPr>
        <w:t>規劃設計扣點數（</w:t>
      </w:r>
      <w:r>
        <w:rPr>
          <w:rFonts w:cs="標楷體" w:ascii="標楷體" w:hAnsi="標楷體"/>
          <w:szCs w:val="24"/>
        </w:rPr>
        <w:t>D</w:t>
      </w:r>
      <w:r>
        <w:rPr>
          <w:rFonts w:ascii="標楷體" w:hAnsi="標楷體" w:cs="標楷體"/>
          <w:szCs w:val="24"/>
        </w:rPr>
        <w:t>）</w:t>
      </w:r>
    </w:p>
    <w:p>
      <w:pPr>
        <w:pStyle w:val="Normal"/>
        <w:snapToGrid w:val="false"/>
        <w:ind w:left="1560" w:right="0" w:hanging="360"/>
        <w:rPr/>
      </w:pPr>
      <w:r>
        <w:rPr>
          <w:rFonts w:cs="標楷體" w:ascii="標楷體" w:hAnsi="標楷體"/>
          <w:szCs w:val="24"/>
        </w:rPr>
        <w:t>2</w:t>
      </w:r>
      <w:r>
        <w:rPr>
          <w:rFonts w:ascii="標楷體" w:hAnsi="標楷體" w:cs="標楷體"/>
          <w:szCs w:val="24"/>
        </w:rPr>
        <w:t>、由查核委員會商討論，針對各單項工程品質依缺失嚴重程</w:t>
      </w:r>
      <w:r>
        <w:rPr>
          <w:rFonts w:ascii="標楷體" w:hAnsi="標楷體" w:cs="標楷體"/>
          <w:b/>
          <w:szCs w:val="24"/>
        </w:rPr>
        <w:t>度</w:t>
      </w:r>
      <w:r>
        <w:rPr>
          <w:rFonts w:ascii="標楷體" w:hAnsi="標楷體" w:cs="標楷體"/>
          <w:szCs w:val="24"/>
        </w:rPr>
        <w:t>決定扣點數，例如：</w:t>
      </w:r>
      <w:r>
        <w:rPr>
          <w:rFonts w:cs="標楷體" w:ascii="標楷體" w:hAnsi="標楷體"/>
          <w:bCs/>
          <w:szCs w:val="24"/>
        </w:rPr>
        <w:t>5.01.01[-3,-5]</w:t>
      </w:r>
      <w:r>
        <w:rPr>
          <w:rFonts w:ascii="標楷體" w:hAnsi="標楷體" w:cs="標楷體"/>
          <w:bCs/>
          <w:szCs w:val="24"/>
        </w:rPr>
        <w:t>混凝土澆置、搗實不合規範，有冷縫、蜂窩或孔洞產生，缺失程度屬</w:t>
      </w:r>
      <w:r>
        <w:rPr>
          <w:rFonts w:ascii="標楷體" w:hAnsi="標楷體" w:cs="標楷體"/>
          <w:szCs w:val="24"/>
        </w:rPr>
        <w:t>中等</w:t>
      </w:r>
      <w:r>
        <w:rPr>
          <w:rFonts w:cs="標楷體" w:ascii="標楷體" w:hAnsi="標楷體"/>
          <w:szCs w:val="24"/>
        </w:rPr>
        <w:t>(M)</w:t>
      </w:r>
      <w:r>
        <w:rPr>
          <w:rFonts w:ascii="標楷體" w:hAnsi="標楷體" w:cs="標楷體"/>
          <w:szCs w:val="24"/>
        </w:rPr>
        <w:t>者扣</w:t>
      </w:r>
      <w:r>
        <w:rPr>
          <w:rFonts w:cs="標楷體" w:ascii="標楷體" w:hAnsi="標楷體"/>
          <w:szCs w:val="24"/>
        </w:rPr>
        <w:t>3</w:t>
      </w:r>
      <w:r>
        <w:rPr>
          <w:rFonts w:ascii="標楷體" w:hAnsi="標楷體" w:cs="標楷體"/>
          <w:szCs w:val="24"/>
        </w:rPr>
        <w:t>點；缺失程度屬嚴重</w:t>
      </w:r>
      <w:r>
        <w:rPr>
          <w:rFonts w:cs="標楷體" w:ascii="標楷體" w:hAnsi="標楷體"/>
          <w:szCs w:val="24"/>
        </w:rPr>
        <w:t>(S)</w:t>
      </w:r>
      <w:r>
        <w:rPr>
          <w:rFonts w:ascii="標楷體" w:hAnsi="標楷體" w:cs="標楷體"/>
          <w:szCs w:val="24"/>
        </w:rPr>
        <w:t>者扣</w:t>
      </w:r>
      <w:r>
        <w:rPr>
          <w:rFonts w:cs="標楷體" w:ascii="標楷體" w:hAnsi="標楷體"/>
          <w:szCs w:val="24"/>
        </w:rPr>
        <w:t>5</w:t>
      </w:r>
      <w:r>
        <w:rPr>
          <w:rFonts w:ascii="標楷體" w:hAnsi="標楷體" w:cs="標楷體"/>
          <w:szCs w:val="24"/>
        </w:rPr>
        <w:t>點，不能彈性決定扣點數（如</w:t>
      </w:r>
      <w:r>
        <w:rPr>
          <w:rFonts w:cs="標楷體" w:ascii="標楷體" w:hAnsi="標楷體"/>
          <w:szCs w:val="24"/>
        </w:rPr>
        <w:t>4</w:t>
      </w:r>
      <w:r>
        <w:rPr>
          <w:rFonts w:ascii="標楷體" w:hAnsi="標楷體" w:cs="標楷體"/>
          <w:szCs w:val="24"/>
        </w:rPr>
        <w:t>點）；但缺失編號為○○</w:t>
      </w:r>
      <w:r>
        <w:rPr>
          <w:rFonts w:cs="標楷體" w:ascii="標楷體" w:hAnsi="標楷體"/>
          <w:szCs w:val="24"/>
        </w:rPr>
        <w:t>.○○.99</w:t>
      </w:r>
      <w:r>
        <w:rPr>
          <w:rFonts w:ascii="標楷體" w:hAnsi="標楷體" w:cs="標楷體"/>
          <w:szCs w:val="24"/>
        </w:rPr>
        <w:t>其他缺失情事者，則可彈性決定扣點數</w:t>
      </w:r>
    </w:p>
    <w:p>
      <w:pPr>
        <w:pStyle w:val="Normal"/>
        <w:snapToGrid w:val="false"/>
        <w:ind w:left="1200" w:right="0" w:hanging="720"/>
        <w:rPr>
          <w:rFonts w:ascii="標楷體" w:hAnsi="標楷體" w:cs="標楷體"/>
          <w:szCs w:val="24"/>
        </w:rPr>
      </w:pPr>
      <w:r>
        <w:rPr>
          <w:rFonts w:ascii="標楷體" w:hAnsi="標楷體" w:cs="標楷體"/>
          <w:szCs w:val="24"/>
        </w:rPr>
        <w:t>（三）工程查核成績等第，應依下列規定辦理：（工程會</w:t>
      </w:r>
      <w:r>
        <w:rPr>
          <w:rFonts w:cs="標楷體" w:ascii="標楷體" w:hAnsi="標楷體"/>
          <w:szCs w:val="24"/>
        </w:rPr>
        <w:t>97.02.13</w:t>
      </w:r>
      <w:r>
        <w:rPr>
          <w:rFonts w:ascii="標楷體" w:hAnsi="標楷體" w:cs="標楷體"/>
          <w:szCs w:val="24"/>
        </w:rPr>
        <w:t>工程管字第</w:t>
      </w:r>
      <w:r>
        <w:rPr>
          <w:rFonts w:cs="標楷體" w:ascii="標楷體" w:hAnsi="標楷體"/>
          <w:szCs w:val="24"/>
        </w:rPr>
        <w:t>09700062330</w:t>
      </w:r>
      <w:r>
        <w:rPr>
          <w:rFonts w:ascii="標楷體" w:hAnsi="標楷體" w:cs="標楷體"/>
          <w:szCs w:val="24"/>
        </w:rPr>
        <w:t>號函）</w:t>
      </w:r>
    </w:p>
    <w:p>
      <w:pPr>
        <w:pStyle w:val="Normal"/>
        <w:snapToGrid w:val="false"/>
        <w:ind w:left="1560" w:right="0" w:hanging="360"/>
        <w:rPr>
          <w:rFonts w:ascii="標楷體" w:hAnsi="標楷體" w:cs="標楷體"/>
          <w:szCs w:val="24"/>
        </w:rPr>
      </w:pPr>
      <w:r>
        <w:rPr>
          <w:rFonts w:cs="標楷體" w:ascii="標楷體" w:hAnsi="標楷體"/>
          <w:szCs w:val="24"/>
        </w:rPr>
        <w:t>1</w:t>
      </w:r>
      <w:r>
        <w:rPr>
          <w:rFonts w:ascii="標楷體" w:hAnsi="標楷體" w:cs="標楷體"/>
          <w:szCs w:val="24"/>
        </w:rPr>
        <w:t>、缺失總扣點未達</w:t>
      </w:r>
      <w:r>
        <w:rPr>
          <w:rFonts w:cs="標楷體" w:ascii="標楷體" w:hAnsi="標楷體"/>
          <w:szCs w:val="24"/>
        </w:rPr>
        <w:t>15</w:t>
      </w:r>
      <w:r>
        <w:rPr>
          <w:rFonts w:ascii="標楷體" w:hAnsi="標楷體" w:cs="標楷體"/>
          <w:szCs w:val="24"/>
        </w:rPr>
        <w:t>點者，得列為甲等或乙等。</w:t>
      </w:r>
    </w:p>
    <w:p>
      <w:pPr>
        <w:pStyle w:val="Normal"/>
        <w:snapToGrid w:val="false"/>
        <w:ind w:left="1560" w:right="0" w:hanging="360"/>
        <w:rPr>
          <w:rFonts w:ascii="標楷體" w:hAnsi="標楷體" w:cs="標楷體"/>
          <w:szCs w:val="24"/>
        </w:rPr>
      </w:pPr>
      <w:r>
        <w:rPr>
          <w:rFonts w:cs="標楷體" w:ascii="標楷體" w:hAnsi="標楷體"/>
          <w:szCs w:val="24"/>
        </w:rPr>
        <w:t>2</w:t>
      </w:r>
      <w:r>
        <w:rPr>
          <w:rFonts w:ascii="標楷體" w:hAnsi="標楷體" w:cs="標楷體"/>
          <w:szCs w:val="24"/>
        </w:rPr>
        <w:t>、缺失總扣點在</w:t>
      </w:r>
      <w:r>
        <w:rPr>
          <w:rFonts w:cs="標楷體" w:ascii="標楷體" w:hAnsi="標楷體"/>
          <w:szCs w:val="24"/>
        </w:rPr>
        <w:t>15</w:t>
      </w:r>
      <w:r>
        <w:rPr>
          <w:rFonts w:ascii="標楷體" w:hAnsi="標楷體" w:cs="標楷體"/>
          <w:szCs w:val="24"/>
        </w:rPr>
        <w:t>點以上者，不得列為甲等。</w:t>
      </w:r>
    </w:p>
    <w:p>
      <w:pPr>
        <w:pStyle w:val="Normal"/>
        <w:snapToGrid w:val="false"/>
        <w:ind w:left="1560" w:right="0" w:hanging="360"/>
        <w:rPr>
          <w:rFonts w:ascii="標楷體" w:hAnsi="標楷體" w:cs="標楷體"/>
          <w:szCs w:val="24"/>
        </w:rPr>
      </w:pPr>
      <w:r>
        <w:rPr>
          <w:rFonts w:cs="標楷體" w:ascii="標楷體" w:hAnsi="標楷體"/>
          <w:szCs w:val="24"/>
        </w:rPr>
        <w:t>3</w:t>
      </w:r>
      <w:r>
        <w:rPr>
          <w:rFonts w:ascii="標楷體" w:hAnsi="標楷體" w:cs="標楷體"/>
          <w:szCs w:val="24"/>
        </w:rPr>
        <w:t>、缺失總扣點達</w:t>
      </w:r>
      <w:r>
        <w:rPr>
          <w:rFonts w:cs="標楷體" w:ascii="標楷體" w:hAnsi="標楷體"/>
          <w:szCs w:val="24"/>
        </w:rPr>
        <w:t>40</w:t>
      </w:r>
      <w:r>
        <w:rPr>
          <w:rFonts w:ascii="標楷體" w:hAnsi="標楷體" w:cs="標楷體"/>
          <w:szCs w:val="24"/>
        </w:rPr>
        <w:t>點以上者，查核成績考列為丙等。</w:t>
      </w:r>
    </w:p>
    <w:p>
      <w:pPr>
        <w:pStyle w:val="Normal"/>
        <w:snapToGrid w:val="false"/>
        <w:ind w:left="480" w:right="0" w:hanging="480"/>
        <w:rPr>
          <w:rFonts w:ascii="標楷體" w:hAnsi="標楷體" w:cs="標楷體"/>
          <w:szCs w:val="24"/>
        </w:rPr>
      </w:pPr>
      <w:r>
        <w:rPr>
          <w:rFonts w:ascii="標楷體" w:hAnsi="標楷體" w:cs="標楷體"/>
          <w:szCs w:val="24"/>
        </w:rPr>
        <w:t>七、如有符合工程施工查核小組作業辦法第</w:t>
      </w:r>
      <w:r>
        <w:rPr>
          <w:rFonts w:cs="標楷體" w:ascii="標楷體" w:hAnsi="標楷體"/>
          <w:szCs w:val="24"/>
        </w:rPr>
        <w:t>8</w:t>
      </w:r>
      <w:r>
        <w:rPr>
          <w:rFonts w:ascii="標楷體" w:hAnsi="標楷體" w:cs="標楷體"/>
          <w:szCs w:val="24"/>
        </w:rPr>
        <w:t>條規定，經嗣後依規定改列為丙等者，查核成績等第不再依上開原則處理。</w:t>
      </w:r>
    </w:p>
    <w:p>
      <w:pPr>
        <w:pStyle w:val="Normal"/>
        <w:snapToGrid w:val="false"/>
        <w:ind w:left="480" w:right="0" w:hanging="480"/>
        <w:rPr/>
      </w:pPr>
      <w:r>
        <w:rPr>
          <w:rFonts w:ascii="標楷體" w:hAnsi="標楷體" w:cs="標楷體"/>
          <w:szCs w:val="24"/>
        </w:rPr>
        <w:t>八、各工程施工查核小組應於查核紀錄註明扣點數（附上缺失照片），並函知主辦機關依契約規定，對專案管理廠商、監造廠商或承攬廠商，處以品質缺失之懲罰性違約金。另</w:t>
      </w:r>
      <w:r>
        <w:rPr/>
        <w:t>對於無委託專案管理廠商之工程主辦機關、自辦監造之監造單位，應仍依查核當日所見之品質管理制度缺失嚴重程度，於工程施工查核小組查核品質缺失扣點表核實記錄扣點，惟因無專案管理廠商或監造廠商，故無須執行對應之品質缺失之懲罰性違約金扣罰事宜。</w:t>
      </w:r>
    </w:p>
    <w:p>
      <w:pPr>
        <w:pStyle w:val="Normal"/>
        <w:snapToGrid w:val="false"/>
        <w:ind w:left="480" w:right="0" w:hanging="480"/>
        <w:rPr/>
      </w:pPr>
      <w:r>
        <w:rPr>
          <w:rFonts w:ascii="標楷體" w:hAnsi="標楷體" w:cs="標楷體"/>
          <w:szCs w:val="24"/>
        </w:rPr>
        <w:t>九、「未達</w:t>
      </w:r>
      <w:r>
        <w:rPr>
          <w:rFonts w:ascii="標楷體" w:hAnsi="標楷體" w:cs="標楷體"/>
          <w:b/>
          <w:szCs w:val="24"/>
        </w:rPr>
        <w:t>新臺幣</w:t>
      </w:r>
      <w:r>
        <w:rPr>
          <w:rFonts w:cs="標楷體" w:ascii="標楷體" w:hAnsi="標楷體"/>
          <w:szCs w:val="24"/>
        </w:rPr>
        <w:t>1,000</w:t>
      </w:r>
      <w:r>
        <w:rPr>
          <w:rFonts w:ascii="標楷體" w:hAnsi="標楷體" w:cs="標楷體"/>
          <w:szCs w:val="24"/>
        </w:rPr>
        <w:t>萬元工程」查核重點，以現場施工品質為主，品質管理制度為輔，查核廠商之履約品管情形，僅就材料及施工檢驗程序、自主檢查表等文件紀錄為品管文件查核重點，以簡化品質管制查核程序。配合上開查核重點，於「工程施工查核小組查核品質缺失扣點紀錄表」之品質管理制度項目，已明確標註小型工程查核重點項目（標有小符號</w:t>
      </w:r>
      <w:r>
        <w:rPr>
          <w:rFonts w:ascii="標楷體" w:hAnsi="標楷體" w:cs="標楷體"/>
          <w:szCs w:val="24"/>
          <w:bdr w:val="single" w:sz="4" w:space="0" w:color="000000"/>
        </w:rPr>
        <w:t>小</w:t>
      </w:r>
      <w:r>
        <w:rPr>
          <w:rFonts w:ascii="標楷體" w:hAnsi="標楷體" w:cs="標楷體"/>
          <w:szCs w:val="24"/>
        </w:rPr>
        <w:t>）。</w:t>
      </w:r>
    </w:p>
    <w:p>
      <w:pPr>
        <w:sectPr>
          <w:footerReference w:type="default" r:id="rId2"/>
          <w:type w:val="nextPage"/>
          <w:pgSz w:w="11906" w:h="16838"/>
          <w:pgMar w:left="1134" w:right="851" w:header="0" w:top="851" w:footer="454" w:bottom="851" w:gutter="0"/>
          <w:pgNumType w:start="1" w:fmt="decimal"/>
          <w:formProt w:val="false"/>
          <w:textDirection w:val="lrTb"/>
          <w:docGrid w:type="default" w:linePitch="360" w:charSpace="204"/>
        </w:sectPr>
        <w:pStyle w:val="Normal"/>
        <w:rPr>
          <w:szCs w:val="24"/>
        </w:rPr>
      </w:pPr>
      <w:r>
        <w:rPr>
          <w:szCs w:val="24"/>
        </w:rPr>
      </w:r>
    </w:p>
    <w:p>
      <w:pPr>
        <w:pStyle w:val="Normal"/>
        <w:autoSpaceDE w:val="false"/>
        <w:snapToGrid w:val="false"/>
        <w:rPr>
          <w:rFonts w:ascii="標楷體" w:hAnsi="標楷體" w:cs="標楷體"/>
          <w:szCs w:val="24"/>
        </w:rPr>
      </w:pPr>
      <w:r>
        <w:rPr>
          <w:rFonts w:cs="標楷體" w:ascii="標楷體" w:hAnsi="標楷體"/>
          <w:szCs w:val="24"/>
        </w:rPr>
      </w:r>
    </w:p>
    <w:sectPr>
      <w:headerReference w:type="default" r:id="rId3"/>
      <w:footerReference w:type="default" r:id="rId4"/>
      <w:type w:val="nextPage"/>
      <w:pgSz w:w="11906" w:h="16838"/>
      <w:pgMar w:left="851" w:right="851" w:header="567" w:top="851" w:footer="454" w:bottom="851"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標楷體">
    <w:charset w:val="88"/>
    <w:family w:val="script"/>
    <w:pitch w:val="default"/>
  </w:font>
  <w:font w:name="Wingdings">
    <w:charset w:val="02"/>
    <w:family w:val="auto"/>
    <w:pitch w:val="variable"/>
  </w:font>
  <w:font w:name="Liberation Sans">
    <w:altName w:val="Arial"/>
    <w:charset w:val="88"/>
    <w:family w:val="swiss"/>
    <w:pitch w:val="variable"/>
  </w:font>
  <w:font w:name="Arial">
    <w:charset w:val="8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r>
      <w:rPr>
        <w:rFonts w:eastAsia="Times New Roman"/>
        <w:kern w:val="2"/>
        <w:sz w:val="24"/>
        <w:szCs w:val="24"/>
      </w:rPr>
      <w:t xml:space="preserve">- </w:t>
    </w:r>
    <w:r>
      <w:rPr>
        <w:kern w:val="2"/>
        <w:sz w:val="24"/>
        <w:szCs w:val="24"/>
      </w:rPr>
      <w:fldChar w:fldCharType="begin"/>
    </w:r>
    <w:r>
      <w:rPr>
        <w:sz w:val="24"/>
        <w:kern w:val="2"/>
        <w:szCs w:val="24"/>
      </w:rPr>
      <w:instrText> PAGE </w:instrText>
    </w:r>
    <w:r>
      <w:rPr>
        <w:sz w:val="24"/>
        <w:kern w:val="2"/>
        <w:szCs w:val="24"/>
      </w:rPr>
      <w:fldChar w:fldCharType="separate"/>
    </w:r>
    <w:r>
      <w:rPr>
        <w:sz w:val="24"/>
        <w:kern w:val="2"/>
        <w:szCs w:val="24"/>
      </w:rPr>
      <w:t>41</w:t>
    </w:r>
    <w:r>
      <w:rPr>
        <w:sz w:val="24"/>
        <w:kern w:val="2"/>
        <w:szCs w:val="24"/>
      </w:rPr>
      <w:fldChar w:fldCharType="end"/>
    </w:r>
    <w:r>
      <w:rPr>
        <w:rFonts w:eastAsia="Times New Roman"/>
        <w:kern w:val="2"/>
        <w:sz w:val="24"/>
        <w:szCs w:val="24"/>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r>
      <w:rPr>
        <w:rFonts w:eastAsia="Times New Roman"/>
        <w:kern w:val="2"/>
        <w:sz w:val="24"/>
        <w:szCs w:val="24"/>
      </w:rPr>
      <w:t xml:space="preserve">- </w:t>
    </w:r>
    <w:r>
      <w:rPr>
        <w:kern w:val="2"/>
        <w:sz w:val="24"/>
        <w:szCs w:val="24"/>
      </w:rPr>
      <w:fldChar w:fldCharType="begin"/>
    </w:r>
    <w:r>
      <w:rPr>
        <w:sz w:val="24"/>
        <w:kern w:val="2"/>
        <w:szCs w:val="24"/>
      </w:rPr>
      <w:instrText> PAGE </w:instrText>
    </w:r>
    <w:r>
      <w:rPr>
        <w:sz w:val="24"/>
        <w:kern w:val="2"/>
        <w:szCs w:val="24"/>
      </w:rPr>
      <w:fldChar w:fldCharType="separate"/>
    </w:r>
    <w:r>
      <w:rPr>
        <w:sz w:val="24"/>
        <w:kern w:val="2"/>
        <w:szCs w:val="24"/>
      </w:rPr>
      <w:t>1</w:t>
    </w:r>
    <w:r>
      <w:rPr>
        <w:sz w:val="24"/>
        <w:kern w:val="2"/>
        <w:szCs w:val="24"/>
      </w:rPr>
      <w:fldChar w:fldCharType="end"/>
    </w:r>
    <w:r>
      <w:rPr>
        <w:rFonts w:eastAsia="Times New Roman"/>
        <w:kern w:val="2"/>
        <w:sz w:val="24"/>
        <w:szCs w:val="24"/>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szCs w:val="18"/>
      </w:rPr>
    </w:pPr>
    <w:r>
      <w:rPr>
        <w:szCs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640"/>
        </w:tabs>
        <w:ind w:left="640" w:hanging="360"/>
      </w:pPr>
      <w:rPr>
        <w:b/>
        <w:szCs w:val="24"/>
        <w:rFonts w:ascii="標楷體" w:hAnsi="標楷體" w:cs="標楷體"/>
      </w:rPr>
    </w:lvl>
  </w:abstractNum>
  <w:abstractNum w:abstractNumId="2">
    <w:lvl w:ilvl="0">
      <w:start w:val="1"/>
      <w:numFmt w:val="decimal"/>
      <w:lvlText w:val="%1."/>
      <w:lvlJc w:val="left"/>
      <w:pPr>
        <w:tabs>
          <w:tab w:val="num" w:pos="640"/>
        </w:tabs>
        <w:ind w:left="640" w:hanging="360"/>
      </w:pPr>
      <w:rPr>
        <w:b/>
        <w:szCs w:val="24"/>
        <w:rFonts w:ascii="標楷體" w:hAnsi="標楷體" w:cs="標楷體"/>
      </w:rPr>
    </w:lvl>
  </w:abstractNum>
  <w:abstractNum w:abstractNumId="3">
    <w:lvl w:ilvl="0">
      <w:start w:val="1"/>
      <w:numFmt w:val="taiwaneseCountingThousand"/>
      <w:lvlText w:val="%1、"/>
      <w:lvlJc w:val="left"/>
      <w:pPr>
        <w:tabs>
          <w:tab w:val="num" w:pos="720"/>
        </w:tabs>
        <w:ind w:left="720" w:hanging="720"/>
      </w:pPr>
      <w:rPr>
        <w:dstrike w:val="false"/>
        <w:strike w:val="false"/>
        <w:sz w:val="32"/>
        <w:b/>
        <w:kern w:val="2"/>
        <w:szCs w:val="32"/>
        <w:rFonts w:ascii="標楷體" w:hAnsi="標楷體" w:cs="標楷體"/>
        <w:color w:val="000000"/>
      </w:rPr>
    </w:lvl>
    <w:lvl w:ilvl="1">
      <w:start w:val="1"/>
      <w:numFmt w:val="decimal"/>
      <w:lvlText w:val="%2."/>
      <w:lvlJc w:val="left"/>
      <w:pPr>
        <w:tabs>
          <w:tab w:val="num" w:pos="960"/>
        </w:tabs>
        <w:ind w:left="960" w:hanging="480"/>
      </w:pPr>
      <w:rPr>
        <w:dstrike w:val="false"/>
        <w:strike w:val="false"/>
        <w:sz w:val="32"/>
        <w:b/>
        <w:kern w:val="2"/>
        <w:szCs w:val="32"/>
        <w:rFonts w:ascii="標楷體" w:hAnsi="標楷體" w:cs="標楷體"/>
        <w:color w:val="000000"/>
      </w:rPr>
    </w:lvl>
    <w:lvl w:ilvl="2">
      <w:start w:val="1"/>
      <w:numFmt w:val="lowerRoman"/>
      <w:lvlText w:val="%3."/>
      <w:lvlJc w:val="right"/>
      <w:pPr>
        <w:tabs>
          <w:tab w:val="num" w:pos="1440"/>
        </w:tabs>
        <w:ind w:left="1440" w:hanging="480"/>
      </w:pPr>
      <w:rPr/>
    </w:lvl>
    <w:lvl w:ilvl="3">
      <w:start w:val="1"/>
      <w:numFmt w:val="decimal"/>
      <w:lvlText w:val="%4."/>
      <w:lvlJc w:val="left"/>
      <w:pPr>
        <w:tabs>
          <w:tab w:val="num" w:pos="1920"/>
        </w:tabs>
        <w:ind w:left="1920" w:hanging="480"/>
      </w:pPr>
      <w:rPr/>
    </w:lvl>
    <w:lvl w:ilvl="4">
      <w:start w:val="1"/>
      <w:numFmt w:val="ideographTraditional"/>
      <w:lvlText w:val="%5、"/>
      <w:lvlJc w:val="left"/>
      <w:pPr>
        <w:tabs>
          <w:tab w:val="num" w:pos="2400"/>
        </w:tabs>
        <w:ind w:left="2400" w:hanging="480"/>
      </w:pPr>
      <w:rPr/>
    </w:lvl>
    <w:lvl w:ilvl="5">
      <w:start w:val="1"/>
      <w:numFmt w:val="lowerRoman"/>
      <w:lvlText w:val="%6."/>
      <w:lvlJc w:val="right"/>
      <w:pPr>
        <w:tabs>
          <w:tab w:val="num" w:pos="2880"/>
        </w:tabs>
        <w:ind w:left="2880" w:hanging="480"/>
      </w:pPr>
      <w:rPr/>
    </w:lvl>
    <w:lvl w:ilvl="6">
      <w:start w:val="1"/>
      <w:numFmt w:val="decimal"/>
      <w:lvlText w:val="%7."/>
      <w:lvlJc w:val="left"/>
      <w:pPr>
        <w:tabs>
          <w:tab w:val="num" w:pos="3360"/>
        </w:tabs>
        <w:ind w:left="3360" w:hanging="480"/>
      </w:pPr>
      <w:rPr/>
    </w:lvl>
    <w:lvl w:ilvl="7">
      <w:start w:val="1"/>
      <w:numFmt w:val="ideographTraditional"/>
      <w:lvlText w:val="%8、"/>
      <w:lvlJc w:val="left"/>
      <w:pPr>
        <w:tabs>
          <w:tab w:val="num" w:pos="3840"/>
        </w:tabs>
        <w:ind w:left="3840" w:hanging="480"/>
      </w:pPr>
      <w:rPr/>
    </w:lvl>
    <w:lvl w:ilvl="8">
      <w:start w:val="1"/>
      <w:numFmt w:val="lowerRoman"/>
      <w:lvlText w:val="%9."/>
      <w:lvlJc w:val="right"/>
      <w:pPr>
        <w:tabs>
          <w:tab w:val="num" w:pos="4320"/>
        </w:tabs>
        <w:ind w:left="4320" w:hanging="480"/>
      </w:pPr>
      <w:rPr/>
    </w:lvl>
  </w:abstractNum>
  <w:abstractNum w:abstractNumId="4">
    <w:lvl w:ilvl="0">
      <w:start w:val="1"/>
      <w:numFmt w:val="taiwaneseCountingThousand"/>
      <w:lvlText w:val="%1、"/>
      <w:lvlJc w:val="left"/>
      <w:pPr>
        <w:tabs>
          <w:tab w:val="num" w:pos="720"/>
        </w:tabs>
        <w:ind w:left="720" w:hanging="720"/>
      </w:pPr>
      <w:rPr>
        <w:dstrike w:val="false"/>
        <w:strike w:val="false"/>
        <w:sz w:val="32"/>
        <w:b/>
        <w:szCs w:val="24"/>
        <w:bCs/>
        <w:rFonts w:ascii="標楷體" w:hAnsi="標楷體" w:cs="標楷體"/>
        <w:color w:val="000000"/>
      </w:rPr>
    </w:lvl>
    <w:lvl w:ilvl="1">
      <w:start w:val="1"/>
      <w:numFmt w:val="decimal"/>
      <w:lvlText w:val="%2."/>
      <w:lvlJc w:val="left"/>
      <w:pPr>
        <w:tabs>
          <w:tab w:val="num" w:pos="840"/>
        </w:tabs>
        <w:ind w:left="840" w:hanging="360"/>
      </w:pPr>
      <w:rPr>
        <w:dstrike w:val="false"/>
        <w:strike w:val="false"/>
        <w:sz w:val="32"/>
        <w:b/>
        <w:szCs w:val="24"/>
        <w:bCs/>
        <w:rFonts w:ascii="標楷體" w:hAnsi="標楷體" w:cs="標楷體"/>
        <w:color w:val="000000"/>
      </w:rPr>
    </w:lvl>
    <w:lvl w:ilvl="2">
      <w:start w:val="1"/>
      <w:numFmt w:val="lowerRoman"/>
      <w:lvlText w:val="%3."/>
      <w:lvlJc w:val="right"/>
      <w:pPr>
        <w:tabs>
          <w:tab w:val="num" w:pos="1440"/>
        </w:tabs>
        <w:ind w:left="1440" w:hanging="480"/>
      </w:pPr>
      <w:rPr/>
    </w:lvl>
    <w:lvl w:ilvl="3">
      <w:start w:val="1"/>
      <w:numFmt w:val="decimal"/>
      <w:lvlText w:val="%4."/>
      <w:lvlJc w:val="left"/>
      <w:pPr>
        <w:tabs>
          <w:tab w:val="num" w:pos="1920"/>
        </w:tabs>
        <w:ind w:left="1920" w:hanging="480"/>
      </w:pPr>
      <w:rPr/>
    </w:lvl>
    <w:lvl w:ilvl="4">
      <w:start w:val="1"/>
      <w:numFmt w:val="ideographTraditional"/>
      <w:lvlText w:val="%5、"/>
      <w:lvlJc w:val="left"/>
      <w:pPr>
        <w:tabs>
          <w:tab w:val="num" w:pos="2400"/>
        </w:tabs>
        <w:ind w:left="2400" w:hanging="480"/>
      </w:pPr>
      <w:rPr/>
    </w:lvl>
    <w:lvl w:ilvl="5">
      <w:start w:val="1"/>
      <w:numFmt w:val="lowerRoman"/>
      <w:lvlText w:val="%6."/>
      <w:lvlJc w:val="right"/>
      <w:pPr>
        <w:tabs>
          <w:tab w:val="num" w:pos="2880"/>
        </w:tabs>
        <w:ind w:left="2880" w:hanging="480"/>
      </w:pPr>
      <w:rPr/>
    </w:lvl>
    <w:lvl w:ilvl="6">
      <w:start w:val="1"/>
      <w:numFmt w:val="decimal"/>
      <w:lvlText w:val="%7."/>
      <w:lvlJc w:val="left"/>
      <w:pPr>
        <w:tabs>
          <w:tab w:val="num" w:pos="3360"/>
        </w:tabs>
        <w:ind w:left="3360" w:hanging="480"/>
      </w:pPr>
      <w:rPr/>
    </w:lvl>
    <w:lvl w:ilvl="7">
      <w:start w:val="1"/>
      <w:numFmt w:val="ideographTraditional"/>
      <w:lvlText w:val="%8、"/>
      <w:lvlJc w:val="left"/>
      <w:pPr>
        <w:tabs>
          <w:tab w:val="num" w:pos="3840"/>
        </w:tabs>
        <w:ind w:left="3840" w:hanging="480"/>
      </w:pPr>
      <w:rPr/>
    </w:lvl>
    <w:lvl w:ilvl="8">
      <w:start w:val="1"/>
      <w:numFmt w:val="lowerRoman"/>
      <w:lvlText w:val="%9."/>
      <w:lvlJc w:val="right"/>
      <w:pPr>
        <w:tabs>
          <w:tab w:val="num" w:pos="4320"/>
        </w:tabs>
        <w:ind w:left="4320" w:hanging="480"/>
      </w:pPr>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09"/>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szCs w:val="24"/>
        <w:lang w:val="en-US" w:eastAsia="zh-TW"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標楷體" w:cs="Times New Roman"/>
      <w:color w:val="auto"/>
      <w:kern w:val="2"/>
      <w:sz w:val="24"/>
      <w:szCs w:val="20"/>
      <w:lang w:val="en-US" w:eastAsia="zh-TW"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標楷體" w:hAnsi="標楷體" w:cs="標楷體"/>
      <w:b/>
      <w:szCs w:val="24"/>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標楷體" w:hAnsi="標楷體" w:eastAsia="標楷體" w:cs="Times New Roman"/>
      <w:b w:val="false"/>
      <w:i w:val="false"/>
    </w:rPr>
  </w:style>
  <w:style w:type="character" w:styleId="WW8Num8z1">
    <w:name w:val="WW8Num8z1"/>
    <w:qFormat/>
    <w:rPr>
      <w:rFonts w:ascii="Wingdings" w:hAnsi="Wingdings" w:cs="Wingdings"/>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b/>
      <w:sz w:val="32"/>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標楷體" w:hAnsi="標楷體" w:cs="標楷體"/>
      <w:b/>
      <w:szCs w:val="24"/>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標楷體" w:hAnsi="標楷體" w:eastAsia="標楷體" w:cs="Times New Roman"/>
    </w:rPr>
  </w:style>
  <w:style w:type="character" w:styleId="WW8Num12z1">
    <w:name w:val="WW8Num12z1"/>
    <w:qFormat/>
    <w:rPr>
      <w:rFonts w:ascii="Wingdings" w:hAnsi="Wingdings" w:cs="Wingdings"/>
    </w:rPr>
  </w:style>
  <w:style w:type="character" w:styleId="WW8Num13z0">
    <w:name w:val="WW8Num13z0"/>
    <w:qFormat/>
    <w:rPr>
      <w:rFonts w:ascii="Times New Roman" w:hAnsi="Times New Roman" w:eastAsia="標楷體" w:cs="Times New Roman"/>
    </w:rPr>
  </w:style>
  <w:style w:type="character" w:styleId="WW8Num13z1">
    <w:name w:val="WW8Num13z1"/>
    <w:qFormat/>
    <w:rPr>
      <w:rFonts w:ascii="Wingdings" w:hAnsi="Wingdings" w:cs="Wingdings"/>
    </w:rPr>
  </w:style>
  <w:style w:type="character" w:styleId="WW8Num14z0">
    <w:name w:val="WW8Num14z0"/>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7z0">
    <w:name w:val="WW8Num17z0"/>
    <w:qFormat/>
    <w:rPr>
      <w:strike w:val="false"/>
      <w:dstrike w:val="false"/>
      <w:color w:val="000000"/>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u w:val="none"/>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eastAsia="標楷體" w:cs="Times New Roman"/>
    </w:rPr>
  </w:style>
  <w:style w:type="character" w:styleId="WW8Num21z1">
    <w:name w:val="WW8Num21z1"/>
    <w:qFormat/>
    <w:rPr>
      <w:rFonts w:ascii="Wingdings" w:hAnsi="Wingdings" w:cs="Wingdings"/>
    </w:rPr>
  </w:style>
  <w:style w:type="character" w:styleId="WW8Num22z0">
    <w:name w:val="WW8Num22z0"/>
    <w:qFormat/>
    <w:rPr>
      <w:rFonts w:cs="Times New Roman"/>
      <w:b/>
      <w:sz w:val="32"/>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ascii="標楷體" w:hAnsi="標楷體" w:cs="標楷體"/>
      <w:b/>
      <w:strike w:val="false"/>
      <w:dstrike w:val="false"/>
      <w:color w:val="000000"/>
      <w:kern w:val="2"/>
      <w:sz w:val="32"/>
      <w:szCs w:val="32"/>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標楷體" w:hAnsi="標楷體" w:cs="標楷體"/>
      <w:b/>
      <w:bCs/>
      <w:strike w:val="false"/>
      <w:dstrike w:val="false"/>
      <w:color w:val="000000"/>
      <w:sz w:val="32"/>
      <w:szCs w:val="24"/>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Times New Roman" w:hAnsi="Times New Roman" w:eastAsia="標楷體" w:cs="Times New Roman"/>
    </w:rPr>
  </w:style>
  <w:style w:type="character" w:styleId="WW8Num25z1">
    <w:name w:val="WW8Num25z1"/>
    <w:qFormat/>
    <w:rPr>
      <w:rFonts w:ascii="Wingdings" w:hAnsi="Wingdings" w:cs="Wingdings"/>
    </w:rPr>
  </w:style>
  <w:style w:type="character" w:styleId="WW8Num26z0">
    <w:name w:val="WW8Num26z0"/>
    <w:qFormat/>
    <w:rPr>
      <w:rFonts w:ascii="Times New Roman" w:hAnsi="Times New Roman" w:eastAsia="標楷體" w:cs="Times New Roman"/>
      <w:b w:val="false"/>
      <w:i w:val="false"/>
    </w:rPr>
  </w:style>
  <w:style w:type="character" w:styleId="WW8Num26z1">
    <w:name w:val="WW8Num26z1"/>
    <w:qFormat/>
    <w:rPr>
      <w:rFonts w:ascii="Wingdings" w:hAnsi="Wingdings" w:cs="Wingdings"/>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rFonts w:ascii="標楷體" w:hAnsi="標楷體" w:eastAsia="標楷體" w:cs="Times New Roman"/>
    </w:rPr>
  </w:style>
  <w:style w:type="character" w:styleId="WW8Num30z1">
    <w:name w:val="WW8Num30z1"/>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rFonts w:ascii="Times New Roman" w:hAnsi="Times New Roman" w:eastAsia="標楷體" w:cs="Times New Roman"/>
    </w:rPr>
  </w:style>
  <w:style w:type="character" w:styleId="WW8Num34z1">
    <w:name w:val="WW8Num34z1"/>
    <w:qFormat/>
    <w:rPr>
      <w:rFonts w:ascii="Wingdings" w:hAnsi="Wingdings" w:cs="Wingdings"/>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Style14">
    <w:name w:val="預設段落字型"/>
    <w:qFormat/>
    <w:rPr/>
  </w:style>
  <w:style w:type="character" w:styleId="Style15">
    <w:name w:val="頁碼"/>
    <w:basedOn w:val="Style14"/>
    <w:rPr/>
  </w:style>
  <w:style w:type="character" w:styleId="Style16">
    <w:name w:val="網際網路連結"/>
    <w:basedOn w:val="Style14"/>
    <w:rPr>
      <w:color w:val="0000FF"/>
      <w:u w:val="single"/>
    </w:rPr>
  </w:style>
  <w:style w:type="character" w:styleId="Style17">
    <w:name w:val="章節附註文字 字元"/>
    <w:basedOn w:val="Style14"/>
    <w:qFormat/>
    <w:rPr>
      <w:kern w:val="2"/>
      <w:sz w:val="24"/>
    </w:rPr>
  </w:style>
  <w:style w:type="character" w:styleId="Style18">
    <w:name w:val="尾註字元"/>
    <w:basedOn w:val="Style14"/>
    <w:qFormat/>
    <w:rPr>
      <w:vertAlign w:val="superscript"/>
    </w:rPr>
  </w:style>
  <w:style w:type="character" w:styleId="Style19">
    <w:name w:val="註腳文字 字元"/>
    <w:basedOn w:val="Style14"/>
    <w:qFormat/>
    <w:rPr>
      <w:kern w:val="2"/>
    </w:rPr>
  </w:style>
  <w:style w:type="character" w:styleId="Style20">
    <w:name w:val="註腳字元"/>
    <w:basedOn w:val="Style14"/>
    <w:qFormat/>
    <w:rPr>
      <w:vertAlign w:val="superscript"/>
    </w:rPr>
  </w:style>
  <w:style w:type="character" w:styleId="Style21">
    <w:name w:val="特別強調"/>
    <w:basedOn w:val="Style14"/>
    <w:qFormat/>
    <w:rPr>
      <w:b/>
      <w:bCs/>
    </w:rPr>
  </w:style>
  <w:style w:type="paragraph" w:styleId="Style22">
    <w:name w:val="標題"/>
    <w:basedOn w:val="Normal"/>
    <w:next w:val="Style23"/>
    <w:qFormat/>
    <w:pPr>
      <w:keepNext w:val="true"/>
      <w:spacing w:before="240" w:after="120"/>
    </w:pPr>
    <w:rPr>
      <w:rFonts w:ascii="Liberation Sans" w:hAnsi="Liberation Sans" w:eastAsia="微軟正黑體" w:cs="Mangal"/>
      <w:sz w:val="28"/>
      <w:szCs w:val="28"/>
    </w:rPr>
  </w:style>
  <w:style w:type="paragraph" w:styleId="Style23">
    <w:name w:val="Body Text"/>
    <w:basedOn w:val="Normal"/>
    <w:pPr>
      <w:spacing w:lineRule="auto" w:line="288" w:before="0" w:after="140"/>
    </w:pPr>
    <w:rPr/>
  </w:style>
  <w:style w:type="paragraph" w:styleId="Style24">
    <w:name w:val="List"/>
    <w:basedOn w:val="Style23"/>
    <w:pPr/>
    <w:rPr>
      <w:rFonts w:cs="Mangal"/>
    </w:rPr>
  </w:style>
  <w:style w:type="paragraph" w:styleId="Style25">
    <w:name w:val="Caption"/>
    <w:basedOn w:val="Normal"/>
    <w:qFormat/>
    <w:pPr>
      <w:suppressLineNumbers/>
      <w:spacing w:before="120" w:after="120"/>
    </w:pPr>
    <w:rPr>
      <w:rFonts w:cs="Mangal"/>
      <w:i/>
      <w:iCs/>
      <w:sz w:val="24"/>
      <w:szCs w:val="24"/>
    </w:rPr>
  </w:style>
  <w:style w:type="paragraph" w:styleId="Style26">
    <w:name w:val="索引"/>
    <w:basedOn w:val="Normal"/>
    <w:qFormat/>
    <w:pPr>
      <w:suppressLineNumbers/>
    </w:pPr>
    <w:rPr>
      <w:rFonts w:cs="Mangal"/>
    </w:rPr>
  </w:style>
  <w:style w:type="paragraph" w:styleId="Style27">
    <w:name w:val="文件引導模式"/>
    <w:basedOn w:val="Normal"/>
    <w:qFormat/>
    <w:pPr/>
    <w:rPr>
      <w:rFonts w:ascii="Arial" w:hAnsi="Arial" w:cs="Arial"/>
    </w:rPr>
  </w:style>
  <w:style w:type="paragraph" w:styleId="Style28">
    <w:name w:val="Footer"/>
    <w:basedOn w:val="Normal"/>
    <w:pPr>
      <w:tabs>
        <w:tab w:val="clear" w:pos="709"/>
        <w:tab w:val="center" w:pos="4153" w:leader="none"/>
        <w:tab w:val="right" w:pos="8306" w:leader="none"/>
      </w:tabs>
      <w:snapToGrid w:val="false"/>
    </w:pPr>
    <w:rPr>
      <w:sz w:val="20"/>
    </w:rPr>
  </w:style>
  <w:style w:type="paragraph" w:styleId="Style29">
    <w:name w:val="Header"/>
    <w:basedOn w:val="Normal"/>
    <w:pPr>
      <w:tabs>
        <w:tab w:val="clear" w:pos="709"/>
        <w:tab w:val="center" w:pos="4153" w:leader="none"/>
        <w:tab w:val="right" w:pos="8306" w:leader="none"/>
      </w:tabs>
      <w:snapToGrid w:val="false"/>
    </w:pPr>
    <w:rPr>
      <w:sz w:val="20"/>
    </w:rPr>
  </w:style>
  <w:style w:type="paragraph" w:styleId="Style30">
    <w:name w:val="Body Text Indent"/>
    <w:basedOn w:val="Normal"/>
    <w:pPr>
      <w:spacing w:lineRule="atLeast" w:line="240" w:before="60" w:after="0"/>
      <w:ind w:left="3751" w:right="0" w:hanging="3720"/>
      <w:jc w:val="both"/>
    </w:pPr>
    <w:rPr>
      <w:rFonts w:ascii="標楷體" w:hAnsi="標楷體" w:eastAsia="標楷體"/>
      <w:szCs w:val="24"/>
    </w:rPr>
  </w:style>
  <w:style w:type="paragraph" w:styleId="2">
    <w:name w:val="本文縮排 2"/>
    <w:basedOn w:val="Normal"/>
    <w:qFormat/>
    <w:pPr>
      <w:spacing w:lineRule="exact" w:line="240" w:before="60" w:after="0"/>
      <w:ind w:left="1831" w:right="0" w:hanging="1680"/>
      <w:jc w:val="both"/>
    </w:pPr>
    <w:rPr>
      <w:rFonts w:ascii="標楷體" w:hAnsi="標楷體" w:eastAsia="標楷體"/>
      <w:szCs w:val="24"/>
    </w:rPr>
  </w:style>
  <w:style w:type="paragraph" w:styleId="3">
    <w:name w:val="本文縮排 3"/>
    <w:basedOn w:val="Normal"/>
    <w:qFormat/>
    <w:pPr>
      <w:spacing w:lineRule="exact" w:line="280"/>
      <w:ind w:left="2912" w:right="0" w:hanging="2280"/>
      <w:jc w:val="both"/>
    </w:pPr>
    <w:rPr>
      <w:rFonts w:ascii="標楷體" w:hAnsi="標楷體" w:eastAsia="標楷體" w:cs="標楷體"/>
      <w:b/>
      <w:highlight w:val="lightGray"/>
      <w:u w:val="single"/>
    </w:rPr>
  </w:style>
  <w:style w:type="paragraph" w:styleId="Style31">
    <w:name w:val="註解文字"/>
    <w:basedOn w:val="Normal"/>
    <w:qFormat/>
    <w:pPr/>
    <w:rPr/>
  </w:style>
  <w:style w:type="paragraph" w:styleId="Style32">
    <w:name w:val="區塊文字"/>
    <w:basedOn w:val="Normal"/>
    <w:qFormat/>
    <w:pPr>
      <w:ind w:left="1078" w:right="-206" w:hanging="881"/>
      <w:jc w:val="both"/>
    </w:pPr>
    <w:rPr>
      <w:rFonts w:ascii="標楷體" w:hAnsi="標楷體" w:eastAsia="標楷體" w:cs="標楷體"/>
      <w:b/>
      <w:bCs/>
      <w:sz w:val="32"/>
    </w:rPr>
  </w:style>
  <w:style w:type="paragraph" w:styleId="Style33">
    <w:name w:val="Endnote Text"/>
    <w:basedOn w:val="Normal"/>
    <w:pPr>
      <w:snapToGrid w:val="false"/>
    </w:pPr>
    <w:rPr/>
  </w:style>
  <w:style w:type="paragraph" w:styleId="Style34">
    <w:name w:val="Footnote Text"/>
    <w:basedOn w:val="Normal"/>
    <w:pPr>
      <w:snapToGrid w:val="false"/>
    </w:pPr>
    <w:rPr>
      <w:sz w:val="20"/>
    </w:rPr>
  </w:style>
  <w:style w:type="paragraph" w:styleId="Style35">
    <w:name w:val="註解方塊文字"/>
    <w:basedOn w:val="Normal"/>
    <w:qFormat/>
    <w:pPr/>
    <w:rPr>
      <w:rFonts w:ascii="Arial" w:hAnsi="Arial" w:cs="Arial"/>
      <w:sz w:val="18"/>
      <w:szCs w:val="18"/>
    </w:rPr>
  </w:style>
  <w:style w:type="paragraph" w:styleId="Style36">
    <w:name w:val="表格內容"/>
    <w:basedOn w:val="Normal"/>
    <w:qFormat/>
    <w:pPr>
      <w:suppressLineNumbers/>
    </w:pPr>
    <w:rPr/>
  </w:style>
  <w:style w:type="paragraph" w:styleId="Style37">
    <w:name w:val="表格標題"/>
    <w:basedOn w:val="Style36"/>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309</TotalTime>
  <Application>LibreOffice/6.1.6.3$Windows_x86 LibreOffice_project/5896ab1714085361c45cf540f76f60673dd96a72</Application>
  <Pages>43</Pages>
  <Words>37699</Words>
  <Characters>56819</Characters>
  <CharactersWithSpaces>58810</CharactersWithSpaces>
  <Paragraphs>1279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2021-01-20T14:55:00Z</dcterms:created>
  <dc:creator>cmd</dc:creator>
  <dc:description/>
  <dc:language>zh-TW</dc:language>
  <cp:lastModifiedBy/>
  <cp:lastPrinted>2021-01-28T12:00:00Z</cp:lastPrinted>
  <dcterms:modified xsi:type="dcterms:W3CDTF">2021-02-09T13:45:29Z</dcterms:modified>
  <cp:revision>23</cp:revision>
  <dc:subject/>
  <dc:title>工程施工現場查核表</dc:title>
</cp:coreProperties>
</file>