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bidi w:val="0"/>
        <w:spacing w:before="200" w:after="120"/>
        <w:jc w:val="left"/>
        <w:rPr>
          <w:rFonts w:ascii="微軟正黑體" w:hAnsi="微軟正黑體" w:eastAsia="微軟正黑體"/>
          <w:b/>
          <w:i w:val="false"/>
          <w:caps w:val="false"/>
          <w:smallCaps w:val="false"/>
          <w:color w:val="212529"/>
          <w:spacing w:val="12"/>
          <w:sz w:val="48"/>
          <w:szCs w:val="48"/>
        </w:rPr>
      </w:pPr>
      <w:r>
        <w:rPr>
          <w:rFonts w:ascii="微軟正黑體" w:hAnsi="微軟正黑體" w:eastAsia="微軟正黑體"/>
          <w:b/>
          <w:i w:val="false"/>
          <w:caps w:val="false"/>
          <w:smallCaps w:val="false"/>
          <w:color w:val="212529"/>
          <w:spacing w:val="12"/>
          <w:sz w:val="36"/>
          <w:szCs w:val="48"/>
        </w:rPr>
        <w:t>外國民間機構團體在我國設置辦事處申請登記作業要點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right="0" w:hanging="283"/>
        <w:jc w:val="left"/>
        <w:rPr/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外國民間機構、團體在我國設置辦事處，除法令另有規定應向各該主管機關申請辦理外，得依本要點規定申請登記。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br/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香港或澳門民間機構、團體來臺設立辦事處，除其他法律另有規定外，準用本要點之規定。但大陸地區人民、法人、團體或其他機構於香港或澳門設立之民間機構、團體來臺設立辦事處者，不適用之。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本要點所稱主管機關為內政部；所稱目的事業主管機關為辦事處業務有關之中央及地方機關，負辦事處督導之責。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本要點所稱外國民間機構、團體，指於外國設立之文化、經濟、工商、科技或其他非營利性機構、團體。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br/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本要點所稱辦事處，指外國民間機構、團體在我國設置之聯絡據點。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外國民間機構、團體在我國設置辦事處，以一個為限。但經該機構、團體特別授權者，且辦事處名稱有所區隔者，不在此限。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辦事處應置負責人，對外代表辦事處；其為中華民國國民者，應具中華民國國籍並設有戶籍；其為外國籍人士者，應以在我國領有外僑居留證為限。但外國籍人士因故暫時無法取得居留證者，得由願任目的事業主管機關敘明理由，報請主管機關備查。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br/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前項但書之外國籍人士，於辦事處經主管機關登記後六個月內未取得外僑居留證者，主管機關得廢止辦事處登記。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br/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大陸地區人民不得任職辦事處負責人及工作人員。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申請時應具備之書表文件：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一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申請函。（如附件一）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二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外國民間機構、團體之沿革說明書。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三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外國民間機構、團體之資格證件。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四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外國民間機構、團體現行之章程。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五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外國民間機構、團體對該辦事處代表之授權證明。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六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辦事處工作計畫書（如附件二），應記載下列事項：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設置宗旨。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設置地點及電話。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工作項目。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組織編制與職掌。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經費來源。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七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辦事處人員簡歷表（如附件三），應記載下列事項：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姓名。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國籍。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性別。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出生日期。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學經歷。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國民身分證或外僑居留證字號及影本。</w:t>
      </w:r>
    </w:p>
    <w:p>
      <w:pPr>
        <w:pStyle w:val="Style16"/>
        <w:widowControl/>
        <w:numPr>
          <w:ilvl w:val="2"/>
          <w:numId w:val="1"/>
        </w:numPr>
        <w:tabs>
          <w:tab w:val="clear" w:pos="420"/>
          <w:tab w:val="left" w:pos="2121" w:leader="none"/>
        </w:tabs>
        <w:bidi w:val="0"/>
        <w:spacing w:before="0" w:after="140"/>
        <w:ind w:left="2121" w:right="0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聯絡地址及電話。</w:t>
      </w:r>
    </w:p>
    <w:p>
      <w:pPr>
        <w:pStyle w:val="Style16"/>
        <w:widowControl/>
        <w:numPr>
          <w:ilvl w:val="0"/>
          <w:numId w:val="0"/>
        </w:numPr>
        <w:bidi w:val="0"/>
        <w:spacing w:before="0" w:after="0"/>
        <w:ind w:left="1414" w:hanging="0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前項第三款至第五款之資格證件、現行章程、授權證明，皆應送經我國派駐或轄管該地區之駐外機構驗證。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br/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前二項書表文件申請時應繳正本、影本各一份。凡外文文件，均應繳中文譯本。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外國民間機構、團體申請設置辦事處應檢具文件未備齊者，主管機關應通知申請人於一個月內補正，逾期不補正者，檢還申請資料。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外國民間機構、團體申請設置辦事處經主管機關登記者，發給登記證明文件，並應載明下列事項：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一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辦事處名稱。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二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負責人姓名。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三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辦事處地址。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四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辦事處電話。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辦事處經主管機關登記後，應辦理事項如下：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一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應於會計年度終了之後三個月內檢具上年度工作報告書、經費決算，連同當年度工作計畫、經費預算送請主管機關及目的事業主管機關備查，並填報相關資訊系統。</w:t>
      </w:r>
    </w:p>
    <w:p>
      <w:pPr>
        <w:pStyle w:val="Style16"/>
        <w:widowControl/>
        <w:numPr>
          <w:ilvl w:val="1"/>
          <w:numId w:val="1"/>
        </w:numPr>
        <w:tabs>
          <w:tab w:val="clear" w:pos="420"/>
          <w:tab w:val="left" w:pos="1414" w:leader="none"/>
        </w:tabs>
        <w:bidi w:val="0"/>
        <w:spacing w:before="0" w:after="0"/>
        <w:ind w:left="1414" w:hanging="283"/>
        <w:jc w:val="left"/>
        <w:rPr>
          <w:rFonts w:ascii="微軟正黑體" w:hAnsi="微軟正黑體" w:eastAsia="微軟正黑體"/>
          <w:caps w:val="false"/>
          <w:smallCaps w:val="false"/>
          <w:color w:val="212529"/>
          <w:spacing w:val="12"/>
        </w:rPr>
      </w:pP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(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二</w:t>
      </w:r>
      <w:r>
        <w:rPr>
          <w:rFonts w:eastAsia="微軟正黑體" w:ascii="微軟正黑體" w:hAnsi="微軟正黑體"/>
          <w:b w:val="false"/>
          <w:i w:val="false"/>
          <w:caps w:val="false"/>
          <w:smallCaps w:val="false"/>
          <w:color w:val="212529"/>
          <w:spacing w:val="12"/>
        </w:rPr>
        <w:t>)</w:t>
      </w: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辦事處終止業務，應敘明事由報主管機關及目的事業主管機關廢止登記。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辦事處業務或活動，有違反我國法規情節重大，或有事實足認有危害國家安全、社會秩序或公共利益者，各該法規主管機關得於依法處理後，通知各該目的事業主管機關，各該目的事業主管機關得通知主管機關，由主管機關廢止其辦事處登記。</w:t>
      </w:r>
    </w:p>
    <w:p>
      <w:pPr>
        <w:pStyle w:val="Style16"/>
        <w:widowControl/>
        <w:numPr>
          <w:ilvl w:val="0"/>
          <w:numId w:val="1"/>
        </w:numPr>
        <w:tabs>
          <w:tab w:val="clear" w:pos="420"/>
          <w:tab w:val="left" w:pos="707" w:leader="none"/>
        </w:tabs>
        <w:bidi w:val="0"/>
        <w:spacing w:before="0" w:after="140"/>
        <w:ind w:left="707" w:hanging="283"/>
        <w:jc w:val="left"/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</w:pPr>
      <w:r>
        <w:rPr>
          <w:rFonts w:ascii="微軟正黑體" w:hAnsi="微軟正黑體" w:eastAsia="微軟正黑體"/>
          <w:b w:val="false"/>
          <w:i w:val="false"/>
          <w:caps w:val="false"/>
          <w:smallCaps w:val="false"/>
          <w:color w:val="212529"/>
          <w:spacing w:val="12"/>
        </w:rPr>
        <w:t>辦事處處理工作人員聘僱及其他事務之施行，應依我國相關法規辦理。</w:t>
      </w:r>
    </w:p>
    <w:p>
      <w:pPr>
        <w:pStyle w:val="Normal"/>
        <w:bidi w:val="0"/>
        <w:jc w:val="left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88"/>
    <w:family w:val="swiss"/>
    <w:pitch w:val="variable"/>
  </w:font>
  <w:font w:name="微軟正黑體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taiwaneseCountingThousand"/>
      <w:lvlText w:val="%1、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思源宋體" w:cs="Lucida Sans"/>
        <w:kern w:val="2"/>
        <w:sz w:val="24"/>
        <w:szCs w:val="24"/>
        <w:lang w:val="en-US" w:eastAsia="zh-TW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思源宋體" w:cs="Lucida Sans"/>
      <w:color w:val="auto"/>
      <w:kern w:val="2"/>
      <w:sz w:val="24"/>
      <w:szCs w:val="24"/>
      <w:lang w:val="en-US" w:eastAsia="zh-TW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思源宋體" w:cs="Lucida Sans"/>
      <w:b/>
      <w:bCs/>
      <w:sz w:val="36"/>
      <w:szCs w:val="36"/>
    </w:rPr>
  </w:style>
  <w:style w:type="character" w:styleId="Style13">
    <w:name w:val="編號字元"/>
    <w:qFormat/>
    <w:rPr/>
  </w:style>
  <w:style w:type="character" w:styleId="Style14">
    <w:name w:val="項目符號"/>
    <w:qFormat/>
    <w:rPr>
      <w:rFonts w:ascii="OpenSymbol" w:hAnsi="OpenSymbol" w:eastAsia="OpenSymbol" w:cs="OpenSymbol"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LibreOffice/7.0.6.2$Windows_X86_64 LibreOffice_project/144abb84a525d8e30c9dbbefa69cbbf2d8d4ae3b</Application>
  <AppVersion>15.0000</AppVersion>
  <Pages>2</Pages>
  <Words>1293</Words>
  <Characters>1305</Characters>
  <CharactersWithSpaces>1310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2021-06-19T10:07:44Z</dcterms:created>
  <dc:creator/>
  <dc:description/>
  <dc:language>zh-TW</dc:language>
  <cp:lastModifiedBy/>
  <dcterms:modified xsi:type="dcterms:W3CDTF">2021-06-19T10:09:30Z</dcterms:modified>
  <cp:revision>2</cp:revision>
  <dc:subject/>
  <dc:title/>
</cp:coreProperties>
</file>